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FCDA8" w14:textId="77777777" w:rsidR="00E648B0" w:rsidRDefault="00E648B0" w:rsidP="003D4825">
      <w:pPr>
        <w:widowControl w:val="0"/>
        <w:spacing w:after="0" w:line="360" w:lineRule="auto"/>
        <w:jc w:val="both"/>
        <w:rPr>
          <w:rFonts w:cs="Arial"/>
          <w:sz w:val="21"/>
        </w:rPr>
      </w:pPr>
    </w:p>
    <w:tbl>
      <w:tblPr>
        <w:tblStyle w:val="Tablaconcuadrcula"/>
        <w:tblW w:w="0" w:type="auto"/>
        <w:tblLook w:val="04A0" w:firstRow="1" w:lastRow="0" w:firstColumn="1" w:lastColumn="0" w:noHBand="0" w:noVBand="1"/>
      </w:tblPr>
      <w:tblGrid>
        <w:gridCol w:w="9394"/>
      </w:tblGrid>
      <w:tr w:rsidR="00E648B0" w:rsidRPr="00CC7914" w14:paraId="061C2D56" w14:textId="77777777" w:rsidTr="00E648B0">
        <w:tc>
          <w:tcPr>
            <w:tcW w:w="9394" w:type="dxa"/>
            <w:vAlign w:val="center"/>
          </w:tcPr>
          <w:p w14:paraId="4656AC48" w14:textId="6FF3C73E" w:rsidR="00E648B0" w:rsidRPr="00CC7914" w:rsidRDefault="00FA0A32" w:rsidP="003D4825">
            <w:pPr>
              <w:widowControl w:val="0"/>
              <w:spacing w:line="360" w:lineRule="auto"/>
              <w:jc w:val="center"/>
              <w:rPr>
                <w:rFonts w:cs="Arial"/>
              </w:rPr>
            </w:pPr>
            <w:r w:rsidRPr="00CC7914">
              <w:rPr>
                <w:rFonts w:cs="Arial"/>
                <w:b/>
              </w:rPr>
              <w:t>PROGRAMA</w:t>
            </w:r>
          </w:p>
        </w:tc>
      </w:tr>
      <w:tr w:rsidR="00E648B0" w:rsidRPr="00CC7914" w14:paraId="6CBF8FA0" w14:textId="77777777" w:rsidTr="00E648B0">
        <w:tc>
          <w:tcPr>
            <w:tcW w:w="9394" w:type="dxa"/>
            <w:vAlign w:val="center"/>
          </w:tcPr>
          <w:p w14:paraId="0203F44B" w14:textId="0B1F3CBC" w:rsidR="00E648B0" w:rsidRPr="00CC7914" w:rsidRDefault="00FA0A32" w:rsidP="00C53AEA">
            <w:pPr>
              <w:widowControl w:val="0"/>
              <w:jc w:val="center"/>
              <w:rPr>
                <w:rFonts w:cs="Arial"/>
                <w:b/>
                <w:sz w:val="26"/>
                <w:szCs w:val="26"/>
              </w:rPr>
            </w:pPr>
            <w:r w:rsidRPr="00CC7914">
              <w:rPr>
                <w:rFonts w:cs="Arial"/>
                <w:b/>
                <w:sz w:val="28"/>
                <w:szCs w:val="26"/>
              </w:rPr>
              <w:t>MAESTRÍA EN GESTIÓN AMBIENTAL Y EVALUACIÓN DEL IMPACTO AMBIENTAL.</w:t>
            </w:r>
          </w:p>
        </w:tc>
      </w:tr>
    </w:tbl>
    <w:p w14:paraId="40454B6A" w14:textId="77777777"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FA0A32" w:rsidRPr="00CC7914" w14:paraId="19DD12A4" w14:textId="77777777" w:rsidTr="009A564C">
        <w:tc>
          <w:tcPr>
            <w:tcW w:w="9394" w:type="dxa"/>
            <w:vAlign w:val="center"/>
          </w:tcPr>
          <w:p w14:paraId="4ACC476E" w14:textId="6D482F12" w:rsidR="00FA0A32" w:rsidRPr="00CC7914" w:rsidRDefault="00FA0A32" w:rsidP="008F69E5">
            <w:pPr>
              <w:widowControl w:val="0"/>
              <w:spacing w:line="360" w:lineRule="auto"/>
              <w:jc w:val="both"/>
              <w:rPr>
                <w:rFonts w:cs="Arial"/>
              </w:rPr>
            </w:pPr>
            <w:r w:rsidRPr="00CC7914">
              <w:rPr>
                <w:rFonts w:cs="Arial"/>
                <w:b/>
              </w:rPr>
              <w:t>A. MARCO HISTÓRICO DEL PROGRAMA.</w:t>
            </w:r>
            <w:r w:rsidRPr="00CC7914">
              <w:rPr>
                <w:rFonts w:cs="Arial"/>
              </w:rPr>
              <w:t xml:space="preserve"> </w:t>
            </w:r>
          </w:p>
        </w:tc>
      </w:tr>
      <w:tr w:rsidR="00FA0A32" w:rsidRPr="00CC7914" w14:paraId="75A1797E" w14:textId="77777777" w:rsidTr="009A564C">
        <w:tc>
          <w:tcPr>
            <w:tcW w:w="9394" w:type="dxa"/>
            <w:vAlign w:val="center"/>
          </w:tcPr>
          <w:p w14:paraId="1E5DFD80" w14:textId="6A295C1D" w:rsidR="0057218E" w:rsidRPr="00CC7914" w:rsidRDefault="001F6C35" w:rsidP="003D4825">
            <w:pPr>
              <w:widowControl w:val="0"/>
              <w:spacing w:line="360" w:lineRule="auto"/>
              <w:ind w:firstLine="851"/>
              <w:jc w:val="both"/>
              <w:rPr>
                <w:rFonts w:cs="Arial"/>
              </w:rPr>
            </w:pPr>
            <w:r w:rsidRPr="00CC7914">
              <w:rPr>
                <w:rFonts w:cs="Arial"/>
              </w:rPr>
              <w:t>L</w:t>
            </w:r>
            <w:r w:rsidR="0057218E" w:rsidRPr="00CC7914">
              <w:rPr>
                <w:rFonts w:cs="Arial"/>
              </w:rPr>
              <w:t xml:space="preserve">a oferta </w:t>
            </w:r>
            <w:r w:rsidRPr="00CC7914">
              <w:rPr>
                <w:rFonts w:cs="Arial"/>
              </w:rPr>
              <w:t xml:space="preserve">académica </w:t>
            </w:r>
            <w:r w:rsidR="0057218E" w:rsidRPr="00CC7914">
              <w:rPr>
                <w:rFonts w:cs="Arial"/>
              </w:rPr>
              <w:t xml:space="preserve">de programas de </w:t>
            </w:r>
            <w:r w:rsidR="00C05FD4">
              <w:rPr>
                <w:rFonts w:cs="Arial"/>
              </w:rPr>
              <w:t>posgrado</w:t>
            </w:r>
            <w:r w:rsidR="0057218E" w:rsidRPr="00CC7914">
              <w:rPr>
                <w:rFonts w:cs="Arial"/>
              </w:rPr>
              <w:t xml:space="preserve"> en la Facultad de Ingeniería Forestal de la Universidad del Tolima </w:t>
            </w:r>
            <w:r w:rsidR="00B51824" w:rsidRPr="00CC7914">
              <w:rPr>
                <w:rFonts w:cs="Arial"/>
              </w:rPr>
              <w:t xml:space="preserve">comenzó </w:t>
            </w:r>
            <w:r w:rsidR="0057218E" w:rsidRPr="00CC7914">
              <w:rPr>
                <w:rFonts w:cs="Arial"/>
              </w:rPr>
              <w:t>con la creación del programa de Maestría en Planificación y Manejo Ambiental de Cuencas Hidrográficas en el año 1993. Un par de años después se crearon otros dos programas</w:t>
            </w:r>
            <w:r w:rsidRPr="00CC7914">
              <w:rPr>
                <w:rFonts w:cs="Arial"/>
              </w:rPr>
              <w:t>:</w:t>
            </w:r>
            <w:r w:rsidR="0057218E" w:rsidRPr="00CC7914">
              <w:rPr>
                <w:rFonts w:cs="Arial"/>
              </w:rPr>
              <w:t xml:space="preserve"> la Especialización en Gestión Ambiental y Evaluación del Impacto Ambiental (EGAEIA) y la Especialización en Gestión Ambiental y Prevención de Desastres. En el año 2011</w:t>
            </w:r>
            <w:r w:rsidRPr="00CC7914">
              <w:rPr>
                <w:rFonts w:cs="Arial"/>
              </w:rPr>
              <w:t>, la experiencia obtenida con el programa de Maestría sirvió de soporte para la creación de un programa doctoral con el mismo nombre: Doctorado en Planificación y Manejo Ambiental de Cuencas Hidrográficas.</w:t>
            </w:r>
          </w:p>
          <w:p w14:paraId="631E10A3" w14:textId="078F2F29" w:rsidR="006F6C52" w:rsidRPr="00CC7914" w:rsidRDefault="001F6C35" w:rsidP="003D4825">
            <w:pPr>
              <w:widowControl w:val="0"/>
              <w:spacing w:line="360" w:lineRule="auto"/>
              <w:ind w:firstLine="851"/>
              <w:jc w:val="both"/>
              <w:rPr>
                <w:rFonts w:cs="Arial"/>
              </w:rPr>
            </w:pPr>
            <w:r w:rsidRPr="00CC7914">
              <w:rPr>
                <w:rFonts w:cs="Arial"/>
              </w:rPr>
              <w:t xml:space="preserve">Desde su creación en el año 1995, la EGAEIA </w:t>
            </w:r>
            <w:r w:rsidR="007E6317" w:rsidRPr="00CC7914">
              <w:rPr>
                <w:rFonts w:cs="Arial"/>
              </w:rPr>
              <w:t xml:space="preserve">tiene el propósito de formar especialistas fundamentados en las </w:t>
            </w:r>
            <w:r w:rsidR="006F6C52" w:rsidRPr="00CC7914">
              <w:rPr>
                <w:rFonts w:cs="Arial"/>
              </w:rPr>
              <w:t xml:space="preserve">fortalezas </w:t>
            </w:r>
            <w:r w:rsidR="007E6317" w:rsidRPr="00CC7914">
              <w:rPr>
                <w:rFonts w:cs="Arial"/>
              </w:rPr>
              <w:t xml:space="preserve">con que ha contado </w:t>
            </w:r>
            <w:r w:rsidR="006F6C52" w:rsidRPr="00CC7914">
              <w:rPr>
                <w:rFonts w:cs="Arial"/>
              </w:rPr>
              <w:t xml:space="preserve">el desarrollo del </w:t>
            </w:r>
            <w:r w:rsidR="007E6317" w:rsidRPr="00CC7914">
              <w:rPr>
                <w:rFonts w:cs="Arial"/>
              </w:rPr>
              <w:t xml:space="preserve">programa: </w:t>
            </w:r>
            <w:r w:rsidR="006F6C52" w:rsidRPr="00CC7914">
              <w:rPr>
                <w:rFonts w:cs="Arial"/>
              </w:rPr>
              <w:t xml:space="preserve">el amplio </w:t>
            </w:r>
            <w:r w:rsidR="004F7BAB" w:rsidRPr="00CC7914">
              <w:rPr>
                <w:rFonts w:cs="Arial"/>
              </w:rPr>
              <w:t>capital natural</w:t>
            </w:r>
            <w:r w:rsidR="006F6C52" w:rsidRPr="00CC7914">
              <w:rPr>
                <w:rFonts w:cs="Arial"/>
              </w:rPr>
              <w:t xml:space="preserve"> y l</w:t>
            </w:r>
            <w:r w:rsidR="007E6317" w:rsidRPr="00CC7914">
              <w:rPr>
                <w:rFonts w:cs="Arial"/>
              </w:rPr>
              <w:t>a biodiversidad de Colombia y la</w:t>
            </w:r>
            <w:r w:rsidR="006F6C52" w:rsidRPr="00CC7914">
              <w:rPr>
                <w:rFonts w:cs="Arial"/>
              </w:rPr>
              <w:t>s problem</w:t>
            </w:r>
            <w:r w:rsidR="007E6317" w:rsidRPr="00CC7914">
              <w:rPr>
                <w:rFonts w:cs="Arial"/>
              </w:rPr>
              <w:t xml:space="preserve">áticas relacionadas con el </w:t>
            </w:r>
            <w:r w:rsidR="00B51824" w:rsidRPr="00CC7914">
              <w:rPr>
                <w:rFonts w:cs="Arial"/>
              </w:rPr>
              <w:t xml:space="preserve">manejo y conservación </w:t>
            </w:r>
            <w:r w:rsidR="006F6C52" w:rsidRPr="00CC7914">
              <w:rPr>
                <w:rFonts w:cs="Arial"/>
              </w:rPr>
              <w:t xml:space="preserve">de estos recursos. El programa </w:t>
            </w:r>
            <w:r w:rsidR="007E6317" w:rsidRPr="00CC7914">
              <w:rPr>
                <w:rFonts w:cs="Arial"/>
              </w:rPr>
              <w:t xml:space="preserve">propone una </w:t>
            </w:r>
            <w:r w:rsidR="006F6C52" w:rsidRPr="00CC7914">
              <w:rPr>
                <w:rFonts w:cs="Arial"/>
              </w:rPr>
              <w:t>formación básica bajo los principios de desarrollo sostenible, manejo eficiente, planificación ambiental y orde</w:t>
            </w:r>
            <w:r w:rsidR="007E6317" w:rsidRPr="00CC7914">
              <w:rPr>
                <w:rFonts w:cs="Arial"/>
              </w:rPr>
              <w:t>namiento territorial, entre otro</w:t>
            </w:r>
            <w:r w:rsidR="006F6C52" w:rsidRPr="00CC7914">
              <w:rPr>
                <w:rFonts w:cs="Arial"/>
              </w:rPr>
              <w:t>s</w:t>
            </w:r>
            <w:r w:rsidR="007E6317" w:rsidRPr="00CC7914">
              <w:rPr>
                <w:rFonts w:cs="Arial"/>
              </w:rPr>
              <w:t>, los cuales</w:t>
            </w:r>
            <w:r w:rsidR="006F6C52" w:rsidRPr="00CC7914">
              <w:rPr>
                <w:rFonts w:cs="Arial"/>
              </w:rPr>
              <w:t xml:space="preserve"> permite</w:t>
            </w:r>
            <w:r w:rsidR="007E6317" w:rsidRPr="00CC7914">
              <w:rPr>
                <w:rFonts w:cs="Arial"/>
              </w:rPr>
              <w:t>n</w:t>
            </w:r>
            <w:r w:rsidR="006F6C52" w:rsidRPr="00CC7914">
              <w:rPr>
                <w:rFonts w:cs="Arial"/>
              </w:rPr>
              <w:t xml:space="preserve"> consolidar una visión integral para el manejo de los recursos naturales, </w:t>
            </w:r>
            <w:r w:rsidR="007E6317" w:rsidRPr="00CC7914">
              <w:rPr>
                <w:rFonts w:cs="Arial"/>
              </w:rPr>
              <w:t xml:space="preserve">y la </w:t>
            </w:r>
            <w:r w:rsidR="006F6C52" w:rsidRPr="00CC7914">
              <w:rPr>
                <w:rFonts w:cs="Arial"/>
              </w:rPr>
              <w:t xml:space="preserve">gestión y evaluación de los impactos ambientales en los proyectos contemplados en los planes de desarrollo, </w:t>
            </w:r>
            <w:r w:rsidR="007E6317" w:rsidRPr="00CC7914">
              <w:rPr>
                <w:rFonts w:cs="Arial"/>
              </w:rPr>
              <w:t xml:space="preserve">con el fin de </w:t>
            </w:r>
            <w:r w:rsidR="006F6C52" w:rsidRPr="00CC7914">
              <w:rPr>
                <w:rFonts w:cs="Arial"/>
              </w:rPr>
              <w:t>garantizar decisiones sostenibles y económicamente rentables.</w:t>
            </w:r>
          </w:p>
          <w:p w14:paraId="767F8F62" w14:textId="1A4CC29C" w:rsidR="006F6C52" w:rsidRPr="00CC7914" w:rsidRDefault="007262AC" w:rsidP="003D4825">
            <w:pPr>
              <w:widowControl w:val="0"/>
              <w:spacing w:line="360" w:lineRule="auto"/>
              <w:ind w:firstLine="851"/>
              <w:jc w:val="both"/>
              <w:rPr>
                <w:rFonts w:cs="Arial"/>
              </w:rPr>
            </w:pPr>
            <w:r w:rsidRPr="00CC7914">
              <w:rPr>
                <w:rFonts w:cs="Arial"/>
              </w:rPr>
              <w:t>La apertura de la primera cohorte de la EGAEIA en el año de 1997 fue acompañada de la protocolización de varios</w:t>
            </w:r>
            <w:r w:rsidR="006F6C52" w:rsidRPr="00CC7914">
              <w:rPr>
                <w:rFonts w:cs="Arial"/>
              </w:rPr>
              <w:t xml:space="preserve"> convenios interinstitucionales con el fin de fortalecer y apoyar particularmente el programa de Especialización</w:t>
            </w:r>
            <w:r w:rsidRPr="00CC7914">
              <w:rPr>
                <w:rFonts w:cs="Arial"/>
              </w:rPr>
              <w:t xml:space="preserve">, entre los que se destacan: el firmado con </w:t>
            </w:r>
            <w:r w:rsidR="006F6C52" w:rsidRPr="00CC7914">
              <w:rPr>
                <w:rFonts w:cs="Arial"/>
              </w:rPr>
              <w:t xml:space="preserve">la Corporación Autónoma Regional del Tolima (CORTOLIMA), </w:t>
            </w:r>
            <w:r w:rsidRPr="00CC7914">
              <w:rPr>
                <w:rFonts w:cs="Arial"/>
              </w:rPr>
              <w:t>que tenía como finalidad ofrecer</w:t>
            </w:r>
            <w:r w:rsidR="006F6C52" w:rsidRPr="00CC7914">
              <w:rPr>
                <w:rFonts w:cs="Arial"/>
              </w:rPr>
              <w:t xml:space="preserve"> capacita</w:t>
            </w:r>
            <w:r w:rsidRPr="00CC7914">
              <w:rPr>
                <w:rFonts w:cs="Arial"/>
              </w:rPr>
              <w:t xml:space="preserve">ción </w:t>
            </w:r>
            <w:r w:rsidR="006F6C52" w:rsidRPr="00CC7914">
              <w:rPr>
                <w:rFonts w:cs="Arial"/>
              </w:rPr>
              <w:t xml:space="preserve">a los funcionarios </w:t>
            </w:r>
            <w:r w:rsidRPr="00CC7914">
              <w:rPr>
                <w:rFonts w:cs="Arial"/>
              </w:rPr>
              <w:t xml:space="preserve">de la Corporación </w:t>
            </w:r>
            <w:r w:rsidR="006F6C52" w:rsidRPr="00CC7914">
              <w:rPr>
                <w:rFonts w:cs="Arial"/>
              </w:rPr>
              <w:t>en el área ambiental</w:t>
            </w:r>
            <w:r w:rsidRPr="00CC7914">
              <w:rPr>
                <w:rFonts w:cs="Arial"/>
              </w:rPr>
              <w:t>;</w:t>
            </w:r>
            <w:r w:rsidR="006F6C52" w:rsidRPr="00CC7914">
              <w:rPr>
                <w:rFonts w:cs="Arial"/>
              </w:rPr>
              <w:t xml:space="preserve"> el c</w:t>
            </w:r>
            <w:r w:rsidRPr="00CC7914">
              <w:rPr>
                <w:rFonts w:cs="Arial"/>
              </w:rPr>
              <w:t xml:space="preserve">onvenio entre la Universidad del Tolima y </w:t>
            </w:r>
            <w:r w:rsidR="00B51824" w:rsidRPr="00CC7914">
              <w:rPr>
                <w:rFonts w:cs="Arial"/>
              </w:rPr>
              <w:t xml:space="preserve">el Centro Interamericano de Desarrollo e Investigación Ambiental y Territorial de </w:t>
            </w:r>
            <w:r w:rsidRPr="00CC7914">
              <w:rPr>
                <w:rFonts w:cs="Arial"/>
              </w:rPr>
              <w:t xml:space="preserve">la </w:t>
            </w:r>
            <w:r w:rsidR="00B51824" w:rsidRPr="00CC7914">
              <w:rPr>
                <w:rFonts w:cs="Arial"/>
              </w:rPr>
              <w:t xml:space="preserve">Universidad de los Andes </w:t>
            </w:r>
            <w:r w:rsidRPr="00CC7914">
              <w:rPr>
                <w:rFonts w:cs="Arial"/>
              </w:rPr>
              <w:t>(</w:t>
            </w:r>
            <w:r w:rsidR="006F6C52" w:rsidRPr="00CC7914">
              <w:rPr>
                <w:rFonts w:cs="Arial"/>
              </w:rPr>
              <w:t>Mérida</w:t>
            </w:r>
            <w:r w:rsidRPr="00CC7914">
              <w:rPr>
                <w:rFonts w:cs="Arial"/>
              </w:rPr>
              <w:t>,</w:t>
            </w:r>
            <w:r w:rsidR="006F6C52" w:rsidRPr="00CC7914">
              <w:rPr>
                <w:rFonts w:cs="Arial"/>
              </w:rPr>
              <w:t xml:space="preserve"> Venezuela</w:t>
            </w:r>
            <w:r w:rsidRPr="00CC7914">
              <w:rPr>
                <w:rFonts w:cs="Arial"/>
              </w:rPr>
              <w:t>),</w:t>
            </w:r>
            <w:r w:rsidR="006F6C52" w:rsidRPr="00CC7914">
              <w:rPr>
                <w:rFonts w:cs="Arial"/>
              </w:rPr>
              <w:t xml:space="preserve"> con el fin de intercambiar experiencias en procesos de Gestión Ambiental y Ordenamiento Territorial</w:t>
            </w:r>
            <w:r w:rsidRPr="00CC7914">
              <w:rPr>
                <w:rFonts w:cs="Arial"/>
              </w:rPr>
              <w:t xml:space="preserve">; </w:t>
            </w:r>
            <w:r w:rsidR="006F6C52" w:rsidRPr="00CC7914">
              <w:rPr>
                <w:rFonts w:cs="Arial"/>
              </w:rPr>
              <w:t xml:space="preserve">el convenio con la </w:t>
            </w:r>
            <w:r w:rsidR="006F6C52" w:rsidRPr="00CC7914">
              <w:rPr>
                <w:rFonts w:cs="Arial"/>
              </w:rPr>
              <w:lastRenderedPageBreak/>
              <w:t>Universidad del Valle</w:t>
            </w:r>
            <w:r w:rsidRPr="00CC7914">
              <w:rPr>
                <w:rFonts w:cs="Arial"/>
              </w:rPr>
              <w:t>,</w:t>
            </w:r>
            <w:r w:rsidR="006F6C52" w:rsidRPr="00CC7914">
              <w:rPr>
                <w:rFonts w:cs="Arial"/>
              </w:rPr>
              <w:t xml:space="preserve"> </w:t>
            </w:r>
            <w:r w:rsidR="00B51824" w:rsidRPr="00CC7914">
              <w:rPr>
                <w:rFonts w:cs="Arial"/>
              </w:rPr>
              <w:t xml:space="preserve">con </w:t>
            </w:r>
            <w:r w:rsidRPr="00CC7914">
              <w:rPr>
                <w:rFonts w:cs="Arial"/>
              </w:rPr>
              <w:t>el</w:t>
            </w:r>
            <w:r w:rsidR="006F6C52" w:rsidRPr="00CC7914">
              <w:rPr>
                <w:rFonts w:cs="Arial"/>
              </w:rPr>
              <w:t xml:space="preserve"> propósito </w:t>
            </w:r>
            <w:r w:rsidRPr="00CC7914">
              <w:rPr>
                <w:rFonts w:cs="Arial"/>
              </w:rPr>
              <w:t>de</w:t>
            </w:r>
            <w:r w:rsidR="006F6C52" w:rsidRPr="00CC7914">
              <w:rPr>
                <w:rFonts w:cs="Arial"/>
              </w:rPr>
              <w:t xml:space="preserve"> fortalecer, apoyar  e intercambiar  recursos humanos e interinstitucionales q</w:t>
            </w:r>
            <w:r w:rsidRPr="00CC7914">
              <w:rPr>
                <w:rFonts w:cs="Arial"/>
              </w:rPr>
              <w:t>ue contribuy</w:t>
            </w:r>
            <w:r w:rsidR="00B51824" w:rsidRPr="00CC7914">
              <w:rPr>
                <w:rFonts w:cs="Arial"/>
              </w:rPr>
              <w:t xml:space="preserve">an a definir los </w:t>
            </w:r>
            <w:r w:rsidR="006F6C52" w:rsidRPr="00CC7914">
              <w:rPr>
                <w:rFonts w:cs="Arial"/>
              </w:rPr>
              <w:t xml:space="preserve">lineamientos en Gestión Ambiental y Ordenamiento Territorial para la Costa </w:t>
            </w:r>
            <w:r w:rsidR="00AA0C66" w:rsidRPr="00CC7914">
              <w:rPr>
                <w:rFonts w:cs="Arial"/>
              </w:rPr>
              <w:t>Pacífica</w:t>
            </w:r>
            <w:r w:rsidR="006F6C52" w:rsidRPr="00CC7914">
              <w:rPr>
                <w:rFonts w:cs="Arial"/>
              </w:rPr>
              <w:t xml:space="preserve"> Colombiana.</w:t>
            </w:r>
          </w:p>
          <w:p w14:paraId="1123EAC9" w14:textId="77777777" w:rsidR="00B64DD1" w:rsidRPr="00CC7914" w:rsidRDefault="005A0262" w:rsidP="003D4825">
            <w:pPr>
              <w:widowControl w:val="0"/>
              <w:spacing w:line="360" w:lineRule="auto"/>
              <w:ind w:firstLine="851"/>
              <w:jc w:val="both"/>
              <w:rPr>
                <w:rFonts w:cs="Arial"/>
              </w:rPr>
            </w:pPr>
            <w:r w:rsidRPr="00CC7914">
              <w:rPr>
                <w:rFonts w:cs="Arial"/>
              </w:rPr>
              <w:t>L</w:t>
            </w:r>
            <w:r w:rsidR="007C208B" w:rsidRPr="00CC7914">
              <w:rPr>
                <w:rFonts w:cs="Arial"/>
              </w:rPr>
              <w:t xml:space="preserve">a EGAEIA </w:t>
            </w:r>
            <w:r w:rsidRPr="00CC7914">
              <w:rPr>
                <w:rFonts w:cs="Arial"/>
              </w:rPr>
              <w:t xml:space="preserve">está fundamentada teóricamente en </w:t>
            </w:r>
            <w:r w:rsidR="006F6C52" w:rsidRPr="00CC7914">
              <w:rPr>
                <w:rFonts w:cs="Arial"/>
              </w:rPr>
              <w:t xml:space="preserve">el propósito </w:t>
            </w:r>
            <w:r w:rsidRPr="00CC7914">
              <w:rPr>
                <w:rFonts w:cs="Arial"/>
              </w:rPr>
              <w:t xml:space="preserve">internacional </w:t>
            </w:r>
            <w:r w:rsidR="006F6C52" w:rsidRPr="00CC7914">
              <w:rPr>
                <w:rFonts w:cs="Arial"/>
              </w:rPr>
              <w:t xml:space="preserve">de disminuir </w:t>
            </w:r>
            <w:r w:rsidRPr="00CC7914">
              <w:rPr>
                <w:rFonts w:cs="Arial"/>
              </w:rPr>
              <w:t xml:space="preserve">la tasa de </w:t>
            </w:r>
            <w:r w:rsidR="006F6C52" w:rsidRPr="00CC7914">
              <w:rPr>
                <w:rFonts w:cs="Arial"/>
              </w:rPr>
              <w:t xml:space="preserve">degradación de los recursos naturales y mejorar las condiciones ambientales del planeta, </w:t>
            </w:r>
            <w:r w:rsidR="002132BB" w:rsidRPr="00CC7914">
              <w:rPr>
                <w:rFonts w:cs="Arial"/>
              </w:rPr>
              <w:t xml:space="preserve">al cual le ha merecido la realización de varias </w:t>
            </w:r>
            <w:r w:rsidR="006F6C52" w:rsidRPr="00CC7914">
              <w:rPr>
                <w:rFonts w:cs="Arial"/>
              </w:rPr>
              <w:t>conferencias de las Naciones Unidas sobre Medio Ambiente y Desarrollo</w:t>
            </w:r>
            <w:r w:rsidR="00B64DD1" w:rsidRPr="00CC7914">
              <w:rPr>
                <w:rFonts w:cs="Arial"/>
              </w:rPr>
              <w:t>.</w:t>
            </w:r>
          </w:p>
          <w:p w14:paraId="6D289FB5" w14:textId="27526073" w:rsidR="006F6C52" w:rsidRPr="00CC7914" w:rsidRDefault="00B64DD1" w:rsidP="003D4825">
            <w:pPr>
              <w:widowControl w:val="0"/>
              <w:spacing w:line="360" w:lineRule="auto"/>
              <w:ind w:firstLine="851"/>
              <w:jc w:val="both"/>
              <w:rPr>
                <w:rFonts w:cs="Arial"/>
              </w:rPr>
            </w:pPr>
            <w:r w:rsidRPr="00CC7914">
              <w:rPr>
                <w:rFonts w:cs="Arial"/>
              </w:rPr>
              <w:t xml:space="preserve">La primera conferencia fue </w:t>
            </w:r>
            <w:r w:rsidR="000846A1" w:rsidRPr="00CC7914">
              <w:rPr>
                <w:rFonts w:cs="Arial"/>
              </w:rPr>
              <w:t>en Estocolmo (</w:t>
            </w:r>
            <w:r w:rsidR="006F6C52" w:rsidRPr="00CC7914">
              <w:rPr>
                <w:rFonts w:cs="Arial"/>
              </w:rPr>
              <w:t>Suecia</w:t>
            </w:r>
            <w:r w:rsidR="000846A1" w:rsidRPr="00CC7914">
              <w:rPr>
                <w:rFonts w:cs="Arial"/>
              </w:rPr>
              <w:t>)</w:t>
            </w:r>
            <w:r w:rsidR="006F6C52" w:rsidRPr="00CC7914">
              <w:rPr>
                <w:rFonts w:cs="Arial"/>
              </w:rPr>
              <w:t xml:space="preserve"> </w:t>
            </w:r>
            <w:r w:rsidRPr="00CC7914">
              <w:rPr>
                <w:rFonts w:cs="Arial"/>
              </w:rPr>
              <w:t>en</w:t>
            </w:r>
            <w:r w:rsidR="000846A1" w:rsidRPr="00CC7914">
              <w:rPr>
                <w:rFonts w:cs="Arial"/>
              </w:rPr>
              <w:t xml:space="preserve"> 1</w:t>
            </w:r>
            <w:r w:rsidR="006F6C52" w:rsidRPr="00CC7914">
              <w:rPr>
                <w:rFonts w:cs="Arial"/>
              </w:rPr>
              <w:t xml:space="preserve">972, </w:t>
            </w:r>
            <w:r w:rsidR="000846A1" w:rsidRPr="00CC7914">
              <w:rPr>
                <w:rFonts w:cs="Arial"/>
              </w:rPr>
              <w:t xml:space="preserve">con el fin de </w:t>
            </w:r>
            <w:r w:rsidRPr="00CC7914">
              <w:rPr>
                <w:rFonts w:cs="Arial"/>
              </w:rPr>
              <w:t xml:space="preserve">buscar alternativas que permitan </w:t>
            </w:r>
            <w:r w:rsidR="006F6C52" w:rsidRPr="00CC7914">
              <w:rPr>
                <w:rFonts w:cs="Arial"/>
              </w:rPr>
              <w:t>transforma</w:t>
            </w:r>
            <w:r w:rsidRPr="00CC7914">
              <w:rPr>
                <w:rFonts w:cs="Arial"/>
              </w:rPr>
              <w:t xml:space="preserve">r </w:t>
            </w:r>
            <w:r w:rsidR="006F6C52" w:rsidRPr="00CC7914">
              <w:rPr>
                <w:rFonts w:cs="Arial"/>
              </w:rPr>
              <w:t xml:space="preserve">actitudes y comportamientos </w:t>
            </w:r>
            <w:r w:rsidRPr="00CC7914">
              <w:rPr>
                <w:rFonts w:cs="Arial"/>
              </w:rPr>
              <w:t xml:space="preserve">humanos </w:t>
            </w:r>
            <w:r w:rsidR="006F6C52" w:rsidRPr="00CC7914">
              <w:rPr>
                <w:rFonts w:cs="Arial"/>
              </w:rPr>
              <w:t>para promover los cambios necesarios en materia de desarrollo y ambiente.</w:t>
            </w:r>
            <w:r w:rsidRPr="00CC7914">
              <w:rPr>
                <w:rFonts w:cs="Arial"/>
              </w:rPr>
              <w:t xml:space="preserve"> </w:t>
            </w:r>
            <w:r w:rsidR="006F6C52" w:rsidRPr="00CC7914">
              <w:rPr>
                <w:rFonts w:cs="Arial"/>
              </w:rPr>
              <w:t>Más adelante</w:t>
            </w:r>
            <w:r w:rsidRPr="00CC7914">
              <w:rPr>
                <w:rFonts w:cs="Arial"/>
              </w:rPr>
              <w:t>,</w:t>
            </w:r>
            <w:r w:rsidR="006F6C52" w:rsidRPr="00CC7914">
              <w:rPr>
                <w:rFonts w:cs="Arial"/>
              </w:rPr>
              <w:t xml:space="preserve"> en </w:t>
            </w:r>
            <w:r w:rsidRPr="00CC7914">
              <w:rPr>
                <w:rFonts w:cs="Arial"/>
              </w:rPr>
              <w:t xml:space="preserve">la Cumbre de la Tierra de </w:t>
            </w:r>
            <w:r w:rsidR="006F6C52" w:rsidRPr="00CC7914">
              <w:rPr>
                <w:rFonts w:cs="Arial"/>
              </w:rPr>
              <w:t>1992, llevada a cabo en Río de Janeiro</w:t>
            </w:r>
            <w:r w:rsidRPr="00CC7914">
              <w:rPr>
                <w:rFonts w:cs="Arial"/>
              </w:rPr>
              <w:t xml:space="preserve"> (Brasil)</w:t>
            </w:r>
            <w:r w:rsidR="006F6C52" w:rsidRPr="00CC7914">
              <w:rPr>
                <w:rFonts w:cs="Arial"/>
              </w:rPr>
              <w:t xml:space="preserve"> con el fin de orientar actuaciones de cooperación internacional en el siglo XXI, se produjeron avances significativos sobre acuerdos de diferentes naciones en torno a</w:t>
            </w:r>
            <w:r w:rsidRPr="00CC7914">
              <w:rPr>
                <w:rFonts w:cs="Arial"/>
              </w:rPr>
              <w:t>l uso de los recursos naturales y</w:t>
            </w:r>
            <w:r w:rsidR="006F6C52" w:rsidRPr="00CC7914">
              <w:rPr>
                <w:rFonts w:cs="Arial"/>
              </w:rPr>
              <w:t xml:space="preserve"> la mitigación de los procesos de degradación de la naturaleza, los cuales fueron reafirmados </w:t>
            </w:r>
            <w:r w:rsidRPr="00CC7914">
              <w:rPr>
                <w:rFonts w:cs="Arial"/>
              </w:rPr>
              <w:t xml:space="preserve">posteriormente en la Cumbre de Johannesburgo </w:t>
            </w:r>
            <w:r w:rsidR="006F6C52" w:rsidRPr="00CC7914">
              <w:rPr>
                <w:rFonts w:cs="Arial"/>
              </w:rPr>
              <w:t xml:space="preserve">en 2002. Sin embargo, el concepto de desarrollo sostenible desarrollado en </w:t>
            </w:r>
            <w:r w:rsidRPr="00CC7914">
              <w:rPr>
                <w:rFonts w:cs="Arial"/>
              </w:rPr>
              <w:t xml:space="preserve">las </w:t>
            </w:r>
            <w:r w:rsidR="006F6C52" w:rsidRPr="00CC7914">
              <w:rPr>
                <w:rFonts w:cs="Arial"/>
              </w:rPr>
              <w:t xml:space="preserve">diferentes </w:t>
            </w:r>
            <w:r w:rsidRPr="00CC7914">
              <w:rPr>
                <w:rFonts w:cs="Arial"/>
              </w:rPr>
              <w:t>reuniones</w:t>
            </w:r>
            <w:r w:rsidR="006F6C52" w:rsidRPr="00CC7914">
              <w:rPr>
                <w:rFonts w:cs="Arial"/>
              </w:rPr>
              <w:t xml:space="preserve"> es ambiguo y vago, ya que no cuenta con los instrumentos adecuados para lograr dichos propósitos y los intereses de los países desarrollados no muestran claramente su compromiso a la solución de esta problemática ambiental.</w:t>
            </w:r>
          </w:p>
          <w:p w14:paraId="40BAC1EC" w14:textId="7DD27C1E" w:rsidR="006F6C52" w:rsidRPr="00CC7914" w:rsidRDefault="006F6C52" w:rsidP="003D4825">
            <w:pPr>
              <w:widowControl w:val="0"/>
              <w:spacing w:line="360" w:lineRule="auto"/>
              <w:ind w:firstLine="851"/>
              <w:jc w:val="both"/>
              <w:rPr>
                <w:rFonts w:cs="Arial"/>
              </w:rPr>
            </w:pPr>
            <w:r w:rsidRPr="00CC7914">
              <w:rPr>
                <w:rFonts w:cs="Arial"/>
              </w:rPr>
              <w:t xml:space="preserve">En el ámbito nacional, los principios de sostenibilidad están fundamentados en la Constitución Política de 1991, en donde se manifiesta que el </w:t>
            </w:r>
            <w:r w:rsidR="00B64DD1" w:rsidRPr="00CC7914">
              <w:rPr>
                <w:rFonts w:cs="Arial"/>
              </w:rPr>
              <w:t xml:space="preserve">Estado </w:t>
            </w:r>
            <w:r w:rsidRPr="00CC7914">
              <w:rPr>
                <w:rFonts w:cs="Arial"/>
              </w:rPr>
              <w:t xml:space="preserve">planificará el manejo y aprovechamiento de los recursos naturales, </w:t>
            </w:r>
            <w:r w:rsidR="00B64DD1" w:rsidRPr="00CC7914">
              <w:rPr>
                <w:rFonts w:cs="Arial"/>
              </w:rPr>
              <w:t>con el fin de</w:t>
            </w:r>
            <w:r w:rsidRPr="00CC7914">
              <w:rPr>
                <w:rFonts w:cs="Arial"/>
              </w:rPr>
              <w:t xml:space="preserve"> garantizar su desarrollo sostenible, su conservación, restauración o sustitución. Además, deberá prevenir y controlar los factores de deterioro ambiental, imponer sanciones legales y exigir la reparación de daños causados.</w:t>
            </w:r>
          </w:p>
          <w:p w14:paraId="33B480E8" w14:textId="3A633919" w:rsidR="006F6C52" w:rsidRPr="00CC7914" w:rsidRDefault="006F6C52" w:rsidP="003D4825">
            <w:pPr>
              <w:widowControl w:val="0"/>
              <w:spacing w:line="360" w:lineRule="auto"/>
              <w:ind w:firstLine="851"/>
              <w:jc w:val="both"/>
              <w:rPr>
                <w:rFonts w:cs="Arial"/>
              </w:rPr>
            </w:pPr>
            <w:r w:rsidRPr="00CC7914">
              <w:rPr>
                <w:rFonts w:cs="Arial"/>
              </w:rPr>
              <w:t xml:space="preserve">Las actuales directrices </w:t>
            </w:r>
            <w:r w:rsidR="00F13393" w:rsidRPr="00CC7914">
              <w:rPr>
                <w:rFonts w:cs="Arial"/>
              </w:rPr>
              <w:t>colombianas</w:t>
            </w:r>
            <w:r w:rsidR="00B64DD1" w:rsidRPr="00CC7914">
              <w:rPr>
                <w:rFonts w:cs="Arial"/>
              </w:rPr>
              <w:t xml:space="preserve"> en el campo ambiental</w:t>
            </w:r>
            <w:r w:rsidRPr="00CC7914">
              <w:rPr>
                <w:rFonts w:cs="Arial"/>
              </w:rPr>
              <w:t xml:space="preserve"> propenden por proteger y desarrollar la riqueza biológica y de los ecosistemas de alta diversidad y complejidad que existen en </w:t>
            </w:r>
            <w:r w:rsidR="00F13393" w:rsidRPr="00CC7914">
              <w:rPr>
                <w:rFonts w:cs="Arial"/>
              </w:rPr>
              <w:t>la</w:t>
            </w:r>
            <w:r w:rsidRPr="00CC7914">
              <w:rPr>
                <w:rFonts w:cs="Arial"/>
              </w:rPr>
              <w:t xml:space="preserve"> geografía nacional, </w:t>
            </w:r>
            <w:r w:rsidR="00F13393" w:rsidRPr="00CC7914">
              <w:rPr>
                <w:rFonts w:cs="Arial"/>
              </w:rPr>
              <w:t>con énfasis en</w:t>
            </w:r>
            <w:r w:rsidRPr="00CC7914">
              <w:rPr>
                <w:rFonts w:cs="Arial"/>
              </w:rPr>
              <w:t xml:space="preserve"> la biodiversidad, los recursos hídricos, los suelos, los bosques y demás componentes del sistema natural. También se han dado lineamientos para involucrar el desarrollo regional, </w:t>
            </w:r>
            <w:r w:rsidR="00F13393" w:rsidRPr="00CC7914">
              <w:rPr>
                <w:rFonts w:cs="Arial"/>
              </w:rPr>
              <w:t xml:space="preserve">a </w:t>
            </w:r>
            <w:r w:rsidRPr="00CC7914">
              <w:rPr>
                <w:rFonts w:cs="Arial"/>
              </w:rPr>
              <w:t>parti</w:t>
            </w:r>
            <w:r w:rsidR="00F13393" w:rsidRPr="00CC7914">
              <w:rPr>
                <w:rFonts w:cs="Arial"/>
              </w:rPr>
              <w:t>r</w:t>
            </w:r>
            <w:r w:rsidRPr="00CC7914">
              <w:rPr>
                <w:rFonts w:cs="Arial"/>
              </w:rPr>
              <w:t xml:space="preserve"> de la creación de unidades operativas, tales como las Unidades Técnicas Ambientales Municipales, que no pueden </w:t>
            </w:r>
            <w:r w:rsidRPr="00CC7914">
              <w:rPr>
                <w:rFonts w:cs="Arial"/>
              </w:rPr>
              <w:lastRenderedPageBreak/>
              <w:t>implementar adecuadamente tales propuestas por no contar con el conocimiento conceptuales y de técnicas y mecanismos apropiados que permitan incorporar la dimensión ambiental y de recursos naturales en los planes de desarrollo regional.</w:t>
            </w:r>
          </w:p>
          <w:p w14:paraId="51FB0FED" w14:textId="16F6DC1A" w:rsidR="00CD79B7" w:rsidRPr="00CC7914" w:rsidRDefault="00CD79B7" w:rsidP="003D4825">
            <w:pPr>
              <w:widowControl w:val="0"/>
              <w:spacing w:line="360" w:lineRule="auto"/>
              <w:ind w:firstLine="851"/>
              <w:jc w:val="both"/>
              <w:rPr>
                <w:rFonts w:cs="Arial"/>
              </w:rPr>
            </w:pPr>
            <w:r w:rsidRPr="00CC7914">
              <w:rPr>
                <w:rFonts w:cs="Arial"/>
              </w:rPr>
              <w:t>En marzo del año 2013, el Ministerio de Educación Nacional (MEN) de Colombia invitó a las Instituciones de Educación Superior</w:t>
            </w:r>
            <w:r w:rsidR="00F13393" w:rsidRPr="00CC7914">
              <w:rPr>
                <w:rFonts w:cs="Arial"/>
              </w:rPr>
              <w:t xml:space="preserve"> colombianas</w:t>
            </w:r>
            <w:r w:rsidRPr="00CC7914">
              <w:rPr>
                <w:rFonts w:cs="Arial"/>
              </w:rPr>
              <w:t xml:space="preserve"> a participar en una convocatoria que tenía por objeto “Crear un banco de proyectos para apoyar Instituciones de Educación Superior que cuentan con fortalezas académicas e institucionales para formular y desarrollar el proyecto de creación de un nuevo programa de </w:t>
            </w:r>
            <w:r w:rsidR="00F13393" w:rsidRPr="00CC7914">
              <w:rPr>
                <w:rFonts w:cs="Arial"/>
              </w:rPr>
              <w:t>Maestría</w:t>
            </w:r>
            <w:r w:rsidRPr="00CC7914">
              <w:rPr>
                <w:rFonts w:cs="Arial"/>
              </w:rPr>
              <w:t xml:space="preserve">, con base en un programa de </w:t>
            </w:r>
            <w:r w:rsidR="00F13393" w:rsidRPr="00CC7914">
              <w:rPr>
                <w:rFonts w:cs="Arial"/>
              </w:rPr>
              <w:t xml:space="preserve">Especialización </w:t>
            </w:r>
            <w:r w:rsidRPr="00CC7914">
              <w:rPr>
                <w:rFonts w:cs="Arial"/>
              </w:rPr>
              <w:t xml:space="preserve">existente, que cuenta con características específicas, según los términos consignados en la presente convocatoria”. </w:t>
            </w:r>
          </w:p>
          <w:p w14:paraId="1191A692" w14:textId="7554FD40" w:rsidR="00CD79B7" w:rsidRPr="00CC7914" w:rsidRDefault="00CD79B7" w:rsidP="003D4825">
            <w:pPr>
              <w:widowControl w:val="0"/>
              <w:spacing w:line="360" w:lineRule="auto"/>
              <w:ind w:firstLine="851"/>
              <w:jc w:val="both"/>
              <w:rPr>
                <w:rFonts w:cs="Arial"/>
              </w:rPr>
            </w:pPr>
            <w:r w:rsidRPr="00CC7914">
              <w:rPr>
                <w:rFonts w:cs="Arial"/>
              </w:rPr>
              <w:t xml:space="preserve">La Facultad de Ingeniería Forestal de la Universidad del Tolima decidió someter a consideración la </w:t>
            </w:r>
            <w:r w:rsidR="00F13393" w:rsidRPr="00CC7914">
              <w:rPr>
                <w:rFonts w:cs="Arial"/>
              </w:rPr>
              <w:t>EGAEIA</w:t>
            </w:r>
            <w:r w:rsidRPr="00CC7914">
              <w:rPr>
                <w:rFonts w:cs="Arial"/>
              </w:rPr>
              <w:t xml:space="preserve">, </w:t>
            </w:r>
            <w:r w:rsidR="00F13393" w:rsidRPr="00CC7914">
              <w:rPr>
                <w:rFonts w:cs="Arial"/>
              </w:rPr>
              <w:t xml:space="preserve">programa </w:t>
            </w:r>
            <w:r w:rsidRPr="00CC7914">
              <w:rPr>
                <w:rFonts w:cs="Arial"/>
              </w:rPr>
              <w:t xml:space="preserve">que </w:t>
            </w:r>
            <w:r w:rsidR="00F13393" w:rsidRPr="00CC7914">
              <w:rPr>
                <w:rFonts w:cs="Arial"/>
              </w:rPr>
              <w:t xml:space="preserve">para la época </w:t>
            </w:r>
            <w:r w:rsidRPr="00CC7914">
              <w:rPr>
                <w:rFonts w:cs="Arial"/>
              </w:rPr>
              <w:t>t</w:t>
            </w:r>
            <w:r w:rsidR="00F13393" w:rsidRPr="00CC7914">
              <w:rPr>
                <w:rFonts w:cs="Arial"/>
              </w:rPr>
              <w:t>enía</w:t>
            </w:r>
            <w:r w:rsidRPr="00CC7914">
              <w:rPr>
                <w:rFonts w:cs="Arial"/>
              </w:rPr>
              <w:t xml:space="preserve"> una trayectoria de más de 15 años y 173 graduados, </w:t>
            </w:r>
            <w:r w:rsidR="00F13393" w:rsidRPr="00CC7914">
              <w:rPr>
                <w:rFonts w:cs="Arial"/>
              </w:rPr>
              <w:t xml:space="preserve">con el fin de </w:t>
            </w:r>
            <w:r w:rsidRPr="00CC7914">
              <w:rPr>
                <w:rFonts w:cs="Arial"/>
              </w:rPr>
              <w:t>que fuese evaluada según los términos de referencia dados en la citada convocatoria del MEN.</w:t>
            </w:r>
          </w:p>
          <w:p w14:paraId="47B99ACB" w14:textId="40500521" w:rsidR="00CD79B7" w:rsidRPr="00CC7914" w:rsidRDefault="00CD79B7" w:rsidP="003D4825">
            <w:pPr>
              <w:widowControl w:val="0"/>
              <w:spacing w:line="360" w:lineRule="auto"/>
              <w:ind w:firstLine="851"/>
              <w:jc w:val="both"/>
              <w:rPr>
                <w:rFonts w:cs="Arial"/>
              </w:rPr>
            </w:pPr>
            <w:r w:rsidRPr="00CC7914">
              <w:rPr>
                <w:rFonts w:cs="Arial"/>
              </w:rPr>
              <w:t>Como resultado, la EGAEIA entró a conformar el banco de elegibles y se celebró entre la Universidad del Tolima y el MEN el Convenio Nº 1323,</w:t>
            </w:r>
            <w:r w:rsidR="00F13393" w:rsidRPr="00CC7914">
              <w:rPr>
                <w:rFonts w:cs="Arial"/>
              </w:rPr>
              <w:t xml:space="preserve"> </w:t>
            </w:r>
            <w:r w:rsidRPr="00CC7914">
              <w:rPr>
                <w:rFonts w:cs="Arial"/>
              </w:rPr>
              <w:t>perfeccionado el 12 de noviembre de 2013, el cual tiene por objeto "Aunar esfuerzos para adelantar acciones</w:t>
            </w:r>
            <w:r w:rsidR="00F13393" w:rsidRPr="00CC7914">
              <w:rPr>
                <w:rFonts w:cs="Arial"/>
              </w:rPr>
              <w:t xml:space="preserve"> </w:t>
            </w:r>
            <w:r w:rsidRPr="00CC7914">
              <w:rPr>
                <w:rFonts w:cs="Arial"/>
              </w:rPr>
              <w:t>que brinden apoyo a la Universidad del Tolima</w:t>
            </w:r>
            <w:r w:rsidR="00F13393" w:rsidRPr="00CC7914">
              <w:rPr>
                <w:rFonts w:cs="Arial"/>
              </w:rPr>
              <w:t xml:space="preserve"> </w:t>
            </w:r>
            <w:r w:rsidRPr="00CC7914">
              <w:rPr>
                <w:rFonts w:cs="Arial"/>
              </w:rPr>
              <w:t>para iniciar el proceso de creación del</w:t>
            </w:r>
            <w:r w:rsidR="00F13393" w:rsidRPr="00CC7914">
              <w:rPr>
                <w:rFonts w:cs="Arial"/>
              </w:rPr>
              <w:t xml:space="preserve"> </w:t>
            </w:r>
            <w:r w:rsidRPr="00CC7914">
              <w:rPr>
                <w:rFonts w:cs="Arial"/>
              </w:rPr>
              <w:t>programa de Maestría en Gestión Ambiental y</w:t>
            </w:r>
            <w:r w:rsidR="00F13393" w:rsidRPr="00CC7914">
              <w:rPr>
                <w:rFonts w:cs="Arial"/>
              </w:rPr>
              <w:t xml:space="preserve"> </w:t>
            </w:r>
            <w:r w:rsidRPr="00CC7914">
              <w:rPr>
                <w:rFonts w:cs="Arial"/>
              </w:rPr>
              <w:t>Evaluación del Impacto Ambiental en el marco</w:t>
            </w:r>
            <w:r w:rsidR="00F13393" w:rsidRPr="00CC7914">
              <w:rPr>
                <w:rFonts w:cs="Arial"/>
              </w:rPr>
              <w:t xml:space="preserve"> </w:t>
            </w:r>
            <w:r w:rsidRPr="00CC7914">
              <w:rPr>
                <w:rFonts w:cs="Arial"/>
              </w:rPr>
              <w:t>del fortalecimiento de la capacidad</w:t>
            </w:r>
            <w:r w:rsidR="00F13393" w:rsidRPr="00CC7914">
              <w:rPr>
                <w:rFonts w:cs="Arial"/>
              </w:rPr>
              <w:t xml:space="preserve"> </w:t>
            </w:r>
            <w:r w:rsidRPr="00CC7914">
              <w:rPr>
                <w:rFonts w:cs="Arial"/>
              </w:rPr>
              <w:t>investigativa y de innovación de las</w:t>
            </w:r>
            <w:r w:rsidR="00F13393" w:rsidRPr="00CC7914">
              <w:rPr>
                <w:rFonts w:cs="Arial"/>
              </w:rPr>
              <w:t xml:space="preserve"> Instituciones de Educación Superior </w:t>
            </w:r>
            <w:r w:rsidRPr="00CC7914">
              <w:rPr>
                <w:rFonts w:cs="Arial"/>
              </w:rPr>
              <w:t>(IES)".</w:t>
            </w:r>
          </w:p>
          <w:p w14:paraId="5120E296" w14:textId="0D2E2183" w:rsidR="00FA0A32" w:rsidRPr="00CC7914" w:rsidRDefault="00CD79B7" w:rsidP="008F615B">
            <w:pPr>
              <w:widowControl w:val="0"/>
              <w:spacing w:line="360" w:lineRule="auto"/>
              <w:ind w:firstLine="851"/>
              <w:jc w:val="both"/>
              <w:rPr>
                <w:rFonts w:cs="Arial"/>
              </w:rPr>
            </w:pPr>
            <w:r w:rsidRPr="00CC7914">
              <w:rPr>
                <w:rFonts w:cs="Arial"/>
              </w:rPr>
              <w:t xml:space="preserve">Lo que se presenta a continuación es el </w:t>
            </w:r>
            <w:r w:rsidR="008F615B" w:rsidRPr="00CC7914">
              <w:rPr>
                <w:rFonts w:cs="Arial"/>
              </w:rPr>
              <w:t xml:space="preserve">Proyecto Educativo del Programa (PEP) </w:t>
            </w:r>
            <w:r w:rsidRPr="00CC7914">
              <w:rPr>
                <w:rFonts w:cs="Arial"/>
              </w:rPr>
              <w:t>del programa de Maestría en Gestión Ambiental y Evaluación del Impacto Ambiental, según lo establecido</w:t>
            </w:r>
            <w:r w:rsidR="008F615B" w:rsidRPr="00CC7914">
              <w:rPr>
                <w:rFonts w:cs="Arial"/>
              </w:rPr>
              <w:t xml:space="preserve"> en la normatividad vigente al nivel institucional y nacional</w:t>
            </w:r>
            <w:r w:rsidRPr="00CC7914">
              <w:rPr>
                <w:rFonts w:cs="Arial"/>
              </w:rPr>
              <w:t xml:space="preserve">. </w:t>
            </w:r>
          </w:p>
        </w:tc>
      </w:tr>
    </w:tbl>
    <w:p w14:paraId="4EBED148" w14:textId="77777777" w:rsidR="00FA0A32" w:rsidRPr="00CC7914" w:rsidRDefault="00FA0A32" w:rsidP="003D4825">
      <w:pPr>
        <w:widowControl w:val="0"/>
        <w:jc w:val="both"/>
      </w:pPr>
    </w:p>
    <w:tbl>
      <w:tblPr>
        <w:tblStyle w:val="Tablaconcuadrcula"/>
        <w:tblW w:w="0" w:type="auto"/>
        <w:tblLook w:val="04A0" w:firstRow="1" w:lastRow="0" w:firstColumn="1" w:lastColumn="0" w:noHBand="0" w:noVBand="1"/>
      </w:tblPr>
      <w:tblGrid>
        <w:gridCol w:w="9394"/>
      </w:tblGrid>
      <w:tr w:rsidR="00FA0A32" w:rsidRPr="00CC7914" w14:paraId="538758F6" w14:textId="77777777" w:rsidTr="009A564C">
        <w:tc>
          <w:tcPr>
            <w:tcW w:w="9394" w:type="dxa"/>
            <w:vAlign w:val="center"/>
          </w:tcPr>
          <w:p w14:paraId="18035959" w14:textId="6A394357" w:rsidR="00FA0A32" w:rsidRPr="00CC7914" w:rsidRDefault="00FA0A32" w:rsidP="008F69E5">
            <w:pPr>
              <w:widowControl w:val="0"/>
              <w:spacing w:line="360" w:lineRule="auto"/>
              <w:jc w:val="both"/>
              <w:rPr>
                <w:rFonts w:cs="Arial"/>
              </w:rPr>
            </w:pPr>
            <w:r w:rsidRPr="00CC7914">
              <w:rPr>
                <w:rFonts w:cs="Arial"/>
                <w:b/>
              </w:rPr>
              <w:t xml:space="preserve">B. DENOMINACIÓN DEL PROGRAMA. </w:t>
            </w:r>
          </w:p>
        </w:tc>
      </w:tr>
      <w:tr w:rsidR="00FA0A32" w:rsidRPr="00CC7914" w14:paraId="0A198CEF" w14:textId="77777777" w:rsidTr="009A564C">
        <w:tc>
          <w:tcPr>
            <w:tcW w:w="9394" w:type="dxa"/>
            <w:vAlign w:val="center"/>
          </w:tcPr>
          <w:p w14:paraId="14691F80" w14:textId="77777777" w:rsidR="00567258" w:rsidRPr="00CC7914" w:rsidRDefault="00567258" w:rsidP="003D4825">
            <w:pPr>
              <w:widowControl w:val="0"/>
            </w:pPr>
          </w:p>
          <w:tbl>
            <w:tblPr>
              <w:tblW w:w="8946" w:type="dxa"/>
              <w:tblLook w:val="0420" w:firstRow="1" w:lastRow="0" w:firstColumn="0" w:lastColumn="0" w:noHBand="0" w:noVBand="1"/>
            </w:tblPr>
            <w:tblGrid>
              <w:gridCol w:w="4126"/>
              <w:gridCol w:w="4820"/>
            </w:tblGrid>
            <w:tr w:rsidR="00BC7923" w:rsidRPr="00CC7914" w14:paraId="3A01B2BC" w14:textId="77777777" w:rsidTr="00802B0D">
              <w:trPr>
                <w:trHeight w:val="20"/>
              </w:trPr>
              <w:tc>
                <w:tcPr>
                  <w:tcW w:w="4126" w:type="dxa"/>
                  <w:hideMark/>
                </w:tcPr>
                <w:p w14:paraId="1FEA3876" w14:textId="255539F1" w:rsidR="00567258" w:rsidRPr="00CC7914" w:rsidRDefault="00567258" w:rsidP="003D4825">
                  <w:pPr>
                    <w:widowControl w:val="0"/>
                    <w:spacing w:after="0" w:line="360" w:lineRule="auto"/>
                    <w:rPr>
                      <w:lang w:val="es-ES_tradnl"/>
                    </w:rPr>
                  </w:pPr>
                  <w:r w:rsidRPr="00CC7914">
                    <w:t>Nombre del programa</w:t>
                  </w:r>
                  <w:r w:rsidR="00ED0525" w:rsidRPr="00CC7914">
                    <w:t>:</w:t>
                  </w:r>
                </w:p>
              </w:tc>
              <w:tc>
                <w:tcPr>
                  <w:tcW w:w="4820" w:type="dxa"/>
                  <w:hideMark/>
                </w:tcPr>
                <w:p w14:paraId="7784BADD" w14:textId="77777777" w:rsidR="00567258" w:rsidRPr="00CC7914" w:rsidRDefault="00567258" w:rsidP="003D4825">
                  <w:pPr>
                    <w:widowControl w:val="0"/>
                    <w:spacing w:after="0" w:line="360" w:lineRule="auto"/>
                    <w:rPr>
                      <w:lang w:val="es-ES_tradnl"/>
                    </w:rPr>
                  </w:pPr>
                  <w:r w:rsidRPr="00CC7914">
                    <w:rPr>
                      <w:bCs/>
                    </w:rPr>
                    <w:t>MAESTRÍA EN GESTIÓN AMBIENTAL Y EVALUACIÓN DEL IMPACTO AMBIENTAL.</w:t>
                  </w:r>
                </w:p>
              </w:tc>
            </w:tr>
            <w:tr w:rsidR="00BC7923" w:rsidRPr="00CC7914" w14:paraId="6E562603" w14:textId="77777777" w:rsidTr="00802B0D">
              <w:trPr>
                <w:trHeight w:val="20"/>
              </w:trPr>
              <w:tc>
                <w:tcPr>
                  <w:tcW w:w="4126" w:type="dxa"/>
                  <w:hideMark/>
                </w:tcPr>
                <w:p w14:paraId="6E32B946" w14:textId="022C8E67" w:rsidR="00567258" w:rsidRPr="00CC7914" w:rsidRDefault="00567258" w:rsidP="003D4825">
                  <w:pPr>
                    <w:widowControl w:val="0"/>
                    <w:spacing w:after="0" w:line="360" w:lineRule="auto"/>
                    <w:rPr>
                      <w:lang w:val="es-ES_tradnl"/>
                    </w:rPr>
                  </w:pPr>
                  <w:r w:rsidRPr="00CC7914">
                    <w:t>Nivel</w:t>
                  </w:r>
                  <w:r w:rsidR="00ED0525" w:rsidRPr="00CC7914">
                    <w:t>:</w:t>
                  </w:r>
                </w:p>
              </w:tc>
              <w:tc>
                <w:tcPr>
                  <w:tcW w:w="4820" w:type="dxa"/>
                  <w:hideMark/>
                </w:tcPr>
                <w:p w14:paraId="2AFAB09C" w14:textId="77777777" w:rsidR="00567258" w:rsidRPr="00CC7914" w:rsidRDefault="00567258" w:rsidP="003D4825">
                  <w:pPr>
                    <w:widowControl w:val="0"/>
                    <w:spacing w:after="0" w:line="360" w:lineRule="auto"/>
                    <w:rPr>
                      <w:lang w:val="es-ES_tradnl"/>
                    </w:rPr>
                  </w:pPr>
                  <w:r w:rsidRPr="00CC7914">
                    <w:rPr>
                      <w:bCs/>
                    </w:rPr>
                    <w:t>MAESTRÍA, modalidad de Investigación.</w:t>
                  </w:r>
                </w:p>
              </w:tc>
            </w:tr>
            <w:tr w:rsidR="00BC7923" w:rsidRPr="00CC7914" w14:paraId="372E5BCF" w14:textId="77777777" w:rsidTr="00802B0D">
              <w:trPr>
                <w:trHeight w:val="20"/>
              </w:trPr>
              <w:tc>
                <w:tcPr>
                  <w:tcW w:w="4126" w:type="dxa"/>
                  <w:hideMark/>
                </w:tcPr>
                <w:p w14:paraId="79FD3D05" w14:textId="2B3412AA" w:rsidR="00567258" w:rsidRPr="00CC7914" w:rsidRDefault="00567258" w:rsidP="003D4825">
                  <w:pPr>
                    <w:widowControl w:val="0"/>
                    <w:spacing w:after="0" w:line="360" w:lineRule="auto"/>
                    <w:rPr>
                      <w:lang w:val="es-ES_tradnl"/>
                    </w:rPr>
                  </w:pPr>
                  <w:r w:rsidRPr="00CC7914">
                    <w:t>Localidad donde funciona</w:t>
                  </w:r>
                  <w:r w:rsidR="00ED0525" w:rsidRPr="00CC7914">
                    <w:t>:</w:t>
                  </w:r>
                </w:p>
              </w:tc>
              <w:tc>
                <w:tcPr>
                  <w:tcW w:w="4820" w:type="dxa"/>
                  <w:hideMark/>
                </w:tcPr>
                <w:p w14:paraId="031AD372" w14:textId="185FD613" w:rsidR="00567258" w:rsidRPr="00CC7914" w:rsidRDefault="00AA66DE" w:rsidP="003D4825">
                  <w:pPr>
                    <w:widowControl w:val="0"/>
                    <w:spacing w:after="0" w:line="360" w:lineRule="auto"/>
                    <w:rPr>
                      <w:lang w:val="es-ES_tradnl"/>
                    </w:rPr>
                  </w:pPr>
                  <w:r w:rsidRPr="00CC7914">
                    <w:rPr>
                      <w:bCs/>
                    </w:rPr>
                    <w:t>Ibagué, Tolima.</w:t>
                  </w:r>
                </w:p>
              </w:tc>
            </w:tr>
            <w:tr w:rsidR="00BC7923" w:rsidRPr="00CC7914" w14:paraId="29FA0D03" w14:textId="77777777" w:rsidTr="00802B0D">
              <w:trPr>
                <w:trHeight w:val="20"/>
              </w:trPr>
              <w:tc>
                <w:tcPr>
                  <w:tcW w:w="4126" w:type="dxa"/>
                  <w:hideMark/>
                </w:tcPr>
                <w:p w14:paraId="0884F22A" w14:textId="3EE20133" w:rsidR="00567258" w:rsidRPr="00CC7914" w:rsidRDefault="00567258" w:rsidP="003D4825">
                  <w:pPr>
                    <w:widowControl w:val="0"/>
                    <w:spacing w:after="0" w:line="360" w:lineRule="auto"/>
                    <w:rPr>
                      <w:lang w:val="es-ES_tradnl"/>
                    </w:rPr>
                  </w:pPr>
                  <w:r w:rsidRPr="00CC7914">
                    <w:t>Facultad a la que está adscrito</w:t>
                  </w:r>
                  <w:r w:rsidR="00932056" w:rsidRPr="00CC7914">
                    <w:t>:</w:t>
                  </w:r>
                </w:p>
              </w:tc>
              <w:tc>
                <w:tcPr>
                  <w:tcW w:w="4820" w:type="dxa"/>
                  <w:hideMark/>
                </w:tcPr>
                <w:p w14:paraId="6F4AF731" w14:textId="6BB0C64A" w:rsidR="00567258" w:rsidRPr="00CC7914" w:rsidRDefault="008438EA" w:rsidP="003D4825">
                  <w:pPr>
                    <w:widowControl w:val="0"/>
                    <w:spacing w:after="0" w:line="360" w:lineRule="auto"/>
                    <w:rPr>
                      <w:lang w:val="es-ES_tradnl"/>
                    </w:rPr>
                  </w:pPr>
                  <w:r w:rsidRPr="00CC7914">
                    <w:rPr>
                      <w:bCs/>
                    </w:rPr>
                    <w:t>Facultad de Ingeniería Forestal.</w:t>
                  </w:r>
                </w:p>
              </w:tc>
            </w:tr>
            <w:tr w:rsidR="00BC7923" w:rsidRPr="00CC7914" w14:paraId="2328BC71" w14:textId="77777777" w:rsidTr="00802B0D">
              <w:trPr>
                <w:trHeight w:val="20"/>
              </w:trPr>
              <w:tc>
                <w:tcPr>
                  <w:tcW w:w="4126" w:type="dxa"/>
                  <w:hideMark/>
                </w:tcPr>
                <w:p w14:paraId="78D1E974" w14:textId="762B4E69" w:rsidR="00567258" w:rsidRPr="00CC7914" w:rsidRDefault="00567258" w:rsidP="003D4825">
                  <w:pPr>
                    <w:widowControl w:val="0"/>
                    <w:spacing w:after="0" w:line="360" w:lineRule="auto"/>
                    <w:rPr>
                      <w:lang w:val="es-ES_tradnl"/>
                    </w:rPr>
                  </w:pPr>
                  <w:r w:rsidRPr="00CC7914">
                    <w:lastRenderedPageBreak/>
                    <w:t>Modalidad</w:t>
                  </w:r>
                  <w:r w:rsidR="00932056" w:rsidRPr="00CC7914">
                    <w:t>:</w:t>
                  </w:r>
                </w:p>
              </w:tc>
              <w:tc>
                <w:tcPr>
                  <w:tcW w:w="4820" w:type="dxa"/>
                  <w:hideMark/>
                </w:tcPr>
                <w:p w14:paraId="27F5FE47" w14:textId="34DF1AEC" w:rsidR="00567258" w:rsidRPr="00CC7914" w:rsidRDefault="008438EA" w:rsidP="003D4825">
                  <w:pPr>
                    <w:widowControl w:val="0"/>
                    <w:spacing w:after="0" w:line="360" w:lineRule="auto"/>
                    <w:rPr>
                      <w:lang w:val="es-ES_tradnl"/>
                    </w:rPr>
                  </w:pPr>
                  <w:r w:rsidRPr="00CC7914">
                    <w:rPr>
                      <w:bCs/>
                    </w:rPr>
                    <w:t>Presencial</w:t>
                  </w:r>
                  <w:r w:rsidR="00567258" w:rsidRPr="00CC7914">
                    <w:rPr>
                      <w:bCs/>
                    </w:rPr>
                    <w:t>.</w:t>
                  </w:r>
                </w:p>
              </w:tc>
            </w:tr>
            <w:tr w:rsidR="00BC7923" w:rsidRPr="00CC7914" w14:paraId="78B78A5F" w14:textId="77777777" w:rsidTr="00802B0D">
              <w:trPr>
                <w:trHeight w:val="20"/>
              </w:trPr>
              <w:tc>
                <w:tcPr>
                  <w:tcW w:w="4126" w:type="dxa"/>
                  <w:hideMark/>
                </w:tcPr>
                <w:p w14:paraId="6CD1FBF0" w14:textId="2B143190" w:rsidR="00567258" w:rsidRPr="00CC7914" w:rsidRDefault="00567258" w:rsidP="003D4825">
                  <w:pPr>
                    <w:widowControl w:val="0"/>
                    <w:spacing w:after="0" w:line="360" w:lineRule="auto"/>
                    <w:rPr>
                      <w:lang w:val="es-ES_tradnl"/>
                    </w:rPr>
                  </w:pPr>
                  <w:r w:rsidRPr="00CC7914">
                    <w:t>Norma interna de creación</w:t>
                  </w:r>
                  <w:r w:rsidR="00932056" w:rsidRPr="00CC7914">
                    <w:t>:</w:t>
                  </w:r>
                </w:p>
              </w:tc>
              <w:tc>
                <w:tcPr>
                  <w:tcW w:w="4820" w:type="dxa"/>
                  <w:hideMark/>
                </w:tcPr>
                <w:p w14:paraId="4EBB0B91" w14:textId="68103170" w:rsidR="00567258" w:rsidRPr="00CC7914" w:rsidRDefault="008438EA" w:rsidP="003D4825">
                  <w:pPr>
                    <w:widowControl w:val="0"/>
                    <w:spacing w:after="0" w:line="360" w:lineRule="auto"/>
                    <w:rPr>
                      <w:lang w:val="es-ES_tradnl"/>
                    </w:rPr>
                  </w:pPr>
                  <w:r w:rsidRPr="00CC7914">
                    <w:rPr>
                      <w:lang w:val="es-ES_tradnl"/>
                    </w:rPr>
                    <w:t xml:space="preserve">Acuerdo </w:t>
                  </w:r>
                  <w:r w:rsidR="00567258" w:rsidRPr="00CC7914">
                    <w:rPr>
                      <w:lang w:val="es-ES_tradnl"/>
                    </w:rPr>
                    <w:t xml:space="preserve">Nº 007 del 11 de </w:t>
                  </w:r>
                  <w:r w:rsidRPr="00CC7914">
                    <w:rPr>
                      <w:lang w:val="es-ES_tradnl"/>
                    </w:rPr>
                    <w:t xml:space="preserve">Febrero </w:t>
                  </w:r>
                  <w:r w:rsidR="00567258" w:rsidRPr="00CC7914">
                    <w:rPr>
                      <w:lang w:val="es-ES_tradnl"/>
                    </w:rPr>
                    <w:t>de 2014.</w:t>
                  </w:r>
                </w:p>
              </w:tc>
            </w:tr>
            <w:tr w:rsidR="00BC7923" w:rsidRPr="00CC7914" w14:paraId="50700471" w14:textId="77777777" w:rsidTr="00802B0D">
              <w:trPr>
                <w:trHeight w:val="20"/>
              </w:trPr>
              <w:tc>
                <w:tcPr>
                  <w:tcW w:w="4126" w:type="dxa"/>
                  <w:hideMark/>
                </w:tcPr>
                <w:p w14:paraId="34445067" w14:textId="5B74A9E9" w:rsidR="00567258" w:rsidRPr="00CC7914" w:rsidRDefault="00567258" w:rsidP="003D4825">
                  <w:pPr>
                    <w:widowControl w:val="0"/>
                    <w:spacing w:after="0" w:line="360" w:lineRule="auto"/>
                    <w:rPr>
                      <w:lang w:val="es-ES_tradnl"/>
                    </w:rPr>
                  </w:pPr>
                  <w:r w:rsidRPr="00CC7914">
                    <w:rPr>
                      <w:lang w:val="es-ES_tradnl"/>
                    </w:rPr>
                    <w:t>Instancia que expide la norma</w:t>
                  </w:r>
                  <w:r w:rsidR="00932056" w:rsidRPr="00CC7914">
                    <w:rPr>
                      <w:lang w:val="es-ES_tradnl"/>
                    </w:rPr>
                    <w:t>:</w:t>
                  </w:r>
                </w:p>
              </w:tc>
              <w:tc>
                <w:tcPr>
                  <w:tcW w:w="4820" w:type="dxa"/>
                  <w:hideMark/>
                </w:tcPr>
                <w:p w14:paraId="3BCD5CDB" w14:textId="3107FC19" w:rsidR="00567258" w:rsidRPr="00CC7914" w:rsidRDefault="008438EA" w:rsidP="003D4825">
                  <w:pPr>
                    <w:widowControl w:val="0"/>
                    <w:spacing w:after="0" w:line="360" w:lineRule="auto"/>
                    <w:rPr>
                      <w:lang w:val="es-ES_tradnl"/>
                    </w:rPr>
                  </w:pPr>
                  <w:r w:rsidRPr="00CC7914">
                    <w:rPr>
                      <w:bCs/>
                      <w:lang w:val="es-ES_tradnl"/>
                    </w:rPr>
                    <w:t>Consejo Superior</w:t>
                  </w:r>
                  <w:r w:rsidR="00567258" w:rsidRPr="00CC7914">
                    <w:rPr>
                      <w:bCs/>
                      <w:lang w:val="es-ES_tradnl"/>
                    </w:rPr>
                    <w:t>.</w:t>
                  </w:r>
                </w:p>
              </w:tc>
            </w:tr>
            <w:tr w:rsidR="00BC7923" w:rsidRPr="00CC7914" w14:paraId="494C1D4B" w14:textId="77777777" w:rsidTr="00802B0D">
              <w:trPr>
                <w:trHeight w:val="20"/>
              </w:trPr>
              <w:tc>
                <w:tcPr>
                  <w:tcW w:w="4126" w:type="dxa"/>
                  <w:hideMark/>
                </w:tcPr>
                <w:p w14:paraId="74673671" w14:textId="19E68099" w:rsidR="00567258" w:rsidRPr="00CC7914" w:rsidRDefault="00567258" w:rsidP="003D4825">
                  <w:pPr>
                    <w:widowControl w:val="0"/>
                    <w:spacing w:after="0" w:line="360" w:lineRule="auto"/>
                    <w:rPr>
                      <w:lang w:val="es-ES_tradnl"/>
                    </w:rPr>
                  </w:pPr>
                  <w:r w:rsidRPr="00CC7914">
                    <w:rPr>
                      <w:lang w:val="es-ES_tradnl"/>
                    </w:rPr>
                    <w:t>Registro SNIES</w:t>
                  </w:r>
                  <w:r w:rsidR="00932056" w:rsidRPr="00CC7914">
                    <w:rPr>
                      <w:lang w:val="es-ES_tradnl"/>
                    </w:rPr>
                    <w:t>:</w:t>
                  </w:r>
                </w:p>
              </w:tc>
              <w:tc>
                <w:tcPr>
                  <w:tcW w:w="4820" w:type="dxa"/>
                  <w:hideMark/>
                </w:tcPr>
                <w:p w14:paraId="36A0939F" w14:textId="3F8D5E0F" w:rsidR="00567258" w:rsidRPr="00CC7914" w:rsidRDefault="006A5ED5" w:rsidP="003D4825">
                  <w:pPr>
                    <w:widowControl w:val="0"/>
                    <w:spacing w:after="0" w:line="360" w:lineRule="auto"/>
                    <w:rPr>
                      <w:lang w:val="es-ES_tradnl"/>
                    </w:rPr>
                  </w:pPr>
                  <w:r>
                    <w:rPr>
                      <w:bCs/>
                    </w:rPr>
                    <w:t>103839</w:t>
                  </w:r>
                  <w:r w:rsidR="00567258" w:rsidRPr="00CC7914">
                    <w:rPr>
                      <w:bCs/>
                    </w:rPr>
                    <w:t>.</w:t>
                  </w:r>
                </w:p>
              </w:tc>
            </w:tr>
            <w:tr w:rsidR="00BC7923" w:rsidRPr="00CC7914" w14:paraId="66444A20" w14:textId="77777777" w:rsidTr="00802B0D">
              <w:trPr>
                <w:trHeight w:val="20"/>
              </w:trPr>
              <w:tc>
                <w:tcPr>
                  <w:tcW w:w="4126" w:type="dxa"/>
                  <w:hideMark/>
                </w:tcPr>
                <w:p w14:paraId="080C9A9E" w14:textId="57B7F00A" w:rsidR="00567258" w:rsidRPr="00CC7914" w:rsidRDefault="00567258" w:rsidP="003D4825">
                  <w:pPr>
                    <w:widowControl w:val="0"/>
                    <w:spacing w:after="0" w:line="360" w:lineRule="auto"/>
                    <w:rPr>
                      <w:lang w:val="es-ES_tradnl"/>
                    </w:rPr>
                  </w:pPr>
                  <w:r w:rsidRPr="00CC7914">
                    <w:rPr>
                      <w:lang w:val="es-ES_tradnl"/>
                    </w:rPr>
                    <w:t xml:space="preserve">Título que </w:t>
                  </w:r>
                  <w:r w:rsidR="00932056" w:rsidRPr="00CC7914">
                    <w:rPr>
                      <w:lang w:val="es-ES_tradnl"/>
                    </w:rPr>
                    <w:t>expide:</w:t>
                  </w:r>
                </w:p>
              </w:tc>
              <w:tc>
                <w:tcPr>
                  <w:tcW w:w="4820" w:type="dxa"/>
                  <w:hideMark/>
                </w:tcPr>
                <w:p w14:paraId="6694671A" w14:textId="459A5F92" w:rsidR="00567258" w:rsidRPr="00CC7914" w:rsidRDefault="008438EA" w:rsidP="003D4825">
                  <w:pPr>
                    <w:widowControl w:val="0"/>
                    <w:spacing w:after="0" w:line="360" w:lineRule="auto"/>
                    <w:rPr>
                      <w:bCs/>
                    </w:rPr>
                  </w:pPr>
                  <w:r w:rsidRPr="00CC7914">
                    <w:rPr>
                      <w:bCs/>
                    </w:rPr>
                    <w:t>Magíster en Gestión Ambiental y Evaluación del Impacto Ambiental</w:t>
                  </w:r>
                  <w:r w:rsidR="00567258" w:rsidRPr="00CC7914">
                    <w:rPr>
                      <w:bCs/>
                    </w:rPr>
                    <w:t>.</w:t>
                  </w:r>
                </w:p>
              </w:tc>
            </w:tr>
            <w:tr w:rsidR="00BC7923" w:rsidRPr="00CC7914" w14:paraId="56673D33" w14:textId="77777777" w:rsidTr="00802B0D">
              <w:trPr>
                <w:trHeight w:val="20"/>
              </w:trPr>
              <w:tc>
                <w:tcPr>
                  <w:tcW w:w="4126" w:type="dxa"/>
                  <w:hideMark/>
                </w:tcPr>
                <w:p w14:paraId="64DCAD3A" w14:textId="60226160" w:rsidR="00567258" w:rsidRPr="00CC7914" w:rsidRDefault="00567258" w:rsidP="003D4825">
                  <w:pPr>
                    <w:widowControl w:val="0"/>
                    <w:spacing w:after="0" w:line="360" w:lineRule="auto"/>
                    <w:rPr>
                      <w:lang w:val="es-ES_tradnl"/>
                    </w:rPr>
                  </w:pPr>
                  <w:r w:rsidRPr="00CC7914">
                    <w:rPr>
                      <w:lang w:val="es-ES_tradnl"/>
                    </w:rPr>
                    <w:t xml:space="preserve">Nº de </w:t>
                  </w:r>
                  <w:r w:rsidR="00932056" w:rsidRPr="00CC7914">
                    <w:rPr>
                      <w:lang w:val="es-ES_tradnl"/>
                    </w:rPr>
                    <w:t>créditos:</w:t>
                  </w:r>
                </w:p>
              </w:tc>
              <w:tc>
                <w:tcPr>
                  <w:tcW w:w="4820" w:type="dxa"/>
                  <w:hideMark/>
                </w:tcPr>
                <w:p w14:paraId="00EE70BA" w14:textId="77777777" w:rsidR="00567258" w:rsidRPr="00CC7914" w:rsidRDefault="00567258" w:rsidP="003D4825">
                  <w:pPr>
                    <w:widowControl w:val="0"/>
                    <w:spacing w:after="0" w:line="360" w:lineRule="auto"/>
                    <w:rPr>
                      <w:bCs/>
                    </w:rPr>
                  </w:pPr>
                  <w:r w:rsidRPr="00CC7914">
                    <w:rPr>
                      <w:bCs/>
                    </w:rPr>
                    <w:t>53.</w:t>
                  </w:r>
                </w:p>
              </w:tc>
            </w:tr>
            <w:tr w:rsidR="00BC7923" w:rsidRPr="00CC7914" w14:paraId="05EE473C" w14:textId="77777777" w:rsidTr="00802B0D">
              <w:trPr>
                <w:trHeight w:val="20"/>
              </w:trPr>
              <w:tc>
                <w:tcPr>
                  <w:tcW w:w="4126" w:type="dxa"/>
                  <w:hideMark/>
                </w:tcPr>
                <w:p w14:paraId="51A3BF1E" w14:textId="3A50F600" w:rsidR="00567258" w:rsidRPr="00CC7914" w:rsidRDefault="00567258" w:rsidP="003D4825">
                  <w:pPr>
                    <w:widowControl w:val="0"/>
                    <w:spacing w:after="0" w:line="360" w:lineRule="auto"/>
                    <w:rPr>
                      <w:lang w:val="es-ES_tradnl"/>
                    </w:rPr>
                  </w:pPr>
                  <w:r w:rsidRPr="00CC7914">
                    <w:rPr>
                      <w:lang w:val="es-ES_tradnl"/>
                    </w:rPr>
                    <w:t>Duración</w:t>
                  </w:r>
                  <w:r w:rsidR="00932056" w:rsidRPr="00CC7914">
                    <w:rPr>
                      <w:lang w:val="es-ES_tradnl"/>
                    </w:rPr>
                    <w:t>:</w:t>
                  </w:r>
                </w:p>
              </w:tc>
              <w:tc>
                <w:tcPr>
                  <w:tcW w:w="4820" w:type="dxa"/>
                  <w:hideMark/>
                </w:tcPr>
                <w:p w14:paraId="11E7D54B" w14:textId="04BAAC2D" w:rsidR="00567258" w:rsidRPr="00CC7914" w:rsidRDefault="00567258" w:rsidP="003D4825">
                  <w:pPr>
                    <w:widowControl w:val="0"/>
                    <w:spacing w:after="0" w:line="360" w:lineRule="auto"/>
                    <w:rPr>
                      <w:bCs/>
                    </w:rPr>
                  </w:pPr>
                  <w:r w:rsidRPr="00CC7914">
                    <w:rPr>
                      <w:bCs/>
                    </w:rPr>
                    <w:t xml:space="preserve">4 </w:t>
                  </w:r>
                  <w:r w:rsidR="008438EA" w:rsidRPr="00CC7914">
                    <w:rPr>
                      <w:bCs/>
                    </w:rPr>
                    <w:t>semestres</w:t>
                  </w:r>
                  <w:r w:rsidRPr="00CC7914">
                    <w:rPr>
                      <w:bCs/>
                    </w:rPr>
                    <w:t>.</w:t>
                  </w:r>
                </w:p>
              </w:tc>
            </w:tr>
            <w:tr w:rsidR="00BC7923" w:rsidRPr="00CC7914" w14:paraId="5D6C7FD3" w14:textId="77777777" w:rsidTr="00802B0D">
              <w:trPr>
                <w:trHeight w:val="20"/>
              </w:trPr>
              <w:tc>
                <w:tcPr>
                  <w:tcW w:w="4126" w:type="dxa"/>
                  <w:hideMark/>
                </w:tcPr>
                <w:p w14:paraId="212F89FD" w14:textId="6C82AFB6" w:rsidR="00567258" w:rsidRPr="00CC7914" w:rsidRDefault="00567258" w:rsidP="003D4825">
                  <w:pPr>
                    <w:widowControl w:val="0"/>
                    <w:spacing w:after="0" w:line="360" w:lineRule="auto"/>
                    <w:rPr>
                      <w:lang w:val="es-ES_tradnl"/>
                    </w:rPr>
                  </w:pPr>
                  <w:r w:rsidRPr="00CC7914">
                    <w:rPr>
                      <w:lang w:val="es-ES_tradnl"/>
                    </w:rPr>
                    <w:t>Periodicidad en la admisión</w:t>
                  </w:r>
                  <w:r w:rsidR="00932056" w:rsidRPr="00CC7914">
                    <w:rPr>
                      <w:lang w:val="es-ES_tradnl"/>
                    </w:rPr>
                    <w:t>:</w:t>
                  </w:r>
                </w:p>
              </w:tc>
              <w:tc>
                <w:tcPr>
                  <w:tcW w:w="4820" w:type="dxa"/>
                  <w:hideMark/>
                </w:tcPr>
                <w:p w14:paraId="37CD6370" w14:textId="49706959" w:rsidR="00567258" w:rsidRPr="00CC7914" w:rsidRDefault="008438EA" w:rsidP="003D4825">
                  <w:pPr>
                    <w:widowControl w:val="0"/>
                    <w:spacing w:after="0" w:line="360" w:lineRule="auto"/>
                    <w:rPr>
                      <w:bCs/>
                    </w:rPr>
                  </w:pPr>
                  <w:r w:rsidRPr="00CC7914">
                    <w:rPr>
                      <w:bCs/>
                    </w:rPr>
                    <w:t>Anual</w:t>
                  </w:r>
                  <w:r w:rsidR="00567258" w:rsidRPr="00CC7914">
                    <w:rPr>
                      <w:bCs/>
                    </w:rPr>
                    <w:t>.</w:t>
                  </w:r>
                </w:p>
              </w:tc>
            </w:tr>
            <w:tr w:rsidR="00BC7923" w:rsidRPr="00CC7914" w14:paraId="74433DAF" w14:textId="77777777" w:rsidTr="00802B0D">
              <w:trPr>
                <w:trHeight w:val="20"/>
              </w:trPr>
              <w:tc>
                <w:tcPr>
                  <w:tcW w:w="4126" w:type="dxa"/>
                </w:tcPr>
                <w:p w14:paraId="2670AE13" w14:textId="2FED478F" w:rsidR="00567258" w:rsidRPr="00CC7914" w:rsidRDefault="00567258" w:rsidP="003D4825">
                  <w:pPr>
                    <w:widowControl w:val="0"/>
                    <w:spacing w:after="0" w:line="360" w:lineRule="auto"/>
                    <w:rPr>
                      <w:lang w:val="es-ES_tradnl"/>
                    </w:rPr>
                  </w:pPr>
                  <w:r w:rsidRPr="00CC7914">
                    <w:rPr>
                      <w:lang w:val="es-ES_tradnl"/>
                    </w:rPr>
                    <w:t>Nº esperado de estudiantes 1ª cohorte</w:t>
                  </w:r>
                  <w:r w:rsidR="00932056" w:rsidRPr="00CC7914">
                    <w:rPr>
                      <w:lang w:val="es-ES_tradnl"/>
                    </w:rPr>
                    <w:t>:</w:t>
                  </w:r>
                </w:p>
              </w:tc>
              <w:tc>
                <w:tcPr>
                  <w:tcW w:w="4820" w:type="dxa"/>
                </w:tcPr>
                <w:p w14:paraId="4BD2E25F" w14:textId="77777777" w:rsidR="00567258" w:rsidRPr="00CC7914" w:rsidRDefault="00567258" w:rsidP="003D4825">
                  <w:pPr>
                    <w:widowControl w:val="0"/>
                    <w:spacing w:after="0" w:line="360" w:lineRule="auto"/>
                    <w:rPr>
                      <w:bCs/>
                    </w:rPr>
                  </w:pPr>
                  <w:r w:rsidRPr="00CC7914">
                    <w:rPr>
                      <w:bCs/>
                    </w:rPr>
                    <w:t>17.</w:t>
                  </w:r>
                </w:p>
              </w:tc>
            </w:tr>
            <w:tr w:rsidR="00BC7923" w:rsidRPr="00CC7914" w14:paraId="76814173" w14:textId="77777777" w:rsidTr="00802B0D">
              <w:trPr>
                <w:trHeight w:val="20"/>
              </w:trPr>
              <w:tc>
                <w:tcPr>
                  <w:tcW w:w="4126" w:type="dxa"/>
                  <w:hideMark/>
                </w:tcPr>
                <w:p w14:paraId="52A26759" w14:textId="50D00FDF" w:rsidR="00567258" w:rsidRPr="00CC7914" w:rsidRDefault="00567258" w:rsidP="003D4825">
                  <w:pPr>
                    <w:widowControl w:val="0"/>
                    <w:spacing w:after="0" w:line="360" w:lineRule="auto"/>
                    <w:rPr>
                      <w:lang w:val="es-ES_tradnl"/>
                    </w:rPr>
                  </w:pPr>
                  <w:r w:rsidRPr="00CC7914">
                    <w:rPr>
                      <w:lang w:val="es-ES_tradnl"/>
                    </w:rPr>
                    <w:t>Jornada</w:t>
                  </w:r>
                  <w:r w:rsidR="00932056" w:rsidRPr="00CC7914">
                    <w:rPr>
                      <w:lang w:val="es-ES_tradnl"/>
                    </w:rPr>
                    <w:t>:</w:t>
                  </w:r>
                </w:p>
              </w:tc>
              <w:tc>
                <w:tcPr>
                  <w:tcW w:w="4820" w:type="dxa"/>
                  <w:hideMark/>
                </w:tcPr>
                <w:p w14:paraId="3B639614" w14:textId="57280CB6" w:rsidR="00567258" w:rsidRPr="00CC7914" w:rsidRDefault="008438EA" w:rsidP="003D4825">
                  <w:pPr>
                    <w:widowControl w:val="0"/>
                    <w:spacing w:after="0" w:line="360" w:lineRule="auto"/>
                    <w:rPr>
                      <w:bCs/>
                    </w:rPr>
                  </w:pPr>
                  <w:r w:rsidRPr="00CC7914">
                    <w:rPr>
                      <w:bCs/>
                    </w:rPr>
                    <w:t>Única</w:t>
                  </w:r>
                  <w:r w:rsidR="00567258" w:rsidRPr="00CC7914">
                    <w:rPr>
                      <w:bCs/>
                    </w:rPr>
                    <w:t>, viernes y fin de semana.</w:t>
                  </w:r>
                </w:p>
              </w:tc>
            </w:tr>
            <w:tr w:rsidR="00BC7923" w:rsidRPr="00CC7914" w14:paraId="08DE5C67" w14:textId="77777777" w:rsidTr="00802B0D">
              <w:trPr>
                <w:trHeight w:val="20"/>
              </w:trPr>
              <w:tc>
                <w:tcPr>
                  <w:tcW w:w="4126" w:type="dxa"/>
                  <w:hideMark/>
                </w:tcPr>
                <w:p w14:paraId="57B8BDDB" w14:textId="17CB0026" w:rsidR="00567258" w:rsidRPr="00CC7914" w:rsidRDefault="00567258" w:rsidP="003D4825">
                  <w:pPr>
                    <w:widowControl w:val="0"/>
                    <w:spacing w:after="0" w:line="360" w:lineRule="auto"/>
                    <w:rPr>
                      <w:lang w:val="es-ES_tradnl"/>
                    </w:rPr>
                  </w:pPr>
                  <w:r w:rsidRPr="00CC7914">
                    <w:rPr>
                      <w:lang w:val="es-ES_tradnl"/>
                    </w:rPr>
                    <w:t>Valor de la matrícula</w:t>
                  </w:r>
                  <w:r w:rsidR="00932056" w:rsidRPr="00CC7914">
                    <w:rPr>
                      <w:lang w:val="es-ES_tradnl"/>
                    </w:rPr>
                    <w:t>:</w:t>
                  </w:r>
                </w:p>
              </w:tc>
              <w:tc>
                <w:tcPr>
                  <w:tcW w:w="4820" w:type="dxa"/>
                  <w:hideMark/>
                </w:tcPr>
                <w:p w14:paraId="655855BF" w14:textId="61E2B68B" w:rsidR="00567258" w:rsidRPr="00CC7914" w:rsidRDefault="00567258" w:rsidP="003D4825">
                  <w:pPr>
                    <w:widowControl w:val="0"/>
                    <w:spacing w:after="0" w:line="360" w:lineRule="auto"/>
                    <w:rPr>
                      <w:bCs/>
                    </w:rPr>
                  </w:pPr>
                  <w:r w:rsidRPr="00CC7914">
                    <w:rPr>
                      <w:bCs/>
                    </w:rPr>
                    <w:t>6</w:t>
                  </w:r>
                  <w:r w:rsidR="00060059" w:rsidRPr="00CC7914">
                    <w:rPr>
                      <w:bCs/>
                    </w:rPr>
                    <w:t xml:space="preserve"> </w:t>
                  </w:r>
                  <w:r w:rsidR="008438EA" w:rsidRPr="00CC7914">
                    <w:rPr>
                      <w:bCs/>
                    </w:rPr>
                    <w:t xml:space="preserve">salarios mínimos mensuales legales </w:t>
                  </w:r>
                  <w:r w:rsidR="0013720A" w:rsidRPr="00CC7914">
                    <w:rPr>
                      <w:bCs/>
                    </w:rPr>
                    <w:t>vigentes por</w:t>
                  </w:r>
                  <w:r w:rsidRPr="00CC7914">
                    <w:rPr>
                      <w:bCs/>
                    </w:rPr>
                    <w:t xml:space="preserve"> semestre.</w:t>
                  </w:r>
                </w:p>
              </w:tc>
            </w:tr>
          </w:tbl>
          <w:p w14:paraId="11EC33D4" w14:textId="77777777" w:rsidR="00567258" w:rsidRPr="00B42D63" w:rsidRDefault="00567258" w:rsidP="003D4825">
            <w:pPr>
              <w:widowControl w:val="0"/>
              <w:spacing w:line="360" w:lineRule="auto"/>
              <w:ind w:firstLine="851"/>
              <w:jc w:val="both"/>
              <w:rPr>
                <w:rFonts w:cs="Arial"/>
                <w:szCs w:val="24"/>
              </w:rPr>
            </w:pPr>
          </w:p>
          <w:p w14:paraId="40D50E2F" w14:textId="064B0D9E" w:rsidR="009C7ED9" w:rsidRPr="00B42D63" w:rsidRDefault="009C7ED9" w:rsidP="003D4825">
            <w:pPr>
              <w:widowControl w:val="0"/>
              <w:spacing w:line="360" w:lineRule="auto"/>
              <w:ind w:firstLine="851"/>
              <w:jc w:val="both"/>
              <w:rPr>
                <w:rFonts w:cs="Arial"/>
                <w:szCs w:val="24"/>
              </w:rPr>
            </w:pPr>
            <w:r w:rsidRPr="00B42D63">
              <w:rPr>
                <w:rFonts w:cs="Arial"/>
                <w:szCs w:val="24"/>
              </w:rPr>
              <w:t xml:space="preserve">Los aspectos de importancia sobre actividades académicas que han sido tarea de la </w:t>
            </w:r>
            <w:r w:rsidRPr="00B42D63">
              <w:rPr>
                <w:rFonts w:cs="Arial"/>
              </w:rPr>
              <w:t>universidad</w:t>
            </w:r>
            <w:r w:rsidRPr="00B42D63">
              <w:rPr>
                <w:rFonts w:cs="Arial"/>
                <w:szCs w:val="24"/>
              </w:rPr>
              <w:t xml:space="preserve"> colombiana en el área de la Maestría en Gestión Ambiental y Evaluación del Impacto Ambiental, tienen que ver con la investigación ambiental y su proyección socio-ambiental, la educación ambiental, la formación de talento humano en la temática ambiental a nivel pregrado y </w:t>
            </w:r>
            <w:r w:rsidR="00C05FD4">
              <w:rPr>
                <w:rFonts w:cs="Arial"/>
                <w:szCs w:val="24"/>
              </w:rPr>
              <w:t>posgrado</w:t>
            </w:r>
            <w:r w:rsidRPr="00B42D63">
              <w:rPr>
                <w:rFonts w:cs="Arial"/>
                <w:szCs w:val="24"/>
              </w:rPr>
              <w:t>, la cooperación internacional e interinstitucional para la formación ambiental, la elaboración de materiales de enseñanza y aprendizaje para la educación ambiental y el desarrollo curricular en torno a la temática ambiental en las diversas áreas del conocimiento (</w:t>
            </w:r>
            <w:r w:rsidR="00DB5CF2" w:rsidRPr="00B42D63">
              <w:rPr>
                <w:rFonts w:cs="Arial"/>
                <w:szCs w:val="24"/>
              </w:rPr>
              <w:fldChar w:fldCharType="begin"/>
            </w:r>
            <w:r w:rsidR="00DB5CF2" w:rsidRPr="00B42D63">
              <w:rPr>
                <w:rFonts w:cs="Arial"/>
                <w:szCs w:val="24"/>
              </w:rPr>
              <w:instrText xml:space="preserve"> REF _Ref445391110 \h </w:instrText>
            </w:r>
            <w:r w:rsidR="00CC7914" w:rsidRPr="00B42D63">
              <w:rPr>
                <w:rFonts w:cs="Arial"/>
                <w:szCs w:val="24"/>
              </w:rPr>
              <w:instrText xml:space="preserve"> \* MERGEFORMAT </w:instrText>
            </w:r>
            <w:r w:rsidR="00DB5CF2" w:rsidRPr="00B42D63">
              <w:rPr>
                <w:rFonts w:cs="Arial"/>
                <w:szCs w:val="24"/>
              </w:rPr>
            </w:r>
            <w:r w:rsidR="00DB5CF2" w:rsidRPr="00B42D63">
              <w:rPr>
                <w:rFonts w:cs="Arial"/>
                <w:szCs w:val="24"/>
              </w:rPr>
              <w:fldChar w:fldCharType="separate"/>
            </w:r>
            <w:r w:rsidR="006F700E" w:rsidRPr="006F700E">
              <w:rPr>
                <w:rFonts w:cs="Arial"/>
              </w:rPr>
              <w:t xml:space="preserve">Tabla </w:t>
            </w:r>
            <w:r w:rsidR="006F700E" w:rsidRPr="006F700E">
              <w:rPr>
                <w:rFonts w:cs="Arial"/>
                <w:noProof/>
              </w:rPr>
              <w:t>1</w:t>
            </w:r>
            <w:r w:rsidR="00DB5CF2" w:rsidRPr="00B42D63">
              <w:rPr>
                <w:rFonts w:cs="Arial"/>
                <w:szCs w:val="24"/>
              </w:rPr>
              <w:fldChar w:fldCharType="end"/>
            </w:r>
            <w:r w:rsidRPr="00B42D63">
              <w:rPr>
                <w:rFonts w:cs="Arial"/>
                <w:szCs w:val="24"/>
              </w:rPr>
              <w:t>).</w:t>
            </w:r>
          </w:p>
          <w:p w14:paraId="0469763E" w14:textId="6FA7ADE3" w:rsidR="008F69E5" w:rsidRPr="00B42D63" w:rsidRDefault="008F69E5" w:rsidP="008F69E5">
            <w:pPr>
              <w:widowControl w:val="0"/>
              <w:spacing w:line="360" w:lineRule="auto"/>
              <w:ind w:firstLine="851"/>
              <w:jc w:val="both"/>
              <w:rPr>
                <w:rFonts w:cs="Arial"/>
                <w:szCs w:val="24"/>
              </w:rPr>
            </w:pPr>
            <w:r w:rsidRPr="00B42D63">
              <w:rPr>
                <w:rFonts w:cs="Arial"/>
                <w:szCs w:val="24"/>
              </w:rPr>
              <w:t xml:space="preserve">Al </w:t>
            </w:r>
            <w:r w:rsidRPr="00B42D63">
              <w:rPr>
                <w:rFonts w:cs="Arial"/>
              </w:rPr>
              <w:t>revisar</w:t>
            </w:r>
            <w:r w:rsidRPr="00B42D63">
              <w:rPr>
                <w:rFonts w:cs="Arial"/>
                <w:szCs w:val="24"/>
              </w:rPr>
              <w:t xml:space="preserve"> la oferta nacional de programas académicos de maestría en el área del programa que se propone, se evidencia que existen algunos que guardan ciertas similitudes entre ellos en sus denominaciones, estructuras curriculares y propósitos de formación (</w:t>
            </w:r>
            <w:r w:rsidR="001655B3" w:rsidRPr="00B42D63">
              <w:rPr>
                <w:rFonts w:cs="Arial"/>
                <w:szCs w:val="24"/>
              </w:rPr>
              <w:fldChar w:fldCharType="begin"/>
            </w:r>
            <w:r w:rsidR="001655B3" w:rsidRPr="00B42D63">
              <w:rPr>
                <w:rFonts w:cs="Arial"/>
                <w:szCs w:val="24"/>
              </w:rPr>
              <w:instrText xml:space="preserve"> REF _Ref449863825 \h </w:instrText>
            </w:r>
            <w:r w:rsidR="00CC7914" w:rsidRPr="00B42D63">
              <w:rPr>
                <w:rFonts w:cs="Arial"/>
                <w:szCs w:val="24"/>
              </w:rPr>
              <w:instrText xml:space="preserve"> \* MERGEFORMAT </w:instrText>
            </w:r>
            <w:r w:rsidR="001655B3" w:rsidRPr="00B42D63">
              <w:rPr>
                <w:rFonts w:cs="Arial"/>
                <w:szCs w:val="24"/>
              </w:rPr>
            </w:r>
            <w:r w:rsidR="001655B3" w:rsidRPr="00B42D63">
              <w:rPr>
                <w:rFonts w:cs="Arial"/>
                <w:szCs w:val="24"/>
              </w:rPr>
              <w:fldChar w:fldCharType="separate"/>
            </w:r>
            <w:r w:rsidR="006F700E" w:rsidRPr="006F700E">
              <w:rPr>
                <w:rFonts w:cs="Arial"/>
              </w:rPr>
              <w:t xml:space="preserve">Tabla </w:t>
            </w:r>
            <w:r w:rsidR="006F700E" w:rsidRPr="006F700E">
              <w:rPr>
                <w:rFonts w:cs="Arial"/>
                <w:noProof/>
              </w:rPr>
              <w:t>2</w:t>
            </w:r>
            <w:r w:rsidR="001655B3" w:rsidRPr="00B42D63">
              <w:rPr>
                <w:rFonts w:cs="Arial"/>
                <w:szCs w:val="24"/>
              </w:rPr>
              <w:fldChar w:fldCharType="end"/>
            </w:r>
            <w:r w:rsidRPr="00B42D63">
              <w:rPr>
                <w:rFonts w:cs="Arial"/>
                <w:szCs w:val="24"/>
              </w:rPr>
              <w:t>), pero al mismo tiempo diferentes al programa propuesto.</w:t>
            </w:r>
          </w:p>
          <w:p w14:paraId="3E92DB1C" w14:textId="1CA151E2" w:rsidR="00AA0EDF" w:rsidRDefault="008F615B" w:rsidP="00AE263A">
            <w:pPr>
              <w:widowControl w:val="0"/>
              <w:spacing w:line="360" w:lineRule="auto"/>
              <w:ind w:firstLine="851"/>
              <w:jc w:val="both"/>
              <w:rPr>
                <w:rFonts w:cs="Arial"/>
                <w:szCs w:val="24"/>
              </w:rPr>
            </w:pPr>
            <w:r w:rsidRPr="00B42D63">
              <w:rPr>
                <w:rFonts w:cs="Arial"/>
                <w:szCs w:val="24"/>
              </w:rPr>
              <w:t xml:space="preserve">A nivel mundial, se alcanza a percibir la influencia de tres temas principales. el calentamiento global, </w:t>
            </w:r>
            <w:r w:rsidRPr="00B42D63">
              <w:rPr>
                <w:rFonts w:cs="Arial"/>
              </w:rPr>
              <w:t>biodiversidad</w:t>
            </w:r>
            <w:r w:rsidRPr="00B42D63">
              <w:rPr>
                <w:rFonts w:cs="Arial"/>
                <w:szCs w:val="24"/>
              </w:rPr>
              <w:t xml:space="preserve"> y relaciones entre salud y ambiente, las cuales se enfocan en cuatro líneas de investigación: monitoreo y análisis ambiental, manejo ecológico, manejo ambiental y planeación ambiental (Carrizosa, 2007).</w:t>
            </w:r>
          </w:p>
          <w:p w14:paraId="73CF0132" w14:textId="77777777" w:rsidR="00AE263A" w:rsidRPr="00AE263A" w:rsidRDefault="00AE263A" w:rsidP="00AE263A">
            <w:pPr>
              <w:widowControl w:val="0"/>
              <w:spacing w:line="360" w:lineRule="auto"/>
              <w:ind w:firstLine="851"/>
              <w:jc w:val="both"/>
              <w:rPr>
                <w:rFonts w:cs="Arial"/>
                <w:szCs w:val="24"/>
              </w:rPr>
            </w:pPr>
          </w:p>
          <w:p w14:paraId="6E4957ED" w14:textId="77777777" w:rsidR="00AA0EDF" w:rsidRPr="00AA0EDF" w:rsidRDefault="00AA0EDF" w:rsidP="003D4825">
            <w:pPr>
              <w:pStyle w:val="Prrafodelista"/>
              <w:widowControl w:val="0"/>
              <w:autoSpaceDE w:val="0"/>
              <w:autoSpaceDN w:val="0"/>
              <w:adjustRightInd w:val="0"/>
              <w:spacing w:line="360" w:lineRule="auto"/>
              <w:ind w:left="0"/>
              <w:rPr>
                <w:rFonts w:ascii="ArialMT" w:hAnsi="ArialMT" w:cs="ArialMT"/>
                <w:sz w:val="8"/>
                <w:szCs w:val="24"/>
              </w:rPr>
            </w:pPr>
          </w:p>
          <w:p w14:paraId="5F2F1EBD" w14:textId="18D9D846" w:rsidR="0024590F" w:rsidRPr="00CC7914" w:rsidRDefault="0024590F" w:rsidP="003D4825">
            <w:pPr>
              <w:pStyle w:val="Descripcin"/>
              <w:widowControl w:val="0"/>
              <w:rPr>
                <w:b w:val="0"/>
              </w:rPr>
            </w:pPr>
            <w:bookmarkStart w:id="0" w:name="_Ref445391110"/>
            <w:r w:rsidRPr="00CC7914">
              <w:t xml:space="preserve">Tabla </w:t>
            </w:r>
            <w:r w:rsidR="00BE08C2">
              <w:fldChar w:fldCharType="begin"/>
            </w:r>
            <w:r w:rsidR="00BE08C2">
              <w:instrText xml:space="preserve"> SEQ Tabla \* ARABIC </w:instrText>
            </w:r>
            <w:r w:rsidR="00BE08C2">
              <w:fldChar w:fldCharType="separate"/>
            </w:r>
            <w:r w:rsidR="006F700E">
              <w:rPr>
                <w:noProof/>
              </w:rPr>
              <w:t>1</w:t>
            </w:r>
            <w:r w:rsidR="00BE08C2">
              <w:rPr>
                <w:noProof/>
              </w:rPr>
              <w:fldChar w:fldCharType="end"/>
            </w:r>
            <w:bookmarkEnd w:id="0"/>
            <w:r w:rsidRPr="00CC7914">
              <w:t>.</w:t>
            </w:r>
            <w:r w:rsidR="00DB5CF2" w:rsidRPr="00CC7914">
              <w:t xml:space="preserve"> </w:t>
            </w:r>
            <w:r w:rsidRPr="00CC7914">
              <w:rPr>
                <w:b w:val="0"/>
              </w:rPr>
              <w:t>Relación de las Instituciones de Educación Superior colombianas que ofertan programas de maestría en el área de las ciencias ambientales, gestión ambiental y la evaluación de impacto ambiental</w:t>
            </w:r>
            <w:r w:rsidR="00DB5CF2" w:rsidRPr="00CC7914">
              <w:rPr>
                <w:b w:val="0"/>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4073"/>
              <w:gridCol w:w="4610"/>
            </w:tblGrid>
            <w:tr w:rsidR="0024590F" w:rsidRPr="00B42D63" w14:paraId="292C1E8E" w14:textId="77777777" w:rsidTr="008F69E5">
              <w:tc>
                <w:tcPr>
                  <w:tcW w:w="472" w:type="dxa"/>
                  <w:tcBorders>
                    <w:top w:val="single" w:sz="4" w:space="0" w:color="auto"/>
                    <w:bottom w:val="single" w:sz="4" w:space="0" w:color="auto"/>
                  </w:tcBorders>
                  <w:shd w:val="clear" w:color="auto" w:fill="D9D9D9" w:themeFill="background1" w:themeFillShade="D9"/>
                  <w:vAlign w:val="center"/>
                </w:tcPr>
                <w:p w14:paraId="772DE481" w14:textId="77777777" w:rsidR="0024590F" w:rsidRPr="00B42D63" w:rsidRDefault="0024590F" w:rsidP="00451017">
                  <w:pPr>
                    <w:pStyle w:val="Prrafodelista"/>
                    <w:widowControl w:val="0"/>
                    <w:autoSpaceDE w:val="0"/>
                    <w:autoSpaceDN w:val="0"/>
                    <w:adjustRightInd w:val="0"/>
                    <w:ind w:left="0"/>
                    <w:rPr>
                      <w:rFonts w:cs="Arial"/>
                      <w:sz w:val="20"/>
                      <w:szCs w:val="20"/>
                    </w:rPr>
                  </w:pPr>
                </w:p>
              </w:tc>
              <w:tc>
                <w:tcPr>
                  <w:tcW w:w="4079" w:type="dxa"/>
                  <w:tcBorders>
                    <w:top w:val="single" w:sz="4" w:space="0" w:color="auto"/>
                    <w:bottom w:val="single" w:sz="4" w:space="0" w:color="auto"/>
                  </w:tcBorders>
                  <w:shd w:val="clear" w:color="auto" w:fill="D9D9D9" w:themeFill="background1" w:themeFillShade="D9"/>
                  <w:vAlign w:val="center"/>
                </w:tcPr>
                <w:p w14:paraId="36A416EF" w14:textId="77777777" w:rsidR="0024590F" w:rsidRPr="00B42D63" w:rsidRDefault="0024590F" w:rsidP="008F69E5">
                  <w:pPr>
                    <w:pStyle w:val="Prrafodelista"/>
                    <w:widowControl w:val="0"/>
                    <w:autoSpaceDE w:val="0"/>
                    <w:autoSpaceDN w:val="0"/>
                    <w:adjustRightInd w:val="0"/>
                    <w:ind w:left="0"/>
                    <w:jc w:val="center"/>
                    <w:rPr>
                      <w:rFonts w:cs="Arial"/>
                      <w:b/>
                      <w:sz w:val="20"/>
                      <w:szCs w:val="20"/>
                    </w:rPr>
                  </w:pPr>
                  <w:r w:rsidRPr="00B42D63">
                    <w:rPr>
                      <w:rFonts w:cs="Arial"/>
                      <w:b/>
                      <w:sz w:val="20"/>
                      <w:szCs w:val="20"/>
                    </w:rPr>
                    <w:t>Nombre de la institución</w:t>
                  </w:r>
                </w:p>
              </w:tc>
              <w:tc>
                <w:tcPr>
                  <w:tcW w:w="4617" w:type="dxa"/>
                  <w:tcBorders>
                    <w:top w:val="single" w:sz="4" w:space="0" w:color="auto"/>
                    <w:bottom w:val="single" w:sz="4" w:space="0" w:color="auto"/>
                  </w:tcBorders>
                  <w:shd w:val="clear" w:color="auto" w:fill="D9D9D9" w:themeFill="background1" w:themeFillShade="D9"/>
                  <w:vAlign w:val="center"/>
                </w:tcPr>
                <w:p w14:paraId="5010A238" w14:textId="77777777" w:rsidR="0024590F" w:rsidRPr="00B42D63" w:rsidRDefault="0024590F" w:rsidP="008F69E5">
                  <w:pPr>
                    <w:pStyle w:val="Prrafodelista"/>
                    <w:widowControl w:val="0"/>
                    <w:autoSpaceDE w:val="0"/>
                    <w:autoSpaceDN w:val="0"/>
                    <w:adjustRightInd w:val="0"/>
                    <w:ind w:left="0"/>
                    <w:jc w:val="center"/>
                    <w:rPr>
                      <w:rFonts w:cs="Arial"/>
                      <w:b/>
                      <w:sz w:val="20"/>
                      <w:szCs w:val="20"/>
                    </w:rPr>
                  </w:pPr>
                  <w:r w:rsidRPr="00B42D63">
                    <w:rPr>
                      <w:rFonts w:cs="Arial"/>
                      <w:b/>
                      <w:sz w:val="20"/>
                      <w:szCs w:val="20"/>
                    </w:rPr>
                    <w:t>Nombre del programa</w:t>
                  </w:r>
                </w:p>
              </w:tc>
            </w:tr>
            <w:tr w:rsidR="0024590F" w:rsidRPr="00B42D63" w14:paraId="33D6786F" w14:textId="77777777" w:rsidTr="0024590F">
              <w:tc>
                <w:tcPr>
                  <w:tcW w:w="472" w:type="dxa"/>
                  <w:tcBorders>
                    <w:top w:val="single" w:sz="4" w:space="0" w:color="auto"/>
                  </w:tcBorders>
                  <w:vAlign w:val="center"/>
                </w:tcPr>
                <w:p w14:paraId="1C9CE9C1" w14:textId="6CF8C852"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w:t>
                  </w:r>
                  <w:r w:rsidR="00451017" w:rsidRPr="00B42D63">
                    <w:rPr>
                      <w:rFonts w:cs="Arial"/>
                      <w:sz w:val="20"/>
                      <w:szCs w:val="20"/>
                    </w:rPr>
                    <w:t>.</w:t>
                  </w:r>
                </w:p>
              </w:tc>
              <w:tc>
                <w:tcPr>
                  <w:tcW w:w="4079" w:type="dxa"/>
                  <w:tcBorders>
                    <w:top w:val="single" w:sz="4" w:space="0" w:color="auto"/>
                  </w:tcBorders>
                  <w:vAlign w:val="center"/>
                </w:tcPr>
                <w:p w14:paraId="4AC0657B" w14:textId="77C6DC44"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Fundación Universidad de Bogotá Jorge Tadeo Lozano</w:t>
                  </w:r>
                  <w:r w:rsidR="00451017" w:rsidRPr="00B42D63">
                    <w:rPr>
                      <w:rFonts w:cs="Arial"/>
                      <w:sz w:val="20"/>
                      <w:szCs w:val="20"/>
                    </w:rPr>
                    <w:t>.</w:t>
                  </w:r>
                </w:p>
              </w:tc>
              <w:tc>
                <w:tcPr>
                  <w:tcW w:w="4617" w:type="dxa"/>
                  <w:tcBorders>
                    <w:top w:val="single" w:sz="4" w:space="0" w:color="auto"/>
                  </w:tcBorders>
                  <w:vAlign w:val="center"/>
                </w:tcPr>
                <w:p w14:paraId="52020DC1" w14:textId="325E00E2"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375CEECD" w14:textId="77777777" w:rsidTr="0024590F">
              <w:tc>
                <w:tcPr>
                  <w:tcW w:w="472" w:type="dxa"/>
                  <w:vAlign w:val="center"/>
                </w:tcPr>
                <w:p w14:paraId="45D71390" w14:textId="1F29E255"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w:t>
                  </w:r>
                  <w:r w:rsidR="00451017" w:rsidRPr="00B42D63">
                    <w:rPr>
                      <w:rFonts w:cs="Arial"/>
                      <w:sz w:val="20"/>
                      <w:szCs w:val="20"/>
                    </w:rPr>
                    <w:t>.</w:t>
                  </w:r>
                </w:p>
              </w:tc>
              <w:tc>
                <w:tcPr>
                  <w:tcW w:w="4079" w:type="dxa"/>
                  <w:vAlign w:val="center"/>
                </w:tcPr>
                <w:p w14:paraId="671661F6" w14:textId="7777777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Autónoma de Occidente</w:t>
                  </w:r>
                </w:p>
              </w:tc>
              <w:tc>
                <w:tcPr>
                  <w:tcW w:w="4617" w:type="dxa"/>
                  <w:vAlign w:val="center"/>
                </w:tcPr>
                <w:p w14:paraId="60B914B9" w14:textId="5B54AAAD"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6A507A78" w14:textId="77777777" w:rsidTr="0024590F">
              <w:tc>
                <w:tcPr>
                  <w:tcW w:w="472" w:type="dxa"/>
                  <w:vAlign w:val="center"/>
                </w:tcPr>
                <w:p w14:paraId="0341F00A" w14:textId="24DCAA20"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3</w:t>
                  </w:r>
                  <w:r w:rsidR="00451017" w:rsidRPr="00B42D63">
                    <w:rPr>
                      <w:rFonts w:cs="Arial"/>
                      <w:sz w:val="20"/>
                      <w:szCs w:val="20"/>
                    </w:rPr>
                    <w:t>.</w:t>
                  </w:r>
                </w:p>
              </w:tc>
              <w:tc>
                <w:tcPr>
                  <w:tcW w:w="4079" w:type="dxa"/>
                  <w:vAlign w:val="center"/>
                </w:tcPr>
                <w:p w14:paraId="13A260A4" w14:textId="22FD08AE"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Antioquia</w:t>
                  </w:r>
                  <w:r w:rsidR="00451017" w:rsidRPr="00B42D63">
                    <w:rPr>
                      <w:rFonts w:cs="Arial"/>
                      <w:sz w:val="20"/>
                      <w:szCs w:val="20"/>
                    </w:rPr>
                    <w:t>.</w:t>
                  </w:r>
                </w:p>
              </w:tc>
              <w:tc>
                <w:tcPr>
                  <w:tcW w:w="4617" w:type="dxa"/>
                  <w:vAlign w:val="center"/>
                </w:tcPr>
                <w:p w14:paraId="57621F1D" w14:textId="5A24A11D"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69F6F72A" w14:textId="77777777" w:rsidTr="0024590F">
              <w:tc>
                <w:tcPr>
                  <w:tcW w:w="472" w:type="dxa"/>
                  <w:vAlign w:val="center"/>
                </w:tcPr>
                <w:p w14:paraId="2C772CC1" w14:textId="40775FE6"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4</w:t>
                  </w:r>
                  <w:r w:rsidR="00451017" w:rsidRPr="00B42D63">
                    <w:rPr>
                      <w:rFonts w:cs="Arial"/>
                      <w:sz w:val="20"/>
                      <w:szCs w:val="20"/>
                    </w:rPr>
                    <w:t>.</w:t>
                  </w:r>
                </w:p>
              </w:tc>
              <w:tc>
                <w:tcPr>
                  <w:tcW w:w="4079" w:type="dxa"/>
                  <w:vAlign w:val="center"/>
                </w:tcPr>
                <w:p w14:paraId="72FCB5D0" w14:textId="6042B07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Cartagena</w:t>
                  </w:r>
                  <w:r w:rsidR="00451017" w:rsidRPr="00B42D63">
                    <w:rPr>
                      <w:rFonts w:cs="Arial"/>
                      <w:sz w:val="20"/>
                      <w:szCs w:val="20"/>
                    </w:rPr>
                    <w:t>.</w:t>
                  </w:r>
                </w:p>
              </w:tc>
              <w:tc>
                <w:tcPr>
                  <w:tcW w:w="4617" w:type="dxa"/>
                  <w:vAlign w:val="center"/>
                </w:tcPr>
                <w:p w14:paraId="63D7D443" w14:textId="4A45AF73"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14BAA00E" w14:textId="77777777" w:rsidTr="0024590F">
              <w:tc>
                <w:tcPr>
                  <w:tcW w:w="472" w:type="dxa"/>
                  <w:vAlign w:val="center"/>
                </w:tcPr>
                <w:p w14:paraId="4274E485" w14:textId="3EA6BEF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5</w:t>
                  </w:r>
                  <w:r w:rsidR="00451017" w:rsidRPr="00B42D63">
                    <w:rPr>
                      <w:rFonts w:cs="Arial"/>
                      <w:sz w:val="20"/>
                      <w:szCs w:val="20"/>
                    </w:rPr>
                    <w:t>.</w:t>
                  </w:r>
                </w:p>
              </w:tc>
              <w:tc>
                <w:tcPr>
                  <w:tcW w:w="4079" w:type="dxa"/>
                  <w:vAlign w:val="center"/>
                </w:tcPr>
                <w:p w14:paraId="196F8920" w14:textId="7777777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Ciencias Aplicadas y Ambientales UDCA.</w:t>
                  </w:r>
                </w:p>
              </w:tc>
              <w:tc>
                <w:tcPr>
                  <w:tcW w:w="4617" w:type="dxa"/>
                  <w:vAlign w:val="center"/>
                </w:tcPr>
                <w:p w14:paraId="66EC5D0D" w14:textId="6E68A76A"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38CB20EC" w14:textId="77777777" w:rsidTr="0024590F">
              <w:tc>
                <w:tcPr>
                  <w:tcW w:w="472" w:type="dxa"/>
                  <w:vAlign w:val="center"/>
                </w:tcPr>
                <w:p w14:paraId="569AF4E1" w14:textId="1DF8DD5A"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6</w:t>
                  </w:r>
                  <w:r w:rsidR="00451017" w:rsidRPr="00B42D63">
                    <w:rPr>
                      <w:rFonts w:cs="Arial"/>
                      <w:sz w:val="20"/>
                      <w:szCs w:val="20"/>
                    </w:rPr>
                    <w:t>.</w:t>
                  </w:r>
                </w:p>
              </w:tc>
              <w:tc>
                <w:tcPr>
                  <w:tcW w:w="4079" w:type="dxa"/>
                  <w:vAlign w:val="center"/>
                </w:tcPr>
                <w:p w14:paraId="11B133A2" w14:textId="79796481"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Córdoba</w:t>
                  </w:r>
                  <w:r w:rsidR="00451017" w:rsidRPr="00B42D63">
                    <w:rPr>
                      <w:rFonts w:cs="Arial"/>
                      <w:sz w:val="20"/>
                      <w:szCs w:val="20"/>
                    </w:rPr>
                    <w:t>.</w:t>
                  </w:r>
                </w:p>
              </w:tc>
              <w:tc>
                <w:tcPr>
                  <w:tcW w:w="4617" w:type="dxa"/>
                  <w:vAlign w:val="center"/>
                </w:tcPr>
                <w:p w14:paraId="561683CD" w14:textId="3FEB8924"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2771FFAF" w14:textId="77777777" w:rsidTr="0024590F">
              <w:tc>
                <w:tcPr>
                  <w:tcW w:w="472" w:type="dxa"/>
                  <w:vAlign w:val="center"/>
                </w:tcPr>
                <w:p w14:paraId="63BAC238" w14:textId="6F509471"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7</w:t>
                  </w:r>
                  <w:r w:rsidR="00451017" w:rsidRPr="00B42D63">
                    <w:rPr>
                      <w:rFonts w:cs="Arial"/>
                      <w:sz w:val="20"/>
                      <w:szCs w:val="20"/>
                    </w:rPr>
                    <w:t>.</w:t>
                  </w:r>
                </w:p>
              </w:tc>
              <w:tc>
                <w:tcPr>
                  <w:tcW w:w="4079" w:type="dxa"/>
                  <w:vAlign w:val="center"/>
                </w:tcPr>
                <w:p w14:paraId="0EB9B8EF" w14:textId="16DD9D9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La Guajir</w:t>
                  </w:r>
                  <w:r w:rsidR="00451017" w:rsidRPr="00B42D63">
                    <w:rPr>
                      <w:rFonts w:cs="Arial"/>
                      <w:sz w:val="20"/>
                      <w:szCs w:val="20"/>
                    </w:rPr>
                    <w:t>a.</w:t>
                  </w:r>
                </w:p>
              </w:tc>
              <w:tc>
                <w:tcPr>
                  <w:tcW w:w="4617" w:type="dxa"/>
                  <w:vAlign w:val="center"/>
                </w:tcPr>
                <w:p w14:paraId="05F87375" w14:textId="49F8F8D4"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74D6B661" w14:textId="77777777" w:rsidTr="0024590F">
              <w:tc>
                <w:tcPr>
                  <w:tcW w:w="472" w:type="dxa"/>
                  <w:vAlign w:val="center"/>
                </w:tcPr>
                <w:p w14:paraId="5B6AAE8B" w14:textId="015BAF96"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8</w:t>
                  </w:r>
                  <w:r w:rsidR="00451017" w:rsidRPr="00B42D63">
                    <w:rPr>
                      <w:rFonts w:cs="Arial"/>
                      <w:sz w:val="20"/>
                      <w:szCs w:val="20"/>
                    </w:rPr>
                    <w:t>.</w:t>
                  </w:r>
                </w:p>
              </w:tc>
              <w:tc>
                <w:tcPr>
                  <w:tcW w:w="4079" w:type="dxa"/>
                  <w:vAlign w:val="center"/>
                </w:tcPr>
                <w:p w14:paraId="26B6FFC3" w14:textId="4EF36B58"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Sucre</w:t>
                  </w:r>
                  <w:r w:rsidR="00451017" w:rsidRPr="00B42D63">
                    <w:rPr>
                      <w:rFonts w:cs="Arial"/>
                      <w:sz w:val="20"/>
                      <w:szCs w:val="20"/>
                    </w:rPr>
                    <w:t>.</w:t>
                  </w:r>
                </w:p>
              </w:tc>
              <w:tc>
                <w:tcPr>
                  <w:tcW w:w="4617" w:type="dxa"/>
                  <w:vAlign w:val="center"/>
                </w:tcPr>
                <w:p w14:paraId="557E9994" w14:textId="6F6EB32E"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0A1DA0D5" w14:textId="77777777" w:rsidTr="0024590F">
              <w:tc>
                <w:tcPr>
                  <w:tcW w:w="472" w:type="dxa"/>
                  <w:vAlign w:val="center"/>
                </w:tcPr>
                <w:p w14:paraId="6C1F8B7D" w14:textId="356BBCC6"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9</w:t>
                  </w:r>
                  <w:r w:rsidR="00451017" w:rsidRPr="00B42D63">
                    <w:rPr>
                      <w:rFonts w:cs="Arial"/>
                      <w:sz w:val="20"/>
                      <w:szCs w:val="20"/>
                    </w:rPr>
                    <w:t>.</w:t>
                  </w:r>
                </w:p>
              </w:tc>
              <w:tc>
                <w:tcPr>
                  <w:tcW w:w="4079" w:type="dxa"/>
                  <w:vAlign w:val="center"/>
                </w:tcPr>
                <w:p w14:paraId="11373C1D" w14:textId="6B69DF5D"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del Atlántico</w:t>
                  </w:r>
                  <w:r w:rsidR="00451017" w:rsidRPr="00B42D63">
                    <w:rPr>
                      <w:rFonts w:cs="Arial"/>
                      <w:sz w:val="20"/>
                      <w:szCs w:val="20"/>
                    </w:rPr>
                    <w:t>.</w:t>
                  </w:r>
                </w:p>
              </w:tc>
              <w:tc>
                <w:tcPr>
                  <w:tcW w:w="4617" w:type="dxa"/>
                  <w:vAlign w:val="center"/>
                </w:tcPr>
                <w:p w14:paraId="0F09E833" w14:textId="04DCE792"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2F6D9793" w14:textId="77777777" w:rsidTr="0024590F">
              <w:tc>
                <w:tcPr>
                  <w:tcW w:w="472" w:type="dxa"/>
                  <w:vAlign w:val="center"/>
                </w:tcPr>
                <w:p w14:paraId="2DAFB69D" w14:textId="0135C303"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10</w:t>
                  </w:r>
                  <w:r w:rsidR="00451017" w:rsidRPr="00B42D63">
                    <w:rPr>
                      <w:rFonts w:cs="Arial"/>
                      <w:sz w:val="20"/>
                      <w:szCs w:val="20"/>
                    </w:rPr>
                    <w:t>.</w:t>
                  </w:r>
                </w:p>
              </w:tc>
              <w:tc>
                <w:tcPr>
                  <w:tcW w:w="4079" w:type="dxa"/>
                  <w:vAlign w:val="center"/>
                </w:tcPr>
                <w:p w14:paraId="48FD7775" w14:textId="57AAEF2A"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del Magdalena</w:t>
                  </w:r>
                  <w:r w:rsidR="00451017" w:rsidRPr="00B42D63">
                    <w:rPr>
                      <w:rFonts w:cs="Arial"/>
                      <w:sz w:val="20"/>
                      <w:szCs w:val="20"/>
                    </w:rPr>
                    <w:t>.</w:t>
                  </w:r>
                </w:p>
              </w:tc>
              <w:tc>
                <w:tcPr>
                  <w:tcW w:w="4617" w:type="dxa"/>
                  <w:vAlign w:val="center"/>
                </w:tcPr>
                <w:p w14:paraId="3EDC95DA" w14:textId="29AC8942"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15041CE8" w14:textId="77777777" w:rsidTr="0024590F">
              <w:tc>
                <w:tcPr>
                  <w:tcW w:w="472" w:type="dxa"/>
                  <w:vAlign w:val="center"/>
                </w:tcPr>
                <w:p w14:paraId="1A5CB1E7" w14:textId="0687092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11</w:t>
                  </w:r>
                  <w:r w:rsidR="00451017" w:rsidRPr="00B42D63">
                    <w:rPr>
                      <w:rFonts w:cs="Arial"/>
                      <w:sz w:val="20"/>
                      <w:szCs w:val="20"/>
                    </w:rPr>
                    <w:t>.</w:t>
                  </w:r>
                </w:p>
              </w:tc>
              <w:tc>
                <w:tcPr>
                  <w:tcW w:w="4079" w:type="dxa"/>
                  <w:vAlign w:val="center"/>
                </w:tcPr>
                <w:p w14:paraId="7121BA0A" w14:textId="53A60C2D"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Nacional de Colombia</w:t>
                  </w:r>
                  <w:r w:rsidR="00451017" w:rsidRPr="00B42D63">
                    <w:rPr>
                      <w:rFonts w:cs="Arial"/>
                      <w:sz w:val="20"/>
                      <w:szCs w:val="20"/>
                    </w:rPr>
                    <w:t>.</w:t>
                  </w:r>
                </w:p>
              </w:tc>
              <w:tc>
                <w:tcPr>
                  <w:tcW w:w="4617" w:type="dxa"/>
                  <w:vAlign w:val="center"/>
                </w:tcPr>
                <w:p w14:paraId="35EB0AA5" w14:textId="5B1A6BD0"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3ED06079" w14:textId="77777777" w:rsidTr="0024590F">
              <w:tc>
                <w:tcPr>
                  <w:tcW w:w="472" w:type="dxa"/>
                  <w:vAlign w:val="center"/>
                </w:tcPr>
                <w:p w14:paraId="59D5B643" w14:textId="0578014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12</w:t>
                  </w:r>
                  <w:r w:rsidR="00451017" w:rsidRPr="00B42D63">
                    <w:rPr>
                      <w:rFonts w:cs="Arial"/>
                      <w:sz w:val="20"/>
                      <w:szCs w:val="20"/>
                    </w:rPr>
                    <w:t>.</w:t>
                  </w:r>
                </w:p>
              </w:tc>
              <w:tc>
                <w:tcPr>
                  <w:tcW w:w="4079" w:type="dxa"/>
                  <w:vAlign w:val="center"/>
                </w:tcPr>
                <w:p w14:paraId="76BE1B34" w14:textId="242E0619"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Popular del Cesar</w:t>
                  </w:r>
                  <w:r w:rsidR="00451017" w:rsidRPr="00B42D63">
                    <w:rPr>
                      <w:rFonts w:cs="Arial"/>
                      <w:sz w:val="20"/>
                      <w:szCs w:val="20"/>
                    </w:rPr>
                    <w:t>.</w:t>
                  </w:r>
                </w:p>
              </w:tc>
              <w:tc>
                <w:tcPr>
                  <w:tcW w:w="4617" w:type="dxa"/>
                  <w:vAlign w:val="center"/>
                </w:tcPr>
                <w:p w14:paraId="7626852F" w14:textId="1FA6E54E"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086BA288" w14:textId="77777777" w:rsidTr="0024590F">
              <w:tc>
                <w:tcPr>
                  <w:tcW w:w="472" w:type="dxa"/>
                  <w:vAlign w:val="center"/>
                </w:tcPr>
                <w:p w14:paraId="5B11DA4C" w14:textId="67D6D945"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13</w:t>
                  </w:r>
                  <w:r w:rsidR="00451017" w:rsidRPr="00B42D63">
                    <w:rPr>
                      <w:rFonts w:cs="Arial"/>
                      <w:sz w:val="20"/>
                      <w:szCs w:val="20"/>
                    </w:rPr>
                    <w:t>.</w:t>
                  </w:r>
                </w:p>
              </w:tc>
              <w:tc>
                <w:tcPr>
                  <w:tcW w:w="4079" w:type="dxa"/>
                  <w:vAlign w:val="center"/>
                </w:tcPr>
                <w:p w14:paraId="56F0755E" w14:textId="14ACA834"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Tecnológica de Pereira – UTP</w:t>
                  </w:r>
                  <w:r w:rsidR="00451017" w:rsidRPr="00B42D63">
                    <w:rPr>
                      <w:rFonts w:cs="Arial"/>
                      <w:sz w:val="20"/>
                      <w:szCs w:val="20"/>
                    </w:rPr>
                    <w:t>.</w:t>
                  </w:r>
                </w:p>
              </w:tc>
              <w:tc>
                <w:tcPr>
                  <w:tcW w:w="4617" w:type="dxa"/>
                  <w:vAlign w:val="center"/>
                </w:tcPr>
                <w:p w14:paraId="61D3763B" w14:textId="60B79389"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0A01A6AF" w14:textId="77777777" w:rsidTr="0024590F">
              <w:tc>
                <w:tcPr>
                  <w:tcW w:w="472" w:type="dxa"/>
                  <w:vAlign w:val="center"/>
                </w:tcPr>
                <w:p w14:paraId="244700DE" w14:textId="385A1505"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14</w:t>
                  </w:r>
                  <w:r w:rsidR="00451017" w:rsidRPr="00B42D63">
                    <w:rPr>
                      <w:rFonts w:cs="Arial"/>
                      <w:sz w:val="20"/>
                      <w:szCs w:val="20"/>
                    </w:rPr>
                    <w:t>.</w:t>
                  </w:r>
                </w:p>
              </w:tc>
              <w:tc>
                <w:tcPr>
                  <w:tcW w:w="4079" w:type="dxa"/>
                  <w:vAlign w:val="center"/>
                </w:tcPr>
                <w:p w14:paraId="52F906BC" w14:textId="3EBD926E"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Nacional de Colombia</w:t>
                  </w:r>
                  <w:r w:rsidR="00451017" w:rsidRPr="00B42D63">
                    <w:rPr>
                      <w:rFonts w:cs="Arial"/>
                      <w:sz w:val="20"/>
                      <w:szCs w:val="20"/>
                    </w:rPr>
                    <w:t>.</w:t>
                  </w:r>
                </w:p>
              </w:tc>
              <w:tc>
                <w:tcPr>
                  <w:tcW w:w="4617" w:type="dxa"/>
                  <w:vAlign w:val="center"/>
                </w:tcPr>
                <w:p w14:paraId="36843C14" w14:textId="7DA3E36E"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Magister en Silvicultura y Manejo de Bosques</w:t>
                  </w:r>
                  <w:r w:rsidR="008F69E5" w:rsidRPr="00B42D63">
                    <w:rPr>
                      <w:rFonts w:cs="Arial"/>
                      <w:sz w:val="20"/>
                      <w:szCs w:val="20"/>
                    </w:rPr>
                    <w:t>.</w:t>
                  </w:r>
                </w:p>
              </w:tc>
            </w:tr>
            <w:tr w:rsidR="0024590F" w:rsidRPr="00B42D63" w14:paraId="3931613B" w14:textId="77777777" w:rsidTr="0024590F">
              <w:tc>
                <w:tcPr>
                  <w:tcW w:w="472" w:type="dxa"/>
                  <w:vAlign w:val="center"/>
                </w:tcPr>
                <w:p w14:paraId="7C642BC3" w14:textId="72E526D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15</w:t>
                  </w:r>
                  <w:r w:rsidR="00451017" w:rsidRPr="00B42D63">
                    <w:rPr>
                      <w:rFonts w:cs="Arial"/>
                      <w:sz w:val="20"/>
                      <w:szCs w:val="20"/>
                    </w:rPr>
                    <w:t>.</w:t>
                  </w:r>
                </w:p>
              </w:tc>
              <w:tc>
                <w:tcPr>
                  <w:tcW w:w="4079" w:type="dxa"/>
                  <w:vAlign w:val="center"/>
                </w:tcPr>
                <w:p w14:paraId="29EFCDC7" w14:textId="09A76101"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Pontificia Universidad Javeriana</w:t>
                  </w:r>
                  <w:r w:rsidR="00451017" w:rsidRPr="00B42D63">
                    <w:rPr>
                      <w:rFonts w:cs="Arial"/>
                      <w:sz w:val="20"/>
                      <w:szCs w:val="20"/>
                    </w:rPr>
                    <w:t>.</w:t>
                  </w:r>
                </w:p>
              </w:tc>
              <w:tc>
                <w:tcPr>
                  <w:tcW w:w="4617" w:type="dxa"/>
                  <w:vAlign w:val="center"/>
                </w:tcPr>
                <w:p w14:paraId="6FB62188" w14:textId="1358EC0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Desarrollo Sostenible de Sistemas Agrarios</w:t>
                  </w:r>
                  <w:r w:rsidR="008F69E5" w:rsidRPr="00B42D63">
                    <w:rPr>
                      <w:rFonts w:cs="Arial"/>
                      <w:sz w:val="20"/>
                      <w:szCs w:val="20"/>
                    </w:rPr>
                    <w:t>.</w:t>
                  </w:r>
                </w:p>
              </w:tc>
            </w:tr>
            <w:tr w:rsidR="0024590F" w:rsidRPr="00B42D63" w14:paraId="5EC96260" w14:textId="77777777" w:rsidTr="0024590F">
              <w:tc>
                <w:tcPr>
                  <w:tcW w:w="472" w:type="dxa"/>
                  <w:vAlign w:val="center"/>
                </w:tcPr>
                <w:p w14:paraId="366BF3F8" w14:textId="5C1132D8"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16</w:t>
                  </w:r>
                  <w:r w:rsidR="00451017" w:rsidRPr="00B42D63">
                    <w:rPr>
                      <w:rFonts w:cs="Arial"/>
                      <w:sz w:val="20"/>
                      <w:szCs w:val="20"/>
                    </w:rPr>
                    <w:t>.</w:t>
                  </w:r>
                </w:p>
              </w:tc>
              <w:tc>
                <w:tcPr>
                  <w:tcW w:w="4079" w:type="dxa"/>
                  <w:vAlign w:val="center"/>
                </w:tcPr>
                <w:p w14:paraId="667B3B45" w14:textId="75410B13"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Manizales</w:t>
                  </w:r>
                  <w:r w:rsidR="00451017" w:rsidRPr="00B42D63">
                    <w:rPr>
                      <w:rFonts w:cs="Arial"/>
                      <w:sz w:val="20"/>
                      <w:szCs w:val="20"/>
                    </w:rPr>
                    <w:t>.</w:t>
                  </w:r>
                </w:p>
              </w:tc>
              <w:tc>
                <w:tcPr>
                  <w:tcW w:w="4617" w:type="dxa"/>
                  <w:vAlign w:val="center"/>
                </w:tcPr>
                <w:p w14:paraId="209DBF87" w14:textId="5564503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Desarrollo Sostenible y Medio Ambiente</w:t>
                  </w:r>
                  <w:r w:rsidR="008F69E5" w:rsidRPr="00B42D63">
                    <w:rPr>
                      <w:rFonts w:cs="Arial"/>
                      <w:sz w:val="20"/>
                      <w:szCs w:val="20"/>
                    </w:rPr>
                    <w:t>.</w:t>
                  </w:r>
                </w:p>
              </w:tc>
            </w:tr>
            <w:tr w:rsidR="0024590F" w:rsidRPr="00B42D63" w14:paraId="40FF690C" w14:textId="77777777" w:rsidTr="0024590F">
              <w:tc>
                <w:tcPr>
                  <w:tcW w:w="472" w:type="dxa"/>
                  <w:vAlign w:val="center"/>
                </w:tcPr>
                <w:p w14:paraId="6ECFEFE3" w14:textId="1AD86FC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17</w:t>
                  </w:r>
                  <w:r w:rsidR="00451017" w:rsidRPr="00B42D63">
                    <w:rPr>
                      <w:rFonts w:cs="Arial"/>
                      <w:sz w:val="20"/>
                      <w:szCs w:val="20"/>
                    </w:rPr>
                    <w:t>.</w:t>
                  </w:r>
                </w:p>
              </w:tc>
              <w:tc>
                <w:tcPr>
                  <w:tcW w:w="4079" w:type="dxa"/>
                  <w:vAlign w:val="center"/>
                </w:tcPr>
                <w:p w14:paraId="3A32D0B3" w14:textId="5B52BC15"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del Valle</w:t>
                  </w:r>
                  <w:r w:rsidR="00451017" w:rsidRPr="00B42D63">
                    <w:rPr>
                      <w:rFonts w:cs="Arial"/>
                      <w:sz w:val="20"/>
                      <w:szCs w:val="20"/>
                    </w:rPr>
                    <w:t>.</w:t>
                  </w:r>
                </w:p>
              </w:tc>
              <w:tc>
                <w:tcPr>
                  <w:tcW w:w="4617" w:type="dxa"/>
                  <w:vAlign w:val="center"/>
                </w:tcPr>
                <w:p w14:paraId="4A7D38F8" w14:textId="04662F3E"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Desarrollo Sustentable</w:t>
                  </w:r>
                  <w:r w:rsidR="008F69E5" w:rsidRPr="00B42D63">
                    <w:rPr>
                      <w:rFonts w:cs="Arial"/>
                      <w:sz w:val="20"/>
                      <w:szCs w:val="20"/>
                    </w:rPr>
                    <w:t>.</w:t>
                  </w:r>
                </w:p>
              </w:tc>
            </w:tr>
            <w:tr w:rsidR="0024590F" w:rsidRPr="00B42D63" w14:paraId="541EBF64" w14:textId="77777777" w:rsidTr="0024590F">
              <w:tc>
                <w:tcPr>
                  <w:tcW w:w="472" w:type="dxa"/>
                  <w:vAlign w:val="center"/>
                </w:tcPr>
                <w:p w14:paraId="216DBADE" w14:textId="7C45AB1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18</w:t>
                  </w:r>
                  <w:r w:rsidR="00451017" w:rsidRPr="00B42D63">
                    <w:rPr>
                      <w:rFonts w:cs="Arial"/>
                      <w:sz w:val="20"/>
                      <w:szCs w:val="20"/>
                    </w:rPr>
                    <w:t>.</w:t>
                  </w:r>
                </w:p>
              </w:tc>
              <w:tc>
                <w:tcPr>
                  <w:tcW w:w="4079" w:type="dxa"/>
                  <w:vAlign w:val="center"/>
                </w:tcPr>
                <w:p w14:paraId="09A69165" w14:textId="100645ED"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Distrital-Francisco José de Caldas</w:t>
                  </w:r>
                  <w:r w:rsidR="00451017" w:rsidRPr="00B42D63">
                    <w:rPr>
                      <w:rFonts w:cs="Arial"/>
                      <w:sz w:val="20"/>
                      <w:szCs w:val="20"/>
                    </w:rPr>
                    <w:t>.</w:t>
                  </w:r>
                </w:p>
              </w:tc>
              <w:tc>
                <w:tcPr>
                  <w:tcW w:w="4617" w:type="dxa"/>
                  <w:vAlign w:val="center"/>
                </w:tcPr>
                <w:p w14:paraId="562492C0" w14:textId="5F2F0828"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Desarrollo Sustentable y Gestión Ambiental</w:t>
                  </w:r>
                  <w:r w:rsidR="008F69E5" w:rsidRPr="00B42D63">
                    <w:rPr>
                      <w:rFonts w:cs="Arial"/>
                      <w:sz w:val="20"/>
                      <w:szCs w:val="20"/>
                    </w:rPr>
                    <w:t>.</w:t>
                  </w:r>
                </w:p>
              </w:tc>
            </w:tr>
            <w:tr w:rsidR="0024590F" w:rsidRPr="00B42D63" w14:paraId="52CD545A" w14:textId="77777777" w:rsidTr="0024590F">
              <w:tc>
                <w:tcPr>
                  <w:tcW w:w="472" w:type="dxa"/>
                  <w:vAlign w:val="center"/>
                </w:tcPr>
                <w:p w14:paraId="3AA151E5" w14:textId="17C18439"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19</w:t>
                  </w:r>
                  <w:r w:rsidR="00451017" w:rsidRPr="00B42D63">
                    <w:rPr>
                      <w:rFonts w:cs="Arial"/>
                      <w:sz w:val="20"/>
                      <w:szCs w:val="20"/>
                    </w:rPr>
                    <w:t>.</w:t>
                  </w:r>
                </w:p>
              </w:tc>
              <w:tc>
                <w:tcPr>
                  <w:tcW w:w="4079" w:type="dxa"/>
                  <w:vAlign w:val="center"/>
                </w:tcPr>
                <w:p w14:paraId="59CF8D9D" w14:textId="5BB555D6"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Caldas</w:t>
                  </w:r>
                  <w:r w:rsidR="00451017" w:rsidRPr="00B42D63">
                    <w:rPr>
                      <w:rFonts w:cs="Arial"/>
                      <w:sz w:val="20"/>
                      <w:szCs w:val="20"/>
                    </w:rPr>
                    <w:t>.</w:t>
                  </w:r>
                </w:p>
              </w:tc>
              <w:tc>
                <w:tcPr>
                  <w:tcW w:w="4617" w:type="dxa"/>
                  <w:vAlign w:val="center"/>
                </w:tcPr>
                <w:p w14:paraId="0A78AE8F" w14:textId="2A58CDE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Ecología Humana y Saberes Ambientales</w:t>
                  </w:r>
                  <w:r w:rsidR="008F69E5" w:rsidRPr="00B42D63">
                    <w:rPr>
                      <w:rFonts w:cs="Arial"/>
                      <w:sz w:val="20"/>
                      <w:szCs w:val="20"/>
                    </w:rPr>
                    <w:t>.</w:t>
                  </w:r>
                </w:p>
              </w:tc>
            </w:tr>
            <w:tr w:rsidR="0024590F" w:rsidRPr="00B42D63" w14:paraId="24830B8F" w14:textId="77777777" w:rsidTr="0024590F">
              <w:tc>
                <w:tcPr>
                  <w:tcW w:w="472" w:type="dxa"/>
                  <w:vAlign w:val="center"/>
                </w:tcPr>
                <w:p w14:paraId="2A29E793" w14:textId="75FA43B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20</w:t>
                  </w:r>
                  <w:r w:rsidR="00451017" w:rsidRPr="00B42D63">
                    <w:rPr>
                      <w:rFonts w:cs="Arial"/>
                      <w:sz w:val="20"/>
                      <w:szCs w:val="20"/>
                    </w:rPr>
                    <w:t>.</w:t>
                  </w:r>
                </w:p>
              </w:tc>
              <w:tc>
                <w:tcPr>
                  <w:tcW w:w="4079" w:type="dxa"/>
                  <w:vAlign w:val="center"/>
                </w:tcPr>
                <w:p w14:paraId="24A5B4F1" w14:textId="56AACA2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 xml:space="preserve">Universidad </w:t>
                  </w:r>
                  <w:proofErr w:type="spellStart"/>
                  <w:r w:rsidRPr="00B42D63">
                    <w:rPr>
                      <w:rFonts w:cs="Arial"/>
                      <w:sz w:val="20"/>
                      <w:szCs w:val="20"/>
                    </w:rPr>
                    <w:t>Surcolombiana</w:t>
                  </w:r>
                  <w:proofErr w:type="spellEnd"/>
                  <w:r w:rsidR="00451017" w:rsidRPr="00B42D63">
                    <w:rPr>
                      <w:rFonts w:cs="Arial"/>
                      <w:sz w:val="20"/>
                      <w:szCs w:val="20"/>
                    </w:rPr>
                    <w:t>.</w:t>
                  </w:r>
                </w:p>
              </w:tc>
              <w:tc>
                <w:tcPr>
                  <w:tcW w:w="4617" w:type="dxa"/>
                  <w:vAlign w:val="center"/>
                </w:tcPr>
                <w:p w14:paraId="041B406B" w14:textId="2BE116C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Ecología y Gestión de Ecosistemas Estratégicos</w:t>
                  </w:r>
                  <w:r w:rsidR="008F69E5" w:rsidRPr="00B42D63">
                    <w:rPr>
                      <w:rFonts w:cs="Arial"/>
                      <w:sz w:val="20"/>
                      <w:szCs w:val="20"/>
                    </w:rPr>
                    <w:t>.</w:t>
                  </w:r>
                </w:p>
              </w:tc>
            </w:tr>
            <w:tr w:rsidR="0024590F" w:rsidRPr="00B42D63" w14:paraId="73F6EA43" w14:textId="77777777" w:rsidTr="0024590F">
              <w:tc>
                <w:tcPr>
                  <w:tcW w:w="472" w:type="dxa"/>
                  <w:vAlign w:val="center"/>
                </w:tcPr>
                <w:p w14:paraId="525F39C0" w14:textId="1D04A87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21</w:t>
                  </w:r>
                  <w:r w:rsidR="00451017" w:rsidRPr="00B42D63">
                    <w:rPr>
                      <w:rFonts w:cs="Arial"/>
                      <w:sz w:val="20"/>
                      <w:szCs w:val="20"/>
                    </w:rPr>
                    <w:t>.</w:t>
                  </w:r>
                </w:p>
              </w:tc>
              <w:tc>
                <w:tcPr>
                  <w:tcW w:w="4079" w:type="dxa"/>
                  <w:vAlign w:val="center"/>
                </w:tcPr>
                <w:p w14:paraId="2A375B8F" w14:textId="711B45F0"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Los Andes</w:t>
                  </w:r>
                  <w:r w:rsidR="00451017" w:rsidRPr="00B42D63">
                    <w:rPr>
                      <w:rFonts w:cs="Arial"/>
                      <w:sz w:val="20"/>
                      <w:szCs w:val="20"/>
                    </w:rPr>
                    <w:t>.</w:t>
                  </w:r>
                </w:p>
              </w:tc>
              <w:tc>
                <w:tcPr>
                  <w:tcW w:w="4617" w:type="dxa"/>
                  <w:vAlign w:val="center"/>
                </w:tcPr>
                <w:p w14:paraId="28C04A80" w14:textId="753398A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Gerencia Ambiental</w:t>
                  </w:r>
                  <w:r w:rsidR="008F69E5" w:rsidRPr="00B42D63">
                    <w:rPr>
                      <w:rFonts w:cs="Arial"/>
                      <w:sz w:val="20"/>
                      <w:szCs w:val="20"/>
                    </w:rPr>
                    <w:t>.</w:t>
                  </w:r>
                </w:p>
              </w:tc>
            </w:tr>
            <w:tr w:rsidR="0024590F" w:rsidRPr="00B42D63" w14:paraId="2B383340" w14:textId="77777777" w:rsidTr="0024590F">
              <w:tc>
                <w:tcPr>
                  <w:tcW w:w="472" w:type="dxa"/>
                  <w:vAlign w:val="center"/>
                </w:tcPr>
                <w:p w14:paraId="6285FD68" w14:textId="56C07131"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22</w:t>
                  </w:r>
                  <w:r w:rsidR="00451017" w:rsidRPr="00B42D63">
                    <w:rPr>
                      <w:rFonts w:cs="Arial"/>
                      <w:sz w:val="20"/>
                      <w:szCs w:val="20"/>
                    </w:rPr>
                    <w:t>.</w:t>
                  </w:r>
                </w:p>
              </w:tc>
              <w:tc>
                <w:tcPr>
                  <w:tcW w:w="4079" w:type="dxa"/>
                  <w:vAlign w:val="center"/>
                </w:tcPr>
                <w:p w14:paraId="49575C5E" w14:textId="3E56F25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Pontificia Universidad Javeriana</w:t>
                  </w:r>
                  <w:r w:rsidR="00451017" w:rsidRPr="00B42D63">
                    <w:rPr>
                      <w:rFonts w:cs="Arial"/>
                      <w:sz w:val="20"/>
                      <w:szCs w:val="20"/>
                    </w:rPr>
                    <w:t>.</w:t>
                  </w:r>
                </w:p>
              </w:tc>
              <w:tc>
                <w:tcPr>
                  <w:tcW w:w="4617" w:type="dxa"/>
                  <w:vAlign w:val="center"/>
                </w:tcPr>
                <w:p w14:paraId="377F56F8" w14:textId="5774EA28"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Gestión Ambiental</w:t>
                  </w:r>
                  <w:r w:rsidR="008F69E5" w:rsidRPr="00B42D63">
                    <w:rPr>
                      <w:rFonts w:cs="Arial"/>
                      <w:sz w:val="20"/>
                      <w:szCs w:val="20"/>
                    </w:rPr>
                    <w:t>.</w:t>
                  </w:r>
                </w:p>
              </w:tc>
            </w:tr>
            <w:tr w:rsidR="0024590F" w:rsidRPr="00B42D63" w14:paraId="16046780" w14:textId="77777777" w:rsidTr="0024590F">
              <w:tc>
                <w:tcPr>
                  <w:tcW w:w="472" w:type="dxa"/>
                  <w:vAlign w:val="center"/>
                </w:tcPr>
                <w:p w14:paraId="2612D8D9" w14:textId="2FC33DF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23</w:t>
                  </w:r>
                  <w:r w:rsidR="00451017" w:rsidRPr="00B42D63">
                    <w:rPr>
                      <w:rFonts w:cs="Arial"/>
                      <w:sz w:val="20"/>
                      <w:szCs w:val="20"/>
                    </w:rPr>
                    <w:t>.</w:t>
                  </w:r>
                </w:p>
              </w:tc>
              <w:tc>
                <w:tcPr>
                  <w:tcW w:w="4079" w:type="dxa"/>
                  <w:vAlign w:val="center"/>
                </w:tcPr>
                <w:p w14:paraId="3C15B1F5" w14:textId="289C9C19"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Antioquia</w:t>
                  </w:r>
                  <w:r w:rsidR="00451017" w:rsidRPr="00B42D63">
                    <w:rPr>
                      <w:rFonts w:cs="Arial"/>
                      <w:sz w:val="20"/>
                      <w:szCs w:val="20"/>
                    </w:rPr>
                    <w:t>.</w:t>
                  </w:r>
                </w:p>
              </w:tc>
              <w:tc>
                <w:tcPr>
                  <w:tcW w:w="4617" w:type="dxa"/>
                  <w:vAlign w:val="center"/>
                </w:tcPr>
                <w:p w14:paraId="2758D587" w14:textId="3B47DB1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Gestión Ambiental</w:t>
                  </w:r>
                  <w:r w:rsidR="008F69E5" w:rsidRPr="00B42D63">
                    <w:rPr>
                      <w:rFonts w:cs="Arial"/>
                      <w:sz w:val="20"/>
                      <w:szCs w:val="20"/>
                    </w:rPr>
                    <w:t>.</w:t>
                  </w:r>
                </w:p>
              </w:tc>
            </w:tr>
            <w:tr w:rsidR="0024590F" w:rsidRPr="00B42D63" w14:paraId="4A04F35C" w14:textId="77777777" w:rsidTr="0024590F">
              <w:tc>
                <w:tcPr>
                  <w:tcW w:w="472" w:type="dxa"/>
                  <w:vAlign w:val="center"/>
                </w:tcPr>
                <w:p w14:paraId="4203499B" w14:textId="702D0C69"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24</w:t>
                  </w:r>
                  <w:r w:rsidR="00451017" w:rsidRPr="00B42D63">
                    <w:rPr>
                      <w:rFonts w:cs="Arial"/>
                      <w:sz w:val="20"/>
                      <w:szCs w:val="20"/>
                    </w:rPr>
                    <w:t>.</w:t>
                  </w:r>
                </w:p>
              </w:tc>
              <w:tc>
                <w:tcPr>
                  <w:tcW w:w="4079" w:type="dxa"/>
                  <w:vAlign w:val="center"/>
                </w:tcPr>
                <w:p w14:paraId="132B8A51" w14:textId="1B1D3B68"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Los Llanos</w:t>
                  </w:r>
                  <w:r w:rsidR="00451017" w:rsidRPr="00B42D63">
                    <w:rPr>
                      <w:rFonts w:cs="Arial"/>
                      <w:sz w:val="20"/>
                      <w:szCs w:val="20"/>
                    </w:rPr>
                    <w:t>.</w:t>
                  </w:r>
                </w:p>
              </w:tc>
              <w:tc>
                <w:tcPr>
                  <w:tcW w:w="4617" w:type="dxa"/>
                  <w:vAlign w:val="center"/>
                </w:tcPr>
                <w:p w14:paraId="0865F216" w14:textId="4EADFEE4"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Gestión Ambiental Sostenible</w:t>
                  </w:r>
                  <w:r w:rsidR="008F69E5" w:rsidRPr="00B42D63">
                    <w:rPr>
                      <w:rFonts w:cs="Arial"/>
                      <w:sz w:val="20"/>
                      <w:szCs w:val="20"/>
                    </w:rPr>
                    <w:t>.</w:t>
                  </w:r>
                </w:p>
              </w:tc>
            </w:tr>
            <w:tr w:rsidR="0024590F" w:rsidRPr="00B42D63" w14:paraId="1E353E60" w14:textId="77777777" w:rsidTr="001655B3">
              <w:tc>
                <w:tcPr>
                  <w:tcW w:w="472" w:type="dxa"/>
                  <w:tcBorders>
                    <w:bottom w:val="nil"/>
                  </w:tcBorders>
                  <w:vAlign w:val="center"/>
                </w:tcPr>
                <w:p w14:paraId="3AF8E132" w14:textId="0B4216A1"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25</w:t>
                  </w:r>
                  <w:r w:rsidR="00451017" w:rsidRPr="00B42D63">
                    <w:rPr>
                      <w:rFonts w:cs="Arial"/>
                      <w:sz w:val="20"/>
                      <w:szCs w:val="20"/>
                    </w:rPr>
                    <w:t>.</w:t>
                  </w:r>
                </w:p>
              </w:tc>
              <w:tc>
                <w:tcPr>
                  <w:tcW w:w="4079" w:type="dxa"/>
                  <w:tcBorders>
                    <w:bottom w:val="nil"/>
                  </w:tcBorders>
                  <w:vAlign w:val="center"/>
                </w:tcPr>
                <w:p w14:paraId="78E40DA8" w14:textId="4B7CD3D5"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Sergio Arboleda</w:t>
                  </w:r>
                  <w:r w:rsidR="00451017" w:rsidRPr="00B42D63">
                    <w:rPr>
                      <w:rFonts w:cs="Arial"/>
                      <w:sz w:val="20"/>
                      <w:szCs w:val="20"/>
                    </w:rPr>
                    <w:t>.</w:t>
                  </w:r>
                </w:p>
              </w:tc>
              <w:tc>
                <w:tcPr>
                  <w:tcW w:w="4617" w:type="dxa"/>
                  <w:tcBorders>
                    <w:bottom w:val="nil"/>
                  </w:tcBorders>
                  <w:vAlign w:val="center"/>
                </w:tcPr>
                <w:p w14:paraId="5FECE5B5" w14:textId="04184760"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Gestión y Evaluación Ambiental</w:t>
                  </w:r>
                  <w:r w:rsidR="008F69E5" w:rsidRPr="00B42D63">
                    <w:rPr>
                      <w:rFonts w:cs="Arial"/>
                      <w:sz w:val="20"/>
                      <w:szCs w:val="20"/>
                    </w:rPr>
                    <w:t>.</w:t>
                  </w:r>
                </w:p>
              </w:tc>
            </w:tr>
            <w:tr w:rsidR="0024590F" w:rsidRPr="00B42D63" w14:paraId="62C03613" w14:textId="77777777" w:rsidTr="001655B3">
              <w:tc>
                <w:tcPr>
                  <w:tcW w:w="472" w:type="dxa"/>
                  <w:tcBorders>
                    <w:top w:val="nil"/>
                    <w:bottom w:val="single" w:sz="4" w:space="0" w:color="auto"/>
                  </w:tcBorders>
                  <w:vAlign w:val="center"/>
                </w:tcPr>
                <w:p w14:paraId="7BA6B8BF" w14:textId="016AC2F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26</w:t>
                  </w:r>
                  <w:r w:rsidR="00451017" w:rsidRPr="00B42D63">
                    <w:rPr>
                      <w:rFonts w:cs="Arial"/>
                      <w:sz w:val="20"/>
                      <w:szCs w:val="20"/>
                    </w:rPr>
                    <w:t>.</w:t>
                  </w:r>
                </w:p>
              </w:tc>
              <w:tc>
                <w:tcPr>
                  <w:tcW w:w="4079" w:type="dxa"/>
                  <w:tcBorders>
                    <w:top w:val="nil"/>
                    <w:bottom w:val="single" w:sz="4" w:space="0" w:color="auto"/>
                  </w:tcBorders>
                  <w:vAlign w:val="center"/>
                </w:tcPr>
                <w:p w14:paraId="460A695A" w14:textId="0ED75E0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Nacional de Colombia</w:t>
                  </w:r>
                  <w:r w:rsidR="00451017" w:rsidRPr="00B42D63">
                    <w:rPr>
                      <w:rFonts w:cs="Arial"/>
                      <w:sz w:val="20"/>
                      <w:szCs w:val="20"/>
                    </w:rPr>
                    <w:t>.</w:t>
                  </w:r>
                </w:p>
              </w:tc>
              <w:tc>
                <w:tcPr>
                  <w:tcW w:w="4617" w:type="dxa"/>
                  <w:tcBorders>
                    <w:top w:val="nil"/>
                    <w:bottom w:val="single" w:sz="4" w:space="0" w:color="auto"/>
                  </w:tcBorders>
                  <w:vAlign w:val="center"/>
                </w:tcPr>
                <w:p w14:paraId="1878862D" w14:textId="3276D97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Medio Ambiente y Desarrollo</w:t>
                  </w:r>
                  <w:r w:rsidR="008F69E5" w:rsidRPr="00B42D63">
                    <w:rPr>
                      <w:rFonts w:cs="Arial"/>
                      <w:sz w:val="20"/>
                      <w:szCs w:val="20"/>
                    </w:rPr>
                    <w:t>.</w:t>
                  </w:r>
                </w:p>
              </w:tc>
            </w:tr>
          </w:tbl>
          <w:p w14:paraId="7B35A22F" w14:textId="676DE0E9" w:rsidR="00E5199C" w:rsidRPr="00AE263A" w:rsidRDefault="0024590F" w:rsidP="00AE263A">
            <w:pPr>
              <w:pStyle w:val="Prrafodelista"/>
              <w:widowControl w:val="0"/>
              <w:autoSpaceDE w:val="0"/>
              <w:autoSpaceDN w:val="0"/>
              <w:adjustRightInd w:val="0"/>
              <w:ind w:left="0"/>
              <w:rPr>
                <w:rFonts w:ascii="ArialMT" w:hAnsi="ArialMT" w:cs="ArialMT"/>
                <w:sz w:val="18"/>
                <w:szCs w:val="24"/>
              </w:rPr>
            </w:pPr>
            <w:r w:rsidRPr="00CC7914">
              <w:rPr>
                <w:rFonts w:ascii="ArialMT" w:hAnsi="ArialMT" w:cs="ArialMT"/>
                <w:sz w:val="16"/>
                <w:szCs w:val="24"/>
              </w:rPr>
              <w:t>Fuente</w:t>
            </w:r>
            <w:r w:rsidR="00592E4B" w:rsidRPr="00CC7914">
              <w:rPr>
                <w:rFonts w:ascii="ArialMT" w:hAnsi="ArialMT" w:cs="ArialMT"/>
                <w:sz w:val="16"/>
                <w:szCs w:val="24"/>
              </w:rPr>
              <w:t>:</w:t>
            </w:r>
            <w:r w:rsidRPr="00CC7914">
              <w:rPr>
                <w:rFonts w:ascii="ArialMT" w:hAnsi="ArialMT" w:cs="ArialMT"/>
                <w:sz w:val="16"/>
                <w:szCs w:val="24"/>
              </w:rPr>
              <w:t xml:space="preserve"> SNIES (2014).</w:t>
            </w:r>
          </w:p>
          <w:p w14:paraId="08994696" w14:textId="77777777" w:rsidR="00E5199C" w:rsidRPr="00E5199C" w:rsidRDefault="00E5199C" w:rsidP="003D4825">
            <w:pPr>
              <w:widowControl w:val="0"/>
              <w:autoSpaceDE w:val="0"/>
              <w:autoSpaceDN w:val="0"/>
              <w:adjustRightInd w:val="0"/>
              <w:rPr>
                <w:rFonts w:ascii="ArialMT" w:hAnsi="ArialMT" w:cs="ArialMT"/>
                <w:sz w:val="21"/>
                <w:szCs w:val="24"/>
              </w:rPr>
            </w:pPr>
          </w:p>
          <w:p w14:paraId="1BB79005" w14:textId="0BBABA41" w:rsidR="000F48FE" w:rsidRPr="00CC7914" w:rsidRDefault="000F48FE" w:rsidP="003D4825">
            <w:pPr>
              <w:pStyle w:val="Descripcin"/>
              <w:widowControl w:val="0"/>
              <w:rPr>
                <w:rFonts w:cs="Arial"/>
              </w:rPr>
            </w:pPr>
            <w:bookmarkStart w:id="1" w:name="_Ref449863825"/>
            <w:r w:rsidRPr="00CC7914">
              <w:t xml:space="preserve">Tabla </w:t>
            </w:r>
            <w:r w:rsidR="00BE08C2">
              <w:fldChar w:fldCharType="begin"/>
            </w:r>
            <w:r w:rsidR="00BE08C2">
              <w:instrText xml:space="preserve"> SEQ Tabla \* ARABIC </w:instrText>
            </w:r>
            <w:r w:rsidR="00BE08C2">
              <w:fldChar w:fldCharType="separate"/>
            </w:r>
            <w:r w:rsidR="006F700E">
              <w:rPr>
                <w:noProof/>
              </w:rPr>
              <w:t>2</w:t>
            </w:r>
            <w:r w:rsidR="00BE08C2">
              <w:rPr>
                <w:noProof/>
              </w:rPr>
              <w:fldChar w:fldCharType="end"/>
            </w:r>
            <w:bookmarkEnd w:id="1"/>
            <w:r w:rsidRPr="00CC7914">
              <w:t>.</w:t>
            </w:r>
            <w:r w:rsidR="00C10816" w:rsidRPr="00CC7914">
              <w:t xml:space="preserve"> </w:t>
            </w:r>
            <w:r w:rsidR="00C10816" w:rsidRPr="00CC7914">
              <w:rPr>
                <w:rFonts w:cs="Arial"/>
                <w:b w:val="0"/>
              </w:rPr>
              <w:t>Características distintivas de seis programas que se ofertan en Colombia, afines con la Maestría en Gestión Ambiental y Evaluación del Impacto Ambiental de la Universidad del Tolima.</w:t>
            </w:r>
          </w:p>
          <w:tbl>
            <w:tblPr>
              <w:tblW w:w="9072" w:type="dxa"/>
              <w:tblBorders>
                <w:top w:val="single" w:sz="4" w:space="0" w:color="auto"/>
                <w:bottom w:val="single" w:sz="4" w:space="0" w:color="auto"/>
              </w:tblBorders>
              <w:tblLook w:val="04A0" w:firstRow="1" w:lastRow="0" w:firstColumn="1" w:lastColumn="0" w:noHBand="0" w:noVBand="1"/>
            </w:tblPr>
            <w:tblGrid>
              <w:gridCol w:w="2080"/>
              <w:gridCol w:w="1932"/>
              <w:gridCol w:w="1296"/>
              <w:gridCol w:w="1920"/>
              <w:gridCol w:w="1844"/>
            </w:tblGrid>
            <w:tr w:rsidR="00C10816" w:rsidRPr="00CC7914" w14:paraId="756BEF0A" w14:textId="77777777" w:rsidTr="00F2365C">
              <w:tc>
                <w:tcPr>
                  <w:tcW w:w="1655" w:type="dxa"/>
                  <w:tcBorders>
                    <w:top w:val="single" w:sz="4" w:space="0" w:color="auto"/>
                    <w:bottom w:val="single" w:sz="4" w:space="0" w:color="auto"/>
                  </w:tcBorders>
                  <w:shd w:val="clear" w:color="auto" w:fill="D9D9D9" w:themeFill="background1" w:themeFillShade="D9"/>
                  <w:vAlign w:val="center"/>
                </w:tcPr>
                <w:p w14:paraId="27C3EB17" w14:textId="77777777" w:rsidR="00C10816" w:rsidRPr="00CC7914" w:rsidRDefault="00C10816" w:rsidP="003D4825">
                  <w:pPr>
                    <w:pStyle w:val="Default"/>
                    <w:jc w:val="center"/>
                    <w:rPr>
                      <w:rFonts w:cs="Arial"/>
                      <w:b/>
                      <w:sz w:val="18"/>
                      <w:szCs w:val="18"/>
                    </w:rPr>
                  </w:pPr>
                  <w:r w:rsidRPr="00CC7914">
                    <w:rPr>
                      <w:rFonts w:cs="Arial"/>
                      <w:b/>
                      <w:sz w:val="18"/>
                      <w:szCs w:val="18"/>
                    </w:rPr>
                    <w:t>Denominación</w:t>
                  </w:r>
                </w:p>
              </w:tc>
              <w:tc>
                <w:tcPr>
                  <w:tcW w:w="1537" w:type="dxa"/>
                  <w:tcBorders>
                    <w:top w:val="single" w:sz="4" w:space="0" w:color="auto"/>
                    <w:bottom w:val="single" w:sz="4" w:space="0" w:color="auto"/>
                  </w:tcBorders>
                  <w:shd w:val="clear" w:color="auto" w:fill="D9D9D9" w:themeFill="background1" w:themeFillShade="D9"/>
                  <w:vAlign w:val="center"/>
                </w:tcPr>
                <w:p w14:paraId="221EA0EE" w14:textId="77777777" w:rsidR="00C10816" w:rsidRPr="00CC7914" w:rsidRDefault="00C10816" w:rsidP="003D4825">
                  <w:pPr>
                    <w:pStyle w:val="Default"/>
                    <w:jc w:val="center"/>
                    <w:rPr>
                      <w:rFonts w:cs="Arial"/>
                      <w:b/>
                      <w:sz w:val="18"/>
                      <w:szCs w:val="18"/>
                    </w:rPr>
                  </w:pPr>
                  <w:r w:rsidRPr="00CC7914">
                    <w:rPr>
                      <w:rFonts w:cs="Arial"/>
                      <w:b/>
                      <w:sz w:val="18"/>
                      <w:szCs w:val="18"/>
                    </w:rPr>
                    <w:t>Tipo/Modalidad</w:t>
                  </w:r>
                </w:p>
              </w:tc>
              <w:tc>
                <w:tcPr>
                  <w:tcW w:w="1031" w:type="dxa"/>
                  <w:tcBorders>
                    <w:top w:val="single" w:sz="4" w:space="0" w:color="auto"/>
                    <w:bottom w:val="single" w:sz="4" w:space="0" w:color="auto"/>
                  </w:tcBorders>
                  <w:shd w:val="clear" w:color="auto" w:fill="D9D9D9" w:themeFill="background1" w:themeFillShade="D9"/>
                  <w:vAlign w:val="center"/>
                </w:tcPr>
                <w:p w14:paraId="0C10A08F" w14:textId="77777777" w:rsidR="00C10816" w:rsidRPr="00CC7914" w:rsidRDefault="00C10816" w:rsidP="008F69E5">
                  <w:pPr>
                    <w:pStyle w:val="Default"/>
                    <w:jc w:val="center"/>
                    <w:rPr>
                      <w:rFonts w:cs="Arial"/>
                      <w:b/>
                      <w:sz w:val="18"/>
                      <w:szCs w:val="18"/>
                    </w:rPr>
                  </w:pPr>
                  <w:r w:rsidRPr="00CC7914">
                    <w:rPr>
                      <w:rFonts w:cs="Arial"/>
                      <w:b/>
                      <w:sz w:val="18"/>
                      <w:szCs w:val="18"/>
                    </w:rPr>
                    <w:t>Créditos</w:t>
                  </w:r>
                </w:p>
              </w:tc>
              <w:tc>
                <w:tcPr>
                  <w:tcW w:w="1528" w:type="dxa"/>
                  <w:tcBorders>
                    <w:top w:val="single" w:sz="4" w:space="0" w:color="auto"/>
                    <w:bottom w:val="single" w:sz="4" w:space="0" w:color="auto"/>
                  </w:tcBorders>
                  <w:shd w:val="clear" w:color="auto" w:fill="D9D9D9" w:themeFill="background1" w:themeFillShade="D9"/>
                  <w:vAlign w:val="center"/>
                </w:tcPr>
                <w:p w14:paraId="74EC361C" w14:textId="77777777" w:rsidR="00C10816" w:rsidRPr="00CC7914" w:rsidRDefault="00C10816" w:rsidP="003D4825">
                  <w:pPr>
                    <w:pStyle w:val="Default"/>
                    <w:jc w:val="center"/>
                    <w:rPr>
                      <w:rFonts w:cs="Arial"/>
                      <w:b/>
                      <w:sz w:val="18"/>
                      <w:szCs w:val="18"/>
                    </w:rPr>
                  </w:pPr>
                  <w:r w:rsidRPr="00CC7914">
                    <w:rPr>
                      <w:rFonts w:cs="Arial"/>
                      <w:b/>
                      <w:sz w:val="18"/>
                      <w:szCs w:val="18"/>
                    </w:rPr>
                    <w:t>Objetivo</w:t>
                  </w:r>
                </w:p>
              </w:tc>
              <w:tc>
                <w:tcPr>
                  <w:tcW w:w="1467" w:type="dxa"/>
                  <w:tcBorders>
                    <w:top w:val="single" w:sz="4" w:space="0" w:color="auto"/>
                    <w:bottom w:val="single" w:sz="4" w:space="0" w:color="auto"/>
                  </w:tcBorders>
                  <w:shd w:val="clear" w:color="auto" w:fill="D9D9D9" w:themeFill="background1" w:themeFillShade="D9"/>
                  <w:vAlign w:val="center"/>
                </w:tcPr>
                <w:p w14:paraId="24E4B7CD" w14:textId="77777777" w:rsidR="00C10816" w:rsidRPr="00CC7914" w:rsidRDefault="00C10816" w:rsidP="003D4825">
                  <w:pPr>
                    <w:pStyle w:val="Default"/>
                    <w:jc w:val="center"/>
                    <w:rPr>
                      <w:rFonts w:cs="Arial"/>
                      <w:b/>
                      <w:sz w:val="18"/>
                      <w:szCs w:val="18"/>
                    </w:rPr>
                  </w:pPr>
                  <w:r w:rsidRPr="00CC7914">
                    <w:rPr>
                      <w:rFonts w:cs="Arial"/>
                      <w:b/>
                      <w:sz w:val="18"/>
                      <w:szCs w:val="18"/>
                    </w:rPr>
                    <w:t>Énfasis</w:t>
                  </w:r>
                </w:p>
              </w:tc>
            </w:tr>
            <w:tr w:rsidR="00C10816" w:rsidRPr="00CC7914" w14:paraId="46997DB9" w14:textId="77777777" w:rsidTr="00F2365C">
              <w:tc>
                <w:tcPr>
                  <w:tcW w:w="1655" w:type="dxa"/>
                  <w:tcBorders>
                    <w:top w:val="single" w:sz="4" w:space="0" w:color="auto"/>
                  </w:tcBorders>
                  <w:vAlign w:val="center"/>
                </w:tcPr>
                <w:p w14:paraId="48BE3BFB" w14:textId="77777777" w:rsidR="00C10816" w:rsidRPr="00CC7914" w:rsidRDefault="00C10816" w:rsidP="003D4825">
                  <w:pPr>
                    <w:pStyle w:val="Default"/>
                    <w:jc w:val="left"/>
                    <w:rPr>
                      <w:rFonts w:cs="Arial"/>
                      <w:b/>
                      <w:sz w:val="18"/>
                      <w:szCs w:val="18"/>
                    </w:rPr>
                  </w:pPr>
                  <w:r w:rsidRPr="00CC7914">
                    <w:rPr>
                      <w:rFonts w:cs="Arial"/>
                      <w:b/>
                      <w:sz w:val="18"/>
                      <w:szCs w:val="18"/>
                    </w:rPr>
                    <w:t>Maestría en Ciencias Ambientales</w:t>
                  </w:r>
                </w:p>
                <w:p w14:paraId="450FF502" w14:textId="77777777" w:rsidR="00C10816" w:rsidRPr="00CC7914" w:rsidRDefault="00C10816" w:rsidP="003D4825">
                  <w:pPr>
                    <w:pStyle w:val="Default"/>
                    <w:jc w:val="left"/>
                    <w:rPr>
                      <w:rFonts w:cs="Arial"/>
                      <w:b/>
                      <w:sz w:val="18"/>
                      <w:szCs w:val="18"/>
                    </w:rPr>
                  </w:pPr>
                  <w:r w:rsidRPr="00CC7914">
                    <w:rPr>
                      <w:rFonts w:cs="Arial"/>
                      <w:b/>
                      <w:sz w:val="18"/>
                      <w:szCs w:val="18"/>
                    </w:rPr>
                    <w:t>(Universidad de Antioquia)</w:t>
                  </w:r>
                  <w:r w:rsidRPr="00CC7914">
                    <w:rPr>
                      <w:rStyle w:val="Refdenotaalpie"/>
                      <w:rFonts w:cs="Arial"/>
                      <w:b/>
                      <w:sz w:val="18"/>
                      <w:szCs w:val="18"/>
                    </w:rPr>
                    <w:footnoteReference w:id="1"/>
                  </w:r>
                </w:p>
              </w:tc>
              <w:tc>
                <w:tcPr>
                  <w:tcW w:w="1537" w:type="dxa"/>
                  <w:tcBorders>
                    <w:top w:val="single" w:sz="4" w:space="0" w:color="auto"/>
                  </w:tcBorders>
                  <w:vAlign w:val="center"/>
                </w:tcPr>
                <w:p w14:paraId="10372BFD" w14:textId="77777777" w:rsidR="00C10816" w:rsidRPr="00CC7914" w:rsidRDefault="00C10816" w:rsidP="003D4825">
                  <w:pPr>
                    <w:pStyle w:val="Default"/>
                    <w:jc w:val="left"/>
                    <w:rPr>
                      <w:rFonts w:cs="Arial"/>
                      <w:sz w:val="18"/>
                      <w:szCs w:val="18"/>
                    </w:rPr>
                  </w:pPr>
                  <w:r w:rsidRPr="00CC7914">
                    <w:rPr>
                      <w:rFonts w:cs="Arial"/>
                      <w:sz w:val="18"/>
                      <w:szCs w:val="18"/>
                    </w:rPr>
                    <w:t>Investigación.</w:t>
                  </w:r>
                </w:p>
                <w:p w14:paraId="2F9F4FB8" w14:textId="77777777" w:rsidR="00C10816" w:rsidRPr="00CC7914" w:rsidRDefault="00C10816" w:rsidP="003D4825">
                  <w:pPr>
                    <w:pStyle w:val="Default"/>
                    <w:jc w:val="left"/>
                    <w:rPr>
                      <w:rFonts w:cs="Arial"/>
                      <w:sz w:val="18"/>
                      <w:szCs w:val="18"/>
                    </w:rPr>
                  </w:pPr>
                  <w:r w:rsidRPr="00CC7914">
                    <w:rPr>
                      <w:rFonts w:cs="Arial"/>
                      <w:sz w:val="18"/>
                      <w:szCs w:val="18"/>
                    </w:rPr>
                    <w:t>Presencial</w:t>
                  </w:r>
                </w:p>
              </w:tc>
              <w:tc>
                <w:tcPr>
                  <w:tcW w:w="1031" w:type="dxa"/>
                  <w:tcBorders>
                    <w:top w:val="single" w:sz="4" w:space="0" w:color="auto"/>
                  </w:tcBorders>
                  <w:vAlign w:val="center"/>
                </w:tcPr>
                <w:p w14:paraId="0DC21246" w14:textId="77777777" w:rsidR="00C10816" w:rsidRPr="00CC7914" w:rsidRDefault="00C10816" w:rsidP="008F69E5">
                  <w:pPr>
                    <w:pStyle w:val="Default"/>
                    <w:jc w:val="center"/>
                    <w:rPr>
                      <w:rFonts w:cs="Arial"/>
                      <w:sz w:val="18"/>
                      <w:szCs w:val="18"/>
                    </w:rPr>
                  </w:pPr>
                  <w:r w:rsidRPr="00CC7914">
                    <w:rPr>
                      <w:rFonts w:cs="Arial"/>
                      <w:sz w:val="18"/>
                      <w:szCs w:val="18"/>
                    </w:rPr>
                    <w:t>60</w:t>
                  </w:r>
                </w:p>
              </w:tc>
              <w:tc>
                <w:tcPr>
                  <w:tcW w:w="1528" w:type="dxa"/>
                  <w:tcBorders>
                    <w:top w:val="single" w:sz="4" w:space="0" w:color="auto"/>
                  </w:tcBorders>
                  <w:vAlign w:val="center"/>
                </w:tcPr>
                <w:p w14:paraId="6943C565" w14:textId="77777777" w:rsidR="00C10816" w:rsidRPr="00CC7914" w:rsidRDefault="00C10816" w:rsidP="003D4825">
                  <w:pPr>
                    <w:pStyle w:val="Default"/>
                    <w:jc w:val="left"/>
                    <w:rPr>
                      <w:rFonts w:cs="Arial"/>
                      <w:sz w:val="18"/>
                      <w:szCs w:val="18"/>
                    </w:rPr>
                  </w:pPr>
                  <w:r w:rsidRPr="00CC7914">
                    <w:rPr>
                      <w:rFonts w:cs="Arial"/>
                      <w:sz w:val="18"/>
                      <w:szCs w:val="18"/>
                    </w:rPr>
                    <w:t>Formar profesionales con perfil de investigadores.</w:t>
                  </w:r>
                </w:p>
              </w:tc>
              <w:tc>
                <w:tcPr>
                  <w:tcW w:w="1467" w:type="dxa"/>
                  <w:tcBorders>
                    <w:top w:val="single" w:sz="4" w:space="0" w:color="auto"/>
                  </w:tcBorders>
                  <w:vAlign w:val="center"/>
                </w:tcPr>
                <w:p w14:paraId="67F895D8"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t>Desarrollo Sostenible</w:t>
                  </w:r>
                </w:p>
              </w:tc>
            </w:tr>
            <w:tr w:rsidR="00C10816" w:rsidRPr="00CC7914" w14:paraId="0A2E071B" w14:textId="77777777" w:rsidTr="00F2365C">
              <w:tc>
                <w:tcPr>
                  <w:tcW w:w="1655" w:type="dxa"/>
                  <w:vAlign w:val="center"/>
                </w:tcPr>
                <w:p w14:paraId="4A1F7374" w14:textId="77777777" w:rsidR="00C10816" w:rsidRPr="00AA0EDF" w:rsidRDefault="00C10816" w:rsidP="003D4825">
                  <w:pPr>
                    <w:pStyle w:val="Default"/>
                    <w:jc w:val="left"/>
                    <w:rPr>
                      <w:rFonts w:cs="Arial"/>
                      <w:b/>
                      <w:sz w:val="10"/>
                      <w:szCs w:val="18"/>
                    </w:rPr>
                  </w:pPr>
                </w:p>
                <w:p w14:paraId="0978FE86" w14:textId="77777777" w:rsidR="00C10816" w:rsidRPr="00CC7914" w:rsidRDefault="00C10816" w:rsidP="003D4825">
                  <w:pPr>
                    <w:pStyle w:val="Default"/>
                    <w:jc w:val="left"/>
                    <w:rPr>
                      <w:rFonts w:cs="Arial"/>
                      <w:b/>
                      <w:sz w:val="18"/>
                      <w:szCs w:val="18"/>
                    </w:rPr>
                  </w:pPr>
                  <w:r w:rsidRPr="00CC7914">
                    <w:rPr>
                      <w:rFonts w:cs="Arial"/>
                      <w:b/>
                      <w:sz w:val="18"/>
                      <w:szCs w:val="18"/>
                    </w:rPr>
                    <w:t xml:space="preserve">Maestría en Desarrollo </w:t>
                  </w:r>
                  <w:r w:rsidRPr="00CC7914">
                    <w:rPr>
                      <w:rFonts w:cs="Arial"/>
                      <w:b/>
                      <w:sz w:val="18"/>
                      <w:szCs w:val="18"/>
                    </w:rPr>
                    <w:lastRenderedPageBreak/>
                    <w:t>Sustentable y Gestión Ambiental</w:t>
                  </w:r>
                </w:p>
                <w:p w14:paraId="01C905C5" w14:textId="77777777" w:rsidR="00C10816" w:rsidRPr="00CC7914" w:rsidRDefault="00C10816" w:rsidP="003D4825">
                  <w:pPr>
                    <w:pStyle w:val="Default"/>
                    <w:jc w:val="left"/>
                    <w:rPr>
                      <w:rFonts w:cs="Arial"/>
                      <w:b/>
                      <w:sz w:val="18"/>
                      <w:szCs w:val="18"/>
                    </w:rPr>
                  </w:pPr>
                  <w:r w:rsidRPr="00CC7914">
                    <w:rPr>
                      <w:rFonts w:cs="Arial"/>
                      <w:b/>
                      <w:sz w:val="18"/>
                      <w:szCs w:val="18"/>
                    </w:rPr>
                    <w:t>(Universidad Distrital)</w:t>
                  </w:r>
                  <w:r w:rsidRPr="00CC7914">
                    <w:rPr>
                      <w:rStyle w:val="Refdenotaalpie"/>
                      <w:rFonts w:cs="Arial"/>
                      <w:b/>
                      <w:sz w:val="18"/>
                      <w:szCs w:val="18"/>
                    </w:rPr>
                    <w:footnoteReference w:id="2"/>
                  </w:r>
                </w:p>
              </w:tc>
              <w:tc>
                <w:tcPr>
                  <w:tcW w:w="1537" w:type="dxa"/>
                  <w:vAlign w:val="center"/>
                </w:tcPr>
                <w:p w14:paraId="17EEF4B1" w14:textId="77777777" w:rsidR="00C10816" w:rsidRPr="00CC7914" w:rsidRDefault="00C10816" w:rsidP="003D4825">
                  <w:pPr>
                    <w:pStyle w:val="Default"/>
                    <w:jc w:val="left"/>
                    <w:rPr>
                      <w:rFonts w:cs="Arial"/>
                      <w:sz w:val="18"/>
                      <w:szCs w:val="18"/>
                    </w:rPr>
                  </w:pPr>
                  <w:r w:rsidRPr="00CC7914">
                    <w:rPr>
                      <w:rFonts w:cs="Arial"/>
                      <w:sz w:val="18"/>
                      <w:szCs w:val="18"/>
                    </w:rPr>
                    <w:lastRenderedPageBreak/>
                    <w:t>Investigación.</w:t>
                  </w:r>
                </w:p>
                <w:p w14:paraId="452DDE87" w14:textId="77777777" w:rsidR="00C10816" w:rsidRPr="00CC7914" w:rsidRDefault="00C10816" w:rsidP="003D4825">
                  <w:pPr>
                    <w:pStyle w:val="Default"/>
                    <w:jc w:val="left"/>
                    <w:rPr>
                      <w:rFonts w:cs="Arial"/>
                      <w:sz w:val="18"/>
                      <w:szCs w:val="18"/>
                    </w:rPr>
                  </w:pPr>
                  <w:r w:rsidRPr="00CC7914">
                    <w:rPr>
                      <w:rFonts w:cs="Arial"/>
                      <w:sz w:val="18"/>
                      <w:szCs w:val="18"/>
                    </w:rPr>
                    <w:t>Presencial</w:t>
                  </w:r>
                </w:p>
              </w:tc>
              <w:tc>
                <w:tcPr>
                  <w:tcW w:w="1031" w:type="dxa"/>
                  <w:vAlign w:val="center"/>
                </w:tcPr>
                <w:p w14:paraId="0BBEC2AE" w14:textId="77777777" w:rsidR="00C10816" w:rsidRPr="00CC7914" w:rsidRDefault="00C10816" w:rsidP="008F69E5">
                  <w:pPr>
                    <w:pStyle w:val="Default"/>
                    <w:jc w:val="center"/>
                    <w:rPr>
                      <w:rFonts w:cs="Arial"/>
                      <w:sz w:val="18"/>
                      <w:szCs w:val="18"/>
                    </w:rPr>
                  </w:pPr>
                  <w:r w:rsidRPr="00CC7914">
                    <w:rPr>
                      <w:rFonts w:cs="Arial"/>
                      <w:sz w:val="18"/>
                      <w:szCs w:val="18"/>
                    </w:rPr>
                    <w:t>50</w:t>
                  </w:r>
                </w:p>
              </w:tc>
              <w:tc>
                <w:tcPr>
                  <w:tcW w:w="1528" w:type="dxa"/>
                  <w:vAlign w:val="center"/>
                </w:tcPr>
                <w:p w14:paraId="303F3453" w14:textId="38820011" w:rsidR="00C10816" w:rsidRPr="00CC7914" w:rsidRDefault="00C10816" w:rsidP="003D4825">
                  <w:pPr>
                    <w:pStyle w:val="Default"/>
                    <w:jc w:val="left"/>
                    <w:rPr>
                      <w:rFonts w:cs="Arial"/>
                      <w:sz w:val="18"/>
                      <w:szCs w:val="18"/>
                    </w:rPr>
                  </w:pPr>
                  <w:r w:rsidRPr="00CC7914">
                    <w:rPr>
                      <w:rFonts w:cs="Arial"/>
                      <w:sz w:val="18"/>
                      <w:szCs w:val="18"/>
                    </w:rPr>
                    <w:t xml:space="preserve">Cumplimiento de los principios de </w:t>
                  </w:r>
                  <w:r w:rsidRPr="00CC7914">
                    <w:rPr>
                      <w:rFonts w:cs="Arial"/>
                      <w:sz w:val="18"/>
                      <w:szCs w:val="18"/>
                    </w:rPr>
                    <w:lastRenderedPageBreak/>
                    <w:t>desarrollo sustentable, la gestión ambiental y manejo de los recursos naturales</w:t>
                  </w:r>
                  <w:r w:rsidR="00AA0EDF">
                    <w:rPr>
                      <w:rFonts w:cs="Arial"/>
                      <w:sz w:val="18"/>
                      <w:szCs w:val="18"/>
                    </w:rPr>
                    <w:t>.</w:t>
                  </w:r>
                </w:p>
              </w:tc>
              <w:tc>
                <w:tcPr>
                  <w:tcW w:w="1467" w:type="dxa"/>
                  <w:vAlign w:val="center"/>
                </w:tcPr>
                <w:p w14:paraId="03C726F4"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lastRenderedPageBreak/>
                    <w:t>Desarrollo Sustentable</w:t>
                  </w:r>
                </w:p>
              </w:tc>
            </w:tr>
            <w:tr w:rsidR="00C10816" w:rsidRPr="00CC7914" w14:paraId="256944C1" w14:textId="77777777" w:rsidTr="00F2365C">
              <w:tc>
                <w:tcPr>
                  <w:tcW w:w="1655" w:type="dxa"/>
                  <w:vAlign w:val="center"/>
                </w:tcPr>
                <w:p w14:paraId="339D030E" w14:textId="77777777" w:rsidR="00C10816" w:rsidRPr="00CC7914" w:rsidRDefault="00C10816" w:rsidP="003D4825">
                  <w:pPr>
                    <w:pStyle w:val="Default"/>
                    <w:jc w:val="left"/>
                    <w:rPr>
                      <w:rFonts w:cs="Arial"/>
                      <w:b/>
                      <w:sz w:val="18"/>
                      <w:szCs w:val="18"/>
                    </w:rPr>
                  </w:pPr>
                </w:p>
                <w:p w14:paraId="22D34D95" w14:textId="77777777" w:rsidR="00C10816" w:rsidRPr="00CC7914" w:rsidRDefault="00C10816" w:rsidP="003D4825">
                  <w:pPr>
                    <w:pStyle w:val="Default"/>
                    <w:jc w:val="left"/>
                    <w:rPr>
                      <w:rFonts w:cs="Arial"/>
                      <w:b/>
                      <w:sz w:val="18"/>
                      <w:szCs w:val="18"/>
                    </w:rPr>
                  </w:pPr>
                  <w:r w:rsidRPr="00CC7914">
                    <w:rPr>
                      <w:rFonts w:cs="Arial"/>
                      <w:b/>
                      <w:sz w:val="18"/>
                      <w:szCs w:val="18"/>
                    </w:rPr>
                    <w:t>Maestría en Ecología y Gestión de Ecosistemas Estratégicos.</w:t>
                  </w:r>
                </w:p>
                <w:p w14:paraId="1F541E81" w14:textId="77777777" w:rsidR="00C10816" w:rsidRPr="00CC7914" w:rsidRDefault="00C10816" w:rsidP="003D4825">
                  <w:pPr>
                    <w:pStyle w:val="Default"/>
                    <w:jc w:val="left"/>
                    <w:rPr>
                      <w:rFonts w:cs="Arial"/>
                      <w:b/>
                      <w:sz w:val="18"/>
                      <w:szCs w:val="18"/>
                    </w:rPr>
                  </w:pPr>
                  <w:r w:rsidRPr="00CC7914">
                    <w:rPr>
                      <w:rFonts w:cs="Arial"/>
                      <w:b/>
                      <w:sz w:val="18"/>
                      <w:szCs w:val="18"/>
                    </w:rPr>
                    <w:t xml:space="preserve">(Universidad </w:t>
                  </w:r>
                  <w:proofErr w:type="spellStart"/>
                  <w:r w:rsidRPr="00CC7914">
                    <w:rPr>
                      <w:rFonts w:cs="Arial"/>
                      <w:b/>
                      <w:sz w:val="18"/>
                      <w:szCs w:val="18"/>
                    </w:rPr>
                    <w:t>Surcolombiana</w:t>
                  </w:r>
                  <w:proofErr w:type="spellEnd"/>
                  <w:r w:rsidRPr="00CC7914">
                    <w:rPr>
                      <w:rFonts w:cs="Arial"/>
                      <w:b/>
                      <w:sz w:val="18"/>
                      <w:szCs w:val="18"/>
                    </w:rPr>
                    <w:t>)</w:t>
                  </w:r>
                  <w:r w:rsidRPr="00CC7914">
                    <w:rPr>
                      <w:rStyle w:val="Refdenotaalpie"/>
                      <w:rFonts w:cs="Arial"/>
                      <w:b/>
                      <w:sz w:val="18"/>
                      <w:szCs w:val="18"/>
                    </w:rPr>
                    <w:footnoteReference w:id="3"/>
                  </w:r>
                </w:p>
              </w:tc>
              <w:tc>
                <w:tcPr>
                  <w:tcW w:w="1537" w:type="dxa"/>
                  <w:vAlign w:val="center"/>
                </w:tcPr>
                <w:p w14:paraId="7922F860" w14:textId="77777777" w:rsidR="00C10816" w:rsidRPr="00CC7914" w:rsidRDefault="00C10816" w:rsidP="003D4825">
                  <w:pPr>
                    <w:pStyle w:val="Default"/>
                    <w:jc w:val="left"/>
                    <w:rPr>
                      <w:rFonts w:cs="Arial"/>
                      <w:sz w:val="18"/>
                      <w:szCs w:val="18"/>
                    </w:rPr>
                  </w:pPr>
                  <w:r w:rsidRPr="00CC7914">
                    <w:rPr>
                      <w:rFonts w:cs="Arial"/>
                      <w:sz w:val="18"/>
                      <w:szCs w:val="18"/>
                    </w:rPr>
                    <w:t>Investigación.</w:t>
                  </w:r>
                </w:p>
                <w:p w14:paraId="4D9F7FF2" w14:textId="77777777" w:rsidR="00C10816" w:rsidRPr="00CC7914" w:rsidRDefault="00C10816" w:rsidP="003D4825">
                  <w:pPr>
                    <w:pStyle w:val="Default"/>
                    <w:jc w:val="left"/>
                    <w:rPr>
                      <w:rFonts w:cs="Arial"/>
                      <w:sz w:val="18"/>
                      <w:szCs w:val="18"/>
                    </w:rPr>
                  </w:pPr>
                  <w:r w:rsidRPr="00CC7914">
                    <w:rPr>
                      <w:rFonts w:cs="Arial"/>
                      <w:sz w:val="18"/>
                      <w:szCs w:val="18"/>
                    </w:rPr>
                    <w:t>Presencial</w:t>
                  </w:r>
                </w:p>
              </w:tc>
              <w:tc>
                <w:tcPr>
                  <w:tcW w:w="1031" w:type="dxa"/>
                  <w:vAlign w:val="center"/>
                </w:tcPr>
                <w:p w14:paraId="7AFC5787" w14:textId="77777777" w:rsidR="00C10816" w:rsidRPr="00CC7914" w:rsidRDefault="00C10816" w:rsidP="008F69E5">
                  <w:pPr>
                    <w:pStyle w:val="Default"/>
                    <w:jc w:val="center"/>
                    <w:rPr>
                      <w:rFonts w:cs="Arial"/>
                      <w:sz w:val="18"/>
                      <w:szCs w:val="18"/>
                    </w:rPr>
                  </w:pPr>
                  <w:r w:rsidRPr="00CC7914">
                    <w:rPr>
                      <w:rFonts w:cs="Arial"/>
                      <w:sz w:val="18"/>
                      <w:szCs w:val="18"/>
                    </w:rPr>
                    <w:t>52</w:t>
                  </w:r>
                </w:p>
              </w:tc>
              <w:tc>
                <w:tcPr>
                  <w:tcW w:w="1528" w:type="dxa"/>
                  <w:vAlign w:val="center"/>
                </w:tcPr>
                <w:p w14:paraId="3DB6D678" w14:textId="77777777" w:rsidR="00C10816" w:rsidRPr="00CC7914" w:rsidRDefault="00C10816" w:rsidP="003D4825">
                  <w:pPr>
                    <w:pStyle w:val="Default"/>
                    <w:jc w:val="left"/>
                    <w:rPr>
                      <w:rFonts w:cs="Arial"/>
                      <w:sz w:val="18"/>
                      <w:szCs w:val="18"/>
                    </w:rPr>
                  </w:pPr>
                  <w:r w:rsidRPr="00CC7914">
                    <w:rPr>
                      <w:rFonts w:cs="Arial"/>
                      <w:sz w:val="18"/>
                      <w:szCs w:val="18"/>
                    </w:rPr>
                    <w:t>Formar investigadores profesionales.</w:t>
                  </w:r>
                </w:p>
              </w:tc>
              <w:tc>
                <w:tcPr>
                  <w:tcW w:w="1467" w:type="dxa"/>
                  <w:vAlign w:val="center"/>
                </w:tcPr>
                <w:p w14:paraId="2A4EA052"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t xml:space="preserve">Los ecosistemas estratégicos de la región </w:t>
                  </w:r>
                  <w:proofErr w:type="spellStart"/>
                  <w:r w:rsidRPr="00CC7914">
                    <w:rPr>
                      <w:rFonts w:ascii="Arial Narrow" w:hAnsi="Arial Narrow" w:cs="Arial"/>
                      <w:sz w:val="18"/>
                      <w:szCs w:val="18"/>
                    </w:rPr>
                    <w:t>Surcolombiana</w:t>
                  </w:r>
                  <w:proofErr w:type="spellEnd"/>
                  <w:r w:rsidRPr="00CC7914">
                    <w:rPr>
                      <w:rFonts w:ascii="Arial Narrow" w:hAnsi="Arial Narrow" w:cs="Arial"/>
                      <w:sz w:val="18"/>
                      <w:szCs w:val="18"/>
                    </w:rPr>
                    <w:t>.</w:t>
                  </w:r>
                </w:p>
              </w:tc>
            </w:tr>
            <w:tr w:rsidR="00C10816" w:rsidRPr="00CC7914" w14:paraId="3C597304" w14:textId="77777777" w:rsidTr="00F2365C">
              <w:tc>
                <w:tcPr>
                  <w:tcW w:w="1655" w:type="dxa"/>
                  <w:vAlign w:val="center"/>
                </w:tcPr>
                <w:p w14:paraId="78DAAD08" w14:textId="77777777" w:rsidR="003D4825" w:rsidRPr="00CC7914" w:rsidRDefault="003D4825" w:rsidP="003D4825">
                  <w:pPr>
                    <w:pStyle w:val="Default"/>
                    <w:jc w:val="left"/>
                    <w:rPr>
                      <w:rFonts w:cs="Arial"/>
                      <w:b/>
                      <w:sz w:val="18"/>
                      <w:szCs w:val="18"/>
                    </w:rPr>
                  </w:pPr>
                </w:p>
                <w:p w14:paraId="527F6738" w14:textId="77777777" w:rsidR="00C10816" w:rsidRPr="00CC7914" w:rsidRDefault="00C10816" w:rsidP="003D4825">
                  <w:pPr>
                    <w:pStyle w:val="Default"/>
                    <w:jc w:val="left"/>
                    <w:rPr>
                      <w:rFonts w:cs="Arial"/>
                      <w:b/>
                      <w:sz w:val="18"/>
                      <w:szCs w:val="18"/>
                    </w:rPr>
                  </w:pPr>
                  <w:r w:rsidRPr="00CC7914">
                    <w:rPr>
                      <w:rFonts w:cs="Arial"/>
                      <w:b/>
                      <w:sz w:val="18"/>
                      <w:szCs w:val="18"/>
                    </w:rPr>
                    <w:t>Maestría en Gerencia Ambiental</w:t>
                  </w:r>
                </w:p>
                <w:p w14:paraId="7CA7B7A4" w14:textId="77777777" w:rsidR="00C10816" w:rsidRPr="00CC7914" w:rsidRDefault="00C10816" w:rsidP="003D4825">
                  <w:pPr>
                    <w:pStyle w:val="Default"/>
                    <w:jc w:val="left"/>
                    <w:rPr>
                      <w:rFonts w:cs="Arial"/>
                      <w:b/>
                      <w:sz w:val="18"/>
                      <w:szCs w:val="18"/>
                    </w:rPr>
                  </w:pPr>
                  <w:r w:rsidRPr="00CC7914">
                    <w:rPr>
                      <w:rFonts w:cs="Arial"/>
                      <w:b/>
                      <w:sz w:val="18"/>
                      <w:szCs w:val="18"/>
                    </w:rPr>
                    <w:t>(Universidad de los Andes)</w:t>
                  </w:r>
                  <w:r w:rsidRPr="00CC7914">
                    <w:rPr>
                      <w:rStyle w:val="Refdenotaalpie"/>
                      <w:rFonts w:cs="Arial"/>
                      <w:b/>
                      <w:sz w:val="18"/>
                      <w:szCs w:val="18"/>
                    </w:rPr>
                    <w:footnoteReference w:id="4"/>
                  </w:r>
                </w:p>
              </w:tc>
              <w:tc>
                <w:tcPr>
                  <w:tcW w:w="1537" w:type="dxa"/>
                  <w:vAlign w:val="center"/>
                </w:tcPr>
                <w:p w14:paraId="493D08C9" w14:textId="77777777" w:rsidR="00C10816" w:rsidRPr="00CC7914" w:rsidRDefault="00C10816" w:rsidP="003D4825">
                  <w:pPr>
                    <w:pStyle w:val="Default"/>
                    <w:jc w:val="left"/>
                    <w:rPr>
                      <w:rFonts w:cs="Arial"/>
                      <w:sz w:val="18"/>
                      <w:szCs w:val="18"/>
                    </w:rPr>
                  </w:pPr>
                  <w:r w:rsidRPr="00CC7914">
                    <w:rPr>
                      <w:rFonts w:cs="Arial"/>
                      <w:sz w:val="18"/>
                      <w:szCs w:val="18"/>
                    </w:rPr>
                    <w:t>Profundización</w:t>
                  </w:r>
                </w:p>
                <w:p w14:paraId="4586EAC0" w14:textId="77777777" w:rsidR="00C10816" w:rsidRPr="00CC7914" w:rsidRDefault="00C10816" w:rsidP="003D4825">
                  <w:pPr>
                    <w:pStyle w:val="Default"/>
                    <w:jc w:val="left"/>
                    <w:rPr>
                      <w:rFonts w:cs="Arial"/>
                      <w:sz w:val="18"/>
                      <w:szCs w:val="18"/>
                    </w:rPr>
                  </w:pPr>
                  <w:r w:rsidRPr="00CC7914">
                    <w:rPr>
                      <w:rFonts w:cs="Arial"/>
                      <w:sz w:val="18"/>
                      <w:szCs w:val="18"/>
                    </w:rPr>
                    <w:t>Presencial</w:t>
                  </w:r>
                </w:p>
              </w:tc>
              <w:tc>
                <w:tcPr>
                  <w:tcW w:w="1031" w:type="dxa"/>
                  <w:vAlign w:val="center"/>
                </w:tcPr>
                <w:p w14:paraId="63E89885" w14:textId="77777777" w:rsidR="00C10816" w:rsidRPr="00CC7914" w:rsidRDefault="00C10816" w:rsidP="008F69E5">
                  <w:pPr>
                    <w:pStyle w:val="Default"/>
                    <w:jc w:val="center"/>
                    <w:rPr>
                      <w:rFonts w:cs="Arial"/>
                      <w:sz w:val="18"/>
                      <w:szCs w:val="18"/>
                    </w:rPr>
                  </w:pPr>
                  <w:r w:rsidRPr="00CC7914">
                    <w:rPr>
                      <w:rFonts w:cs="Arial"/>
                      <w:sz w:val="18"/>
                      <w:szCs w:val="18"/>
                    </w:rPr>
                    <w:t>54</w:t>
                  </w:r>
                </w:p>
              </w:tc>
              <w:tc>
                <w:tcPr>
                  <w:tcW w:w="1528" w:type="dxa"/>
                  <w:vAlign w:val="center"/>
                </w:tcPr>
                <w:p w14:paraId="6D301F2C" w14:textId="77777777" w:rsidR="00C10816" w:rsidRPr="00CC7914" w:rsidRDefault="00C10816" w:rsidP="003D4825">
                  <w:pPr>
                    <w:pStyle w:val="Default"/>
                    <w:jc w:val="left"/>
                    <w:rPr>
                      <w:rFonts w:cs="Arial"/>
                      <w:sz w:val="18"/>
                      <w:szCs w:val="18"/>
                    </w:rPr>
                  </w:pPr>
                  <w:r w:rsidRPr="00CC7914">
                    <w:rPr>
                      <w:rFonts w:cs="Arial"/>
                      <w:sz w:val="18"/>
                      <w:szCs w:val="18"/>
                    </w:rPr>
                    <w:t>Fortalecer habilidades gerenciales,</w:t>
                  </w:r>
                </w:p>
              </w:tc>
              <w:tc>
                <w:tcPr>
                  <w:tcW w:w="1467" w:type="dxa"/>
                  <w:vAlign w:val="center"/>
                </w:tcPr>
                <w:p w14:paraId="6A28DAA9"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t>Gerencia de organizaciones dedicadas a la gestión ambiental, y de cualquier otra organización.</w:t>
                  </w:r>
                </w:p>
              </w:tc>
            </w:tr>
            <w:tr w:rsidR="00C10816" w:rsidRPr="00CC7914" w14:paraId="4A4623A8" w14:textId="77777777" w:rsidTr="00F2365C">
              <w:tc>
                <w:tcPr>
                  <w:tcW w:w="1655" w:type="dxa"/>
                  <w:vAlign w:val="center"/>
                </w:tcPr>
                <w:p w14:paraId="4E9E3053" w14:textId="77777777" w:rsidR="00C10816" w:rsidRPr="00CC7914" w:rsidRDefault="00C10816" w:rsidP="003D4825">
                  <w:pPr>
                    <w:pStyle w:val="Default"/>
                    <w:jc w:val="left"/>
                    <w:rPr>
                      <w:rFonts w:cs="Arial"/>
                      <w:b/>
                      <w:sz w:val="18"/>
                      <w:szCs w:val="18"/>
                    </w:rPr>
                  </w:pPr>
                  <w:r w:rsidRPr="00CC7914">
                    <w:rPr>
                      <w:rFonts w:cs="Arial"/>
                      <w:b/>
                      <w:sz w:val="18"/>
                      <w:szCs w:val="18"/>
                    </w:rPr>
                    <w:t>Maestría en Gestión Ambiental.</w:t>
                  </w:r>
                </w:p>
                <w:p w14:paraId="25B0D21F" w14:textId="77777777" w:rsidR="00C10816" w:rsidRPr="00CC7914" w:rsidRDefault="00C10816" w:rsidP="003D4825">
                  <w:pPr>
                    <w:pStyle w:val="Default"/>
                    <w:jc w:val="left"/>
                    <w:rPr>
                      <w:rFonts w:cs="Arial"/>
                      <w:b/>
                      <w:sz w:val="18"/>
                      <w:szCs w:val="18"/>
                    </w:rPr>
                  </w:pPr>
                  <w:r w:rsidRPr="00CC7914">
                    <w:rPr>
                      <w:rFonts w:cs="Arial"/>
                      <w:b/>
                      <w:sz w:val="18"/>
                      <w:szCs w:val="18"/>
                    </w:rPr>
                    <w:t>(Universidad Javeriana)</w:t>
                  </w:r>
                  <w:r w:rsidRPr="00CC7914">
                    <w:rPr>
                      <w:rStyle w:val="Refdenotaalpie"/>
                      <w:rFonts w:cs="Arial"/>
                      <w:b/>
                      <w:sz w:val="18"/>
                      <w:szCs w:val="18"/>
                    </w:rPr>
                    <w:footnoteReference w:id="5"/>
                  </w:r>
                </w:p>
              </w:tc>
              <w:tc>
                <w:tcPr>
                  <w:tcW w:w="1537" w:type="dxa"/>
                  <w:vAlign w:val="center"/>
                </w:tcPr>
                <w:p w14:paraId="0B79AD4E" w14:textId="77777777" w:rsidR="00C10816" w:rsidRPr="00CC7914" w:rsidRDefault="00C10816" w:rsidP="003D4825">
                  <w:pPr>
                    <w:pStyle w:val="Default"/>
                    <w:jc w:val="left"/>
                    <w:rPr>
                      <w:rFonts w:cs="Arial"/>
                      <w:sz w:val="18"/>
                      <w:szCs w:val="18"/>
                    </w:rPr>
                  </w:pPr>
                  <w:r w:rsidRPr="00CC7914">
                    <w:rPr>
                      <w:rFonts w:cs="Arial"/>
                      <w:sz w:val="18"/>
                      <w:szCs w:val="18"/>
                    </w:rPr>
                    <w:t>Profundización.</w:t>
                  </w:r>
                </w:p>
                <w:p w14:paraId="55FA4C19" w14:textId="77777777" w:rsidR="00C10816" w:rsidRPr="00CC7914" w:rsidRDefault="00C10816" w:rsidP="003D4825">
                  <w:pPr>
                    <w:pStyle w:val="Default"/>
                    <w:jc w:val="left"/>
                    <w:rPr>
                      <w:rFonts w:cs="Arial"/>
                      <w:sz w:val="18"/>
                      <w:szCs w:val="18"/>
                    </w:rPr>
                  </w:pPr>
                  <w:r w:rsidRPr="00CC7914">
                    <w:rPr>
                      <w:rFonts w:cs="Arial"/>
                      <w:sz w:val="18"/>
                      <w:szCs w:val="18"/>
                    </w:rPr>
                    <w:t>Presencial.</w:t>
                  </w:r>
                </w:p>
              </w:tc>
              <w:tc>
                <w:tcPr>
                  <w:tcW w:w="1031" w:type="dxa"/>
                  <w:vAlign w:val="center"/>
                </w:tcPr>
                <w:p w14:paraId="7E462ED9" w14:textId="148238F3" w:rsidR="00C10816" w:rsidRPr="00CC7914" w:rsidRDefault="00C10816" w:rsidP="008F69E5">
                  <w:pPr>
                    <w:pStyle w:val="Default"/>
                    <w:jc w:val="center"/>
                    <w:rPr>
                      <w:rFonts w:cs="Arial"/>
                      <w:sz w:val="18"/>
                      <w:szCs w:val="18"/>
                    </w:rPr>
                  </w:pPr>
                  <w:r w:rsidRPr="00CC7914">
                    <w:rPr>
                      <w:rFonts w:cs="Arial"/>
                      <w:sz w:val="18"/>
                      <w:szCs w:val="18"/>
                    </w:rPr>
                    <w:t>48</w:t>
                  </w:r>
                </w:p>
              </w:tc>
              <w:tc>
                <w:tcPr>
                  <w:tcW w:w="1528" w:type="dxa"/>
                  <w:vAlign w:val="center"/>
                </w:tcPr>
                <w:p w14:paraId="65803DE1" w14:textId="77777777" w:rsidR="00C10816" w:rsidRPr="00CC7914" w:rsidRDefault="00C10816" w:rsidP="003D4825">
                  <w:pPr>
                    <w:pStyle w:val="Default"/>
                    <w:jc w:val="left"/>
                    <w:rPr>
                      <w:rFonts w:cs="Arial"/>
                      <w:sz w:val="18"/>
                      <w:szCs w:val="18"/>
                    </w:rPr>
                  </w:pPr>
                  <w:r w:rsidRPr="00CC7914">
                    <w:rPr>
                      <w:rFonts w:cs="Arial"/>
                      <w:sz w:val="18"/>
                      <w:szCs w:val="18"/>
                    </w:rPr>
                    <w:t>Proporcionar formación avanzada.</w:t>
                  </w:r>
                </w:p>
              </w:tc>
              <w:tc>
                <w:tcPr>
                  <w:tcW w:w="1467" w:type="dxa"/>
                  <w:vAlign w:val="center"/>
                </w:tcPr>
                <w:p w14:paraId="298B08BA" w14:textId="77777777" w:rsidR="00C10816" w:rsidRPr="00CC7914" w:rsidRDefault="00C10816" w:rsidP="003D4825">
                  <w:pPr>
                    <w:pStyle w:val="Default"/>
                    <w:jc w:val="left"/>
                    <w:rPr>
                      <w:rFonts w:ascii="Arial Narrow" w:hAnsi="Arial Narrow" w:cs="Arial"/>
                      <w:sz w:val="18"/>
                      <w:szCs w:val="18"/>
                    </w:rPr>
                  </w:pPr>
                </w:p>
                <w:p w14:paraId="03D2D51B"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t>Análisis integrado del territorio, de la ecología del paisaje, de las tecnologías ambientales, de los instrumentos económicos, de la planificación y de la gestión ambiental del territorio</w:t>
                  </w:r>
                </w:p>
              </w:tc>
            </w:tr>
            <w:tr w:rsidR="00C10816" w:rsidRPr="00CC7914" w14:paraId="3BFC4B33" w14:textId="77777777" w:rsidTr="00F2365C">
              <w:tc>
                <w:tcPr>
                  <w:tcW w:w="1655" w:type="dxa"/>
                  <w:vAlign w:val="center"/>
                </w:tcPr>
                <w:p w14:paraId="7FD2BC5E" w14:textId="77777777" w:rsidR="00C10816" w:rsidRPr="00CC7914" w:rsidRDefault="00C10816" w:rsidP="003D4825">
                  <w:pPr>
                    <w:pStyle w:val="Default"/>
                    <w:jc w:val="left"/>
                    <w:rPr>
                      <w:rFonts w:cs="Arial"/>
                      <w:b/>
                      <w:sz w:val="18"/>
                      <w:szCs w:val="18"/>
                    </w:rPr>
                  </w:pPr>
                  <w:r w:rsidRPr="00CC7914">
                    <w:rPr>
                      <w:rFonts w:cs="Arial"/>
                      <w:b/>
                      <w:sz w:val="18"/>
                      <w:szCs w:val="18"/>
                    </w:rPr>
                    <w:t>Maestría en Gestión y Evaluación Ambiental</w:t>
                  </w:r>
                </w:p>
                <w:p w14:paraId="52916845" w14:textId="77777777" w:rsidR="00C10816" w:rsidRPr="00CC7914" w:rsidRDefault="00C10816" w:rsidP="003D4825">
                  <w:pPr>
                    <w:pStyle w:val="Default"/>
                    <w:jc w:val="left"/>
                    <w:rPr>
                      <w:rFonts w:cs="Arial"/>
                      <w:b/>
                      <w:sz w:val="18"/>
                      <w:szCs w:val="18"/>
                    </w:rPr>
                  </w:pPr>
                  <w:r w:rsidRPr="00CC7914">
                    <w:rPr>
                      <w:rFonts w:cs="Arial"/>
                      <w:b/>
                      <w:sz w:val="18"/>
                      <w:szCs w:val="18"/>
                    </w:rPr>
                    <w:t>(Universidad Sergio Arboleda)</w:t>
                  </w:r>
                </w:p>
              </w:tc>
              <w:tc>
                <w:tcPr>
                  <w:tcW w:w="1537" w:type="dxa"/>
                  <w:vAlign w:val="center"/>
                </w:tcPr>
                <w:p w14:paraId="2F59FE4D" w14:textId="77777777" w:rsidR="00C10816" w:rsidRPr="00CC7914" w:rsidRDefault="00C10816" w:rsidP="003D4825">
                  <w:pPr>
                    <w:pStyle w:val="Default"/>
                    <w:jc w:val="left"/>
                    <w:rPr>
                      <w:rFonts w:cs="Arial"/>
                      <w:sz w:val="18"/>
                      <w:szCs w:val="18"/>
                    </w:rPr>
                  </w:pPr>
                  <w:r w:rsidRPr="00CC7914">
                    <w:rPr>
                      <w:rFonts w:cs="Arial"/>
                      <w:sz w:val="18"/>
                      <w:szCs w:val="18"/>
                    </w:rPr>
                    <w:t>Profundización</w:t>
                  </w:r>
                </w:p>
                <w:p w14:paraId="2A7DA4A5" w14:textId="77777777" w:rsidR="00C10816" w:rsidRPr="00CC7914" w:rsidRDefault="00C10816" w:rsidP="003D4825">
                  <w:pPr>
                    <w:pStyle w:val="Default"/>
                    <w:jc w:val="left"/>
                    <w:rPr>
                      <w:rFonts w:cs="Arial"/>
                      <w:sz w:val="18"/>
                      <w:szCs w:val="18"/>
                    </w:rPr>
                  </w:pPr>
                  <w:r w:rsidRPr="00CC7914">
                    <w:rPr>
                      <w:rFonts w:cs="Arial"/>
                      <w:sz w:val="18"/>
                      <w:szCs w:val="18"/>
                    </w:rPr>
                    <w:t>Presencial</w:t>
                  </w:r>
                </w:p>
              </w:tc>
              <w:tc>
                <w:tcPr>
                  <w:tcW w:w="1031" w:type="dxa"/>
                  <w:vAlign w:val="center"/>
                </w:tcPr>
                <w:p w14:paraId="31220B29" w14:textId="77777777" w:rsidR="00C10816" w:rsidRPr="00CC7914" w:rsidRDefault="00C10816" w:rsidP="008F69E5">
                  <w:pPr>
                    <w:pStyle w:val="Default"/>
                    <w:jc w:val="center"/>
                    <w:rPr>
                      <w:rFonts w:cs="Arial"/>
                      <w:sz w:val="18"/>
                      <w:szCs w:val="18"/>
                    </w:rPr>
                  </w:pPr>
                  <w:r w:rsidRPr="00CC7914">
                    <w:rPr>
                      <w:rFonts w:cs="Arial"/>
                      <w:sz w:val="18"/>
                      <w:szCs w:val="18"/>
                    </w:rPr>
                    <w:t>64</w:t>
                  </w:r>
                </w:p>
              </w:tc>
              <w:tc>
                <w:tcPr>
                  <w:tcW w:w="1528" w:type="dxa"/>
                  <w:vAlign w:val="center"/>
                </w:tcPr>
                <w:p w14:paraId="0212E6BC" w14:textId="77777777" w:rsidR="00C10816" w:rsidRPr="00CC7914" w:rsidRDefault="00C10816" w:rsidP="003D4825">
                  <w:pPr>
                    <w:pStyle w:val="Default"/>
                    <w:jc w:val="left"/>
                    <w:rPr>
                      <w:rFonts w:cs="Arial"/>
                      <w:sz w:val="18"/>
                      <w:szCs w:val="18"/>
                    </w:rPr>
                  </w:pPr>
                  <w:r w:rsidRPr="00CC7914">
                    <w:rPr>
                      <w:rFonts w:cs="Arial"/>
                      <w:sz w:val="18"/>
                      <w:szCs w:val="18"/>
                    </w:rPr>
                    <w:t>Concibe, propone, implanta y controla políticas, planes, programas y proyectos.</w:t>
                  </w:r>
                </w:p>
              </w:tc>
              <w:tc>
                <w:tcPr>
                  <w:tcW w:w="1467" w:type="dxa"/>
                  <w:vAlign w:val="center"/>
                </w:tcPr>
                <w:p w14:paraId="55DA9CD6" w14:textId="77777777" w:rsidR="00C10816" w:rsidRPr="00CC7914" w:rsidRDefault="00C10816" w:rsidP="003D4825">
                  <w:pPr>
                    <w:pStyle w:val="Default"/>
                    <w:jc w:val="left"/>
                    <w:rPr>
                      <w:rFonts w:ascii="Arial Narrow" w:hAnsi="Arial Narrow" w:cs="Arial"/>
                      <w:sz w:val="18"/>
                      <w:szCs w:val="18"/>
                    </w:rPr>
                  </w:pPr>
                </w:p>
                <w:p w14:paraId="2A2A6EAC"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t>Gestión ambiental empresarial e industrial.</w:t>
                  </w:r>
                </w:p>
                <w:p w14:paraId="38E4950D" w14:textId="77777777" w:rsidR="00C10816" w:rsidRPr="00CC7914" w:rsidRDefault="00C10816" w:rsidP="003D4825">
                  <w:pPr>
                    <w:pStyle w:val="Default"/>
                    <w:jc w:val="left"/>
                    <w:rPr>
                      <w:rFonts w:ascii="Arial Narrow" w:hAnsi="Arial Narrow" w:cs="Arial"/>
                      <w:sz w:val="18"/>
                      <w:szCs w:val="18"/>
                    </w:rPr>
                  </w:pPr>
                </w:p>
                <w:p w14:paraId="3436F907"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t>El primer año concede el título de Especialista en Gerencia del Medio Ambiente y Prevención de Desastres.</w:t>
                  </w:r>
                </w:p>
              </w:tc>
            </w:tr>
          </w:tbl>
          <w:p w14:paraId="7DE84E47" w14:textId="0911D39E" w:rsidR="00C10816" w:rsidRPr="00CC7914" w:rsidRDefault="008F69E5" w:rsidP="003D4825">
            <w:pPr>
              <w:pStyle w:val="Default"/>
              <w:rPr>
                <w:rFonts w:cs="Arial"/>
                <w:sz w:val="16"/>
                <w:szCs w:val="16"/>
              </w:rPr>
            </w:pPr>
            <w:r w:rsidRPr="00CC7914">
              <w:rPr>
                <w:rFonts w:cs="Arial"/>
                <w:sz w:val="16"/>
                <w:szCs w:val="16"/>
              </w:rPr>
              <w:t>Fuente: l</w:t>
            </w:r>
            <w:r w:rsidR="00C10816" w:rsidRPr="00CC7914">
              <w:rPr>
                <w:rFonts w:cs="Arial"/>
                <w:sz w:val="16"/>
                <w:szCs w:val="16"/>
              </w:rPr>
              <w:t>os Autores.</w:t>
            </w:r>
          </w:p>
          <w:p w14:paraId="7D5A2D52" w14:textId="77777777" w:rsidR="00AE263A" w:rsidRDefault="00AE263A" w:rsidP="00A41D1E">
            <w:pPr>
              <w:widowControl w:val="0"/>
              <w:spacing w:line="360" w:lineRule="auto"/>
              <w:ind w:firstLine="851"/>
              <w:jc w:val="both"/>
              <w:rPr>
                <w:rFonts w:cs="Arial"/>
                <w:szCs w:val="24"/>
              </w:rPr>
            </w:pPr>
          </w:p>
          <w:p w14:paraId="6019416C" w14:textId="77777777" w:rsidR="00A41D1E" w:rsidRPr="00B42D63" w:rsidRDefault="00A41D1E" w:rsidP="00A41D1E">
            <w:pPr>
              <w:widowControl w:val="0"/>
              <w:spacing w:line="360" w:lineRule="auto"/>
              <w:ind w:firstLine="851"/>
              <w:jc w:val="both"/>
              <w:rPr>
                <w:rFonts w:cs="Arial"/>
                <w:szCs w:val="24"/>
              </w:rPr>
            </w:pPr>
            <w:r w:rsidRPr="00B42D63">
              <w:rPr>
                <w:rFonts w:cs="Arial"/>
                <w:szCs w:val="24"/>
              </w:rPr>
              <w:t>En la Unión Europea (</w:t>
            </w:r>
            <w:r w:rsidRPr="00B42D63">
              <w:rPr>
                <w:rFonts w:cs="Arial"/>
                <w:szCs w:val="24"/>
              </w:rPr>
              <w:fldChar w:fldCharType="begin"/>
            </w:r>
            <w:r w:rsidRPr="00B42D63">
              <w:rPr>
                <w:rFonts w:cs="Arial"/>
                <w:szCs w:val="24"/>
              </w:rPr>
              <w:instrText xml:space="preserve"> REF _Ref246047999 \h  \* MERGEFORMAT </w:instrText>
            </w:r>
            <w:r w:rsidRPr="00B42D63">
              <w:rPr>
                <w:rFonts w:cs="Arial"/>
                <w:szCs w:val="24"/>
              </w:rPr>
            </w:r>
            <w:r w:rsidRPr="00B42D63">
              <w:rPr>
                <w:rFonts w:cs="Arial"/>
                <w:szCs w:val="24"/>
              </w:rPr>
              <w:fldChar w:fldCharType="separate"/>
            </w:r>
            <w:r w:rsidR="006F700E" w:rsidRPr="006F700E">
              <w:rPr>
                <w:rFonts w:cs="Arial"/>
              </w:rPr>
              <w:t xml:space="preserve">Figura </w:t>
            </w:r>
            <w:r w:rsidR="006F700E" w:rsidRPr="006F700E">
              <w:rPr>
                <w:rFonts w:cs="Arial"/>
                <w:noProof/>
              </w:rPr>
              <w:t>1</w:t>
            </w:r>
            <w:r w:rsidRPr="00B42D63">
              <w:rPr>
                <w:rFonts w:cs="Arial"/>
                <w:szCs w:val="24"/>
              </w:rPr>
              <w:fldChar w:fldCharType="end"/>
            </w:r>
            <w:r w:rsidRPr="00B42D63">
              <w:rPr>
                <w:rFonts w:cs="Arial"/>
                <w:szCs w:val="24"/>
              </w:rPr>
              <w:t>), los programas de Maestría en el área ambiental se centran principalmente en la formación en Gestión Sostenible, Políticas y Gobernabilidad (224 programas), y Ecología, Biodiversidad y Conservación (213 programas). En ésta zona del mundo, los programas de evaluación de impacto (55) están fuertemente asociados al estudio de su influencia en la Salud Humana.</w:t>
            </w:r>
          </w:p>
          <w:p w14:paraId="07A2FF33" w14:textId="77777777" w:rsidR="00D878DD" w:rsidRPr="00CC7914" w:rsidRDefault="00D878DD" w:rsidP="003D4825">
            <w:pPr>
              <w:pStyle w:val="Prrafodelista"/>
              <w:widowControl w:val="0"/>
              <w:autoSpaceDE w:val="0"/>
              <w:autoSpaceDN w:val="0"/>
              <w:adjustRightInd w:val="0"/>
              <w:ind w:left="0"/>
              <w:jc w:val="both"/>
              <w:rPr>
                <w:rFonts w:ascii="ArialMT" w:hAnsi="ArialMT" w:cs="ArialMT"/>
                <w:szCs w:val="24"/>
              </w:rPr>
            </w:pPr>
          </w:p>
          <w:p w14:paraId="350083A4" w14:textId="77777777" w:rsidR="00567258" w:rsidRPr="00CC7914" w:rsidRDefault="00567258" w:rsidP="003D4825">
            <w:pPr>
              <w:pStyle w:val="Prrafodelista"/>
              <w:widowControl w:val="0"/>
              <w:autoSpaceDE w:val="0"/>
              <w:autoSpaceDN w:val="0"/>
              <w:adjustRightInd w:val="0"/>
              <w:ind w:left="0"/>
              <w:rPr>
                <w:rFonts w:ascii="ArialMT" w:hAnsi="ArialMT" w:cs="ArialMT"/>
                <w:szCs w:val="24"/>
              </w:rPr>
            </w:pPr>
            <w:r w:rsidRPr="00CC7914">
              <w:rPr>
                <w:rFonts w:ascii="ArialMT" w:hAnsi="ArialMT" w:cs="ArialMT"/>
                <w:noProof/>
                <w:szCs w:val="24"/>
                <w:lang w:eastAsia="es-CO"/>
              </w:rPr>
              <w:drawing>
                <wp:inline distT="0" distB="0" distL="0" distR="0" wp14:anchorId="175C4868" wp14:editId="5251C985">
                  <wp:extent cx="5637363" cy="3101340"/>
                  <wp:effectExtent l="0" t="0" r="1905" b="0"/>
                  <wp:docPr id="1" name="Imagen 1" descr="../../../../../../../Desktop/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8716" cy="3124090"/>
                          </a:xfrm>
                          <a:prstGeom prst="rect">
                            <a:avLst/>
                          </a:prstGeom>
                          <a:noFill/>
                          <a:ln>
                            <a:noFill/>
                          </a:ln>
                        </pic:spPr>
                      </pic:pic>
                    </a:graphicData>
                  </a:graphic>
                </wp:inline>
              </w:drawing>
            </w:r>
          </w:p>
          <w:p w14:paraId="6FC6F92D" w14:textId="5344021E" w:rsidR="00567258" w:rsidRPr="00CC7914" w:rsidRDefault="00C53AEA" w:rsidP="00C53AEA">
            <w:pPr>
              <w:pStyle w:val="Descripcin"/>
              <w:widowControl w:val="0"/>
              <w:rPr>
                <w:rFonts w:cs="Arial"/>
              </w:rPr>
            </w:pPr>
            <w:bookmarkStart w:id="2" w:name="_Ref246047999"/>
            <w:bookmarkStart w:id="3" w:name="_Toc254898561"/>
            <w:r w:rsidRPr="00CC7914">
              <w:t xml:space="preserve">Figura </w:t>
            </w:r>
            <w:r w:rsidR="00BE08C2">
              <w:fldChar w:fldCharType="begin"/>
            </w:r>
            <w:r w:rsidR="00BE08C2">
              <w:instrText xml:space="preserve"> SEQ Figura \* ARABIC </w:instrText>
            </w:r>
            <w:r w:rsidR="00BE08C2">
              <w:fldChar w:fldCharType="separate"/>
            </w:r>
            <w:r w:rsidR="006F700E">
              <w:rPr>
                <w:noProof/>
              </w:rPr>
              <w:t>1</w:t>
            </w:r>
            <w:r w:rsidR="00BE08C2">
              <w:rPr>
                <w:noProof/>
              </w:rPr>
              <w:fldChar w:fldCharType="end"/>
            </w:r>
            <w:bookmarkEnd w:id="2"/>
            <w:r w:rsidRPr="00CC7914">
              <w:t xml:space="preserve">. </w:t>
            </w:r>
            <w:r w:rsidRPr="00CC7914">
              <w:rPr>
                <w:b w:val="0"/>
              </w:rPr>
              <w:t>Número de programas académicos de maestría ofrecidos por la Unión Europea en el área ambiental, gestión ambiental y evaluación del impacto.</w:t>
            </w:r>
            <w:bookmarkEnd w:id="3"/>
            <w:r w:rsidRPr="00CC7914">
              <w:rPr>
                <w:b w:val="0"/>
              </w:rPr>
              <w:t xml:space="preserve"> </w:t>
            </w:r>
            <w:r w:rsidR="00567258" w:rsidRPr="00CC7914">
              <w:rPr>
                <w:rFonts w:cs="Arial"/>
                <w:b w:val="0"/>
              </w:rPr>
              <w:t xml:space="preserve">Fuente: </w:t>
            </w:r>
            <w:proofErr w:type="spellStart"/>
            <w:r w:rsidR="00567258" w:rsidRPr="00CC7914">
              <w:rPr>
                <w:rFonts w:cs="Arial"/>
                <w:b w:val="0"/>
              </w:rPr>
              <w:t>MastersportalEU</w:t>
            </w:r>
            <w:proofErr w:type="spellEnd"/>
            <w:r w:rsidR="00567258" w:rsidRPr="00CC7914">
              <w:rPr>
                <w:rFonts w:cs="Arial"/>
                <w:b w:val="0"/>
              </w:rPr>
              <w:t xml:space="preserve"> (2014).</w:t>
            </w:r>
          </w:p>
          <w:p w14:paraId="3F5221F1" w14:textId="77777777" w:rsidR="00567258" w:rsidRDefault="00567258" w:rsidP="003D4825">
            <w:pPr>
              <w:widowControl w:val="0"/>
              <w:spacing w:line="360" w:lineRule="auto"/>
              <w:jc w:val="both"/>
              <w:rPr>
                <w:rFonts w:cs="Arial"/>
                <w:b/>
              </w:rPr>
            </w:pPr>
          </w:p>
          <w:p w14:paraId="15FD088F" w14:textId="77777777" w:rsidR="004C5F5E" w:rsidRPr="00B42D63" w:rsidRDefault="004C5F5E" w:rsidP="004C5F5E">
            <w:pPr>
              <w:widowControl w:val="0"/>
              <w:spacing w:line="360" w:lineRule="auto"/>
              <w:ind w:firstLine="851"/>
              <w:jc w:val="both"/>
              <w:rPr>
                <w:rFonts w:cs="Arial"/>
              </w:rPr>
            </w:pPr>
            <w:r w:rsidRPr="00B42D63">
              <w:rPr>
                <w:rFonts w:cs="Arial"/>
              </w:rPr>
              <w:t xml:space="preserve">Al </w:t>
            </w:r>
            <w:r w:rsidRPr="00B42D63">
              <w:rPr>
                <w:rFonts w:cs="Arial"/>
                <w:szCs w:val="24"/>
              </w:rPr>
              <w:t>contrario</w:t>
            </w:r>
            <w:r w:rsidRPr="00B42D63">
              <w:rPr>
                <w:rFonts w:cs="Arial"/>
              </w:rPr>
              <w:t xml:space="preserve"> de lo que pasa en Europa, la mayoría de los programas que se ofrecen en los Estados Unidos (</w:t>
            </w:r>
            <w:r w:rsidRPr="00B42D63">
              <w:rPr>
                <w:rFonts w:cs="Arial"/>
              </w:rPr>
              <w:fldChar w:fldCharType="begin"/>
            </w:r>
            <w:r w:rsidRPr="00B42D63">
              <w:rPr>
                <w:rFonts w:cs="Arial"/>
              </w:rPr>
              <w:instrText xml:space="preserve"> REF _Ref445400515 \h  \* MERGEFORMAT </w:instrText>
            </w:r>
            <w:r w:rsidRPr="00B42D63">
              <w:rPr>
                <w:rFonts w:cs="Arial"/>
              </w:rPr>
            </w:r>
            <w:r w:rsidRPr="00B42D63">
              <w:rPr>
                <w:rFonts w:cs="Arial"/>
              </w:rPr>
              <w:fldChar w:fldCharType="separate"/>
            </w:r>
            <w:r w:rsidR="006F700E" w:rsidRPr="006F700E">
              <w:rPr>
                <w:rFonts w:cs="Arial"/>
              </w:rPr>
              <w:t xml:space="preserve">Figura </w:t>
            </w:r>
            <w:r w:rsidR="006F700E" w:rsidRPr="006F700E">
              <w:rPr>
                <w:rFonts w:cs="Arial"/>
                <w:noProof/>
              </w:rPr>
              <w:t>2</w:t>
            </w:r>
            <w:r w:rsidRPr="00B42D63">
              <w:rPr>
                <w:rFonts w:cs="Arial"/>
              </w:rPr>
              <w:fldChar w:fldCharType="end"/>
            </w:r>
            <w:r w:rsidRPr="00B42D63">
              <w:rPr>
                <w:rFonts w:cs="Arial"/>
              </w:rPr>
              <w:t>) tienen denominaciones más amplias y están orientadas hacia las Ciencias Ambientales (159 programas) y los Estudios Ambientales (107 programas). En este país, 57 programas tienen denominación en Gestión Ambiental.</w:t>
            </w:r>
          </w:p>
          <w:p w14:paraId="273E1C9C" w14:textId="77777777" w:rsidR="004C5F5E" w:rsidRPr="00B42D63" w:rsidRDefault="004C5F5E" w:rsidP="004C5F5E">
            <w:pPr>
              <w:widowControl w:val="0"/>
              <w:spacing w:line="360" w:lineRule="auto"/>
              <w:ind w:firstLine="851"/>
              <w:jc w:val="both"/>
              <w:rPr>
                <w:rFonts w:eastAsia="Calibri" w:cs="Arial"/>
                <w:color w:val="000000"/>
                <w:szCs w:val="24"/>
                <w:lang w:eastAsia="es-CO"/>
              </w:rPr>
            </w:pPr>
            <w:r w:rsidRPr="00B42D63">
              <w:rPr>
                <w:rFonts w:eastAsia="Calibri" w:cs="Arial"/>
                <w:color w:val="000000"/>
                <w:szCs w:val="24"/>
                <w:lang w:eastAsia="es-CO"/>
              </w:rPr>
              <w:t xml:space="preserve">A </w:t>
            </w:r>
            <w:r w:rsidRPr="00B42D63">
              <w:rPr>
                <w:rFonts w:cs="Arial"/>
                <w:szCs w:val="24"/>
              </w:rPr>
              <w:t>nivel</w:t>
            </w:r>
            <w:r w:rsidRPr="00B42D63">
              <w:rPr>
                <w:rFonts w:eastAsia="Calibri" w:cs="Arial"/>
                <w:color w:val="000000"/>
                <w:szCs w:val="24"/>
                <w:lang w:eastAsia="es-CO"/>
              </w:rPr>
              <w:t xml:space="preserve"> latinoamericano, el panorama de programas académicos como el que se está proponiendo es casi tan amplio y variado como en el resto del mundo. </w:t>
            </w:r>
          </w:p>
          <w:p w14:paraId="06D434DF" w14:textId="14DC4B2A" w:rsidR="004C5F5E" w:rsidRPr="00B42D63" w:rsidRDefault="004C5F5E" w:rsidP="004C5F5E">
            <w:pPr>
              <w:widowControl w:val="0"/>
              <w:spacing w:line="360" w:lineRule="auto"/>
              <w:jc w:val="both"/>
              <w:rPr>
                <w:rFonts w:cs="Arial"/>
                <w:b/>
              </w:rPr>
            </w:pPr>
            <w:r w:rsidRPr="00B42D63">
              <w:rPr>
                <w:rFonts w:cs="Arial"/>
                <w:color w:val="000000"/>
                <w:szCs w:val="24"/>
                <w:lang w:val="es-ES_tradnl"/>
              </w:rPr>
              <w:t xml:space="preserve">En la </w:t>
            </w:r>
            <w:r w:rsidRPr="00B42D63">
              <w:rPr>
                <w:rFonts w:cs="Arial"/>
                <w:szCs w:val="24"/>
              </w:rPr>
              <w:t>revisión</w:t>
            </w:r>
            <w:r w:rsidRPr="00B42D63">
              <w:rPr>
                <w:rFonts w:cs="Arial"/>
                <w:color w:val="000000"/>
                <w:szCs w:val="24"/>
                <w:lang w:val="es-ES_tradnl"/>
              </w:rPr>
              <w:t xml:space="preserve"> internacional se evidencia que, contrario a lo que ocurre en Colombia, en el ámbito internacional existe una mayor diversidad en las denominaciones, estructuras curriculares y propósitos de formación. Sin embargo, en la revisión realizada no se identificaron programas con características similares a las del programa propuesto.</w:t>
            </w:r>
          </w:p>
          <w:p w14:paraId="75307ABE" w14:textId="77777777" w:rsidR="00F238EF" w:rsidRPr="00CC7914" w:rsidRDefault="00F238EF" w:rsidP="00F238EF">
            <w:pPr>
              <w:widowControl w:val="0"/>
              <w:spacing w:line="360" w:lineRule="auto"/>
              <w:jc w:val="both"/>
              <w:rPr>
                <w:rFonts w:cs="Arial"/>
                <w:b/>
              </w:rPr>
            </w:pPr>
            <w:r w:rsidRPr="00CC7914">
              <w:rPr>
                <w:rFonts w:cs="Arial"/>
                <w:b/>
                <w:noProof/>
                <w:lang w:eastAsia="es-CO"/>
              </w:rPr>
              <w:lastRenderedPageBreak/>
              <w:drawing>
                <wp:inline distT="0" distB="0" distL="0" distR="0" wp14:anchorId="70D18955" wp14:editId="6C22C2D2">
                  <wp:extent cx="5738770" cy="3088640"/>
                  <wp:effectExtent l="0" t="0" r="1905" b="10160"/>
                  <wp:docPr id="3" name="Imagen 3" descr="../../../../../../../Desktop/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766" cy="3109090"/>
                          </a:xfrm>
                          <a:prstGeom prst="rect">
                            <a:avLst/>
                          </a:prstGeom>
                          <a:noFill/>
                          <a:ln>
                            <a:noFill/>
                          </a:ln>
                        </pic:spPr>
                      </pic:pic>
                    </a:graphicData>
                  </a:graphic>
                </wp:inline>
              </w:drawing>
            </w:r>
          </w:p>
          <w:p w14:paraId="5FE1B45F" w14:textId="77777777" w:rsidR="00F238EF" w:rsidRPr="00CC7914" w:rsidRDefault="00F238EF" w:rsidP="00F238EF">
            <w:pPr>
              <w:pStyle w:val="Descripcin"/>
              <w:widowControl w:val="0"/>
              <w:rPr>
                <w:rFonts w:cs="Arial"/>
                <w:b w:val="0"/>
              </w:rPr>
            </w:pPr>
            <w:bookmarkStart w:id="4" w:name="_Ref445400515"/>
            <w:bookmarkStart w:id="5" w:name="_Toc254898562"/>
            <w:r w:rsidRPr="00CC7914">
              <w:t xml:space="preserve">Figura </w:t>
            </w:r>
            <w:r w:rsidR="00BE08C2">
              <w:fldChar w:fldCharType="begin"/>
            </w:r>
            <w:r w:rsidR="00BE08C2">
              <w:instrText xml:space="preserve"> SEQ Figura \* ARABIC </w:instrText>
            </w:r>
            <w:r w:rsidR="00BE08C2">
              <w:fldChar w:fldCharType="separate"/>
            </w:r>
            <w:r w:rsidR="006F700E">
              <w:rPr>
                <w:noProof/>
              </w:rPr>
              <w:t>2</w:t>
            </w:r>
            <w:r w:rsidR="00BE08C2">
              <w:rPr>
                <w:noProof/>
              </w:rPr>
              <w:fldChar w:fldCharType="end"/>
            </w:r>
            <w:bookmarkEnd w:id="4"/>
            <w:r w:rsidRPr="00CC7914">
              <w:t xml:space="preserve">. </w:t>
            </w:r>
            <w:r w:rsidRPr="00CC7914">
              <w:rPr>
                <w:b w:val="0"/>
              </w:rPr>
              <w:t>Número de programas académicos de maestría ofrecidos en los Estados Unidos en el área ambiental, gestión ambiental y evaluación del impacto.</w:t>
            </w:r>
            <w:bookmarkEnd w:id="5"/>
            <w:r w:rsidRPr="00CC7914">
              <w:rPr>
                <w:b w:val="0"/>
              </w:rPr>
              <w:t xml:space="preserve"> </w:t>
            </w:r>
            <w:r w:rsidRPr="00CC7914">
              <w:rPr>
                <w:rFonts w:cs="Arial"/>
                <w:b w:val="0"/>
              </w:rPr>
              <w:t xml:space="preserve">Fuente Hotcourses.com (2014). </w:t>
            </w:r>
          </w:p>
          <w:p w14:paraId="0A6CC6F6" w14:textId="1EA6FA12" w:rsidR="00131A17" w:rsidRPr="00CC7914" w:rsidRDefault="00131A17" w:rsidP="00F238EF">
            <w:pPr>
              <w:widowControl w:val="0"/>
              <w:spacing w:line="360" w:lineRule="auto"/>
              <w:ind w:firstLine="851"/>
              <w:jc w:val="both"/>
              <w:rPr>
                <w:rFonts w:cs="Arial"/>
                <w:b/>
              </w:rPr>
            </w:pPr>
          </w:p>
        </w:tc>
      </w:tr>
    </w:tbl>
    <w:p w14:paraId="351C8E2F" w14:textId="77777777" w:rsidR="00F36397" w:rsidRPr="00CC7914" w:rsidRDefault="00F36397" w:rsidP="003D4825">
      <w:pPr>
        <w:widowControl w:val="0"/>
        <w:spacing w:after="0" w:line="360" w:lineRule="auto"/>
        <w:jc w:val="both"/>
        <w:rPr>
          <w:rFonts w:cs="Arial"/>
          <w:b/>
          <w:sz w:val="6"/>
          <w:szCs w:val="6"/>
        </w:rPr>
      </w:pPr>
    </w:p>
    <w:tbl>
      <w:tblPr>
        <w:tblStyle w:val="Tablaconcuadrcula"/>
        <w:tblW w:w="0" w:type="auto"/>
        <w:tblLook w:val="04A0" w:firstRow="1" w:lastRow="0" w:firstColumn="1" w:lastColumn="0" w:noHBand="0" w:noVBand="1"/>
      </w:tblPr>
      <w:tblGrid>
        <w:gridCol w:w="9394"/>
      </w:tblGrid>
      <w:tr w:rsidR="00FA0A32" w:rsidRPr="00CC7914" w14:paraId="3674B6BC" w14:textId="77777777" w:rsidTr="00E2079F">
        <w:tc>
          <w:tcPr>
            <w:tcW w:w="9394" w:type="dxa"/>
            <w:tcBorders>
              <w:bottom w:val="single" w:sz="4" w:space="0" w:color="auto"/>
            </w:tcBorders>
            <w:vAlign w:val="center"/>
          </w:tcPr>
          <w:p w14:paraId="4293AD86" w14:textId="6FFE753C" w:rsidR="00FA0A32" w:rsidRPr="00CC7914" w:rsidRDefault="00FA0A32" w:rsidP="001655B3">
            <w:pPr>
              <w:widowControl w:val="0"/>
              <w:spacing w:line="360" w:lineRule="auto"/>
              <w:jc w:val="both"/>
              <w:rPr>
                <w:rFonts w:cs="Arial"/>
              </w:rPr>
            </w:pPr>
            <w:r w:rsidRPr="00CC7914">
              <w:rPr>
                <w:rFonts w:cs="Arial"/>
                <w:b/>
              </w:rPr>
              <w:t xml:space="preserve">C. JUSTIFICACIÓN. </w:t>
            </w:r>
          </w:p>
        </w:tc>
      </w:tr>
      <w:tr w:rsidR="00FA0A32" w:rsidRPr="00CC7914" w14:paraId="4BD62940" w14:textId="77777777" w:rsidTr="00E2079F">
        <w:tc>
          <w:tcPr>
            <w:tcW w:w="9394" w:type="dxa"/>
            <w:tcBorders>
              <w:top w:val="single" w:sz="4" w:space="0" w:color="auto"/>
              <w:bottom w:val="single" w:sz="4" w:space="0" w:color="auto"/>
            </w:tcBorders>
            <w:vAlign w:val="center"/>
          </w:tcPr>
          <w:p w14:paraId="64C00419" w14:textId="77777777" w:rsidR="006B3895" w:rsidRPr="00CC7914" w:rsidRDefault="006B3895" w:rsidP="006B3895">
            <w:pPr>
              <w:widowControl w:val="0"/>
              <w:spacing w:line="360" w:lineRule="auto"/>
              <w:jc w:val="both"/>
              <w:rPr>
                <w:rFonts w:cs="Arial"/>
                <w:b/>
              </w:rPr>
            </w:pPr>
            <w:r w:rsidRPr="00CC7914">
              <w:rPr>
                <w:rFonts w:cs="Arial"/>
                <w:b/>
              </w:rPr>
              <w:t>Visión</w:t>
            </w:r>
          </w:p>
          <w:p w14:paraId="356A305D" w14:textId="77777777" w:rsidR="006B3895" w:rsidRPr="00CC7914" w:rsidRDefault="006B3895" w:rsidP="006B3895">
            <w:pPr>
              <w:widowControl w:val="0"/>
              <w:spacing w:line="360" w:lineRule="auto"/>
              <w:ind w:firstLine="851"/>
              <w:jc w:val="both"/>
              <w:rPr>
                <w:rFonts w:cs="Arial"/>
              </w:rPr>
            </w:pPr>
          </w:p>
          <w:p w14:paraId="45CE2E3C" w14:textId="054BAF83" w:rsidR="006B3895" w:rsidRPr="00CC7914" w:rsidRDefault="006B3895" w:rsidP="006B3895">
            <w:pPr>
              <w:widowControl w:val="0"/>
              <w:spacing w:line="360" w:lineRule="auto"/>
              <w:ind w:firstLine="851"/>
              <w:jc w:val="both"/>
              <w:rPr>
                <w:rFonts w:cs="Arial"/>
              </w:rPr>
            </w:pPr>
            <w:r w:rsidRPr="00CC7914">
              <w:rPr>
                <w:rFonts w:cs="Arial"/>
              </w:rPr>
              <w:t xml:space="preserve">La Maestría en Gestión Ambiental y Evaluación del Impacto Ambiental será en el año 2023 un programa acreditado y reconocido socialmente por su excelencia </w:t>
            </w:r>
            <w:r w:rsidR="006E3865" w:rsidRPr="00CC7914">
              <w:rPr>
                <w:rFonts w:cs="Arial"/>
              </w:rPr>
              <w:t>académica</w:t>
            </w:r>
            <w:r w:rsidRPr="00CC7914">
              <w:rPr>
                <w:rFonts w:cs="Arial"/>
              </w:rPr>
              <w:t xml:space="preserve">, el cumplimiento de su compromiso </w:t>
            </w:r>
            <w:r w:rsidR="006E3865" w:rsidRPr="00CC7914">
              <w:rPr>
                <w:rFonts w:cs="Arial"/>
              </w:rPr>
              <w:t>ético</w:t>
            </w:r>
            <w:r w:rsidRPr="00CC7914">
              <w:rPr>
                <w:rFonts w:cs="Arial"/>
              </w:rPr>
              <w:t xml:space="preserve"> </w:t>
            </w:r>
            <w:r w:rsidRPr="00CC7914">
              <w:rPr>
                <w:rFonts w:cs="Arial"/>
                <w:color w:val="000000"/>
                <w:szCs w:val="24"/>
                <w:lang w:val="es-ES_tradnl"/>
              </w:rPr>
              <w:t>con</w:t>
            </w:r>
            <w:r w:rsidRPr="00CC7914">
              <w:rPr>
                <w:rFonts w:cs="Arial"/>
              </w:rPr>
              <w:t xml:space="preserve"> la sociedad y el ambiente, y la generación permanente de investigación y conocimiento tendiente a la búsqueda del desarrollo humano sostenible.</w:t>
            </w:r>
          </w:p>
          <w:p w14:paraId="11D09475" w14:textId="77777777" w:rsidR="006B3895" w:rsidRPr="00CC7914" w:rsidRDefault="006B3895" w:rsidP="006B3895">
            <w:pPr>
              <w:widowControl w:val="0"/>
              <w:spacing w:line="360" w:lineRule="auto"/>
              <w:jc w:val="both"/>
              <w:rPr>
                <w:rFonts w:cs="Arial"/>
                <w:sz w:val="21"/>
              </w:rPr>
            </w:pPr>
          </w:p>
          <w:p w14:paraId="2AEC06A0" w14:textId="77777777" w:rsidR="00E2079F" w:rsidRPr="00CC7914" w:rsidRDefault="00E2079F" w:rsidP="00E2079F">
            <w:pPr>
              <w:widowControl w:val="0"/>
              <w:spacing w:line="360" w:lineRule="auto"/>
              <w:jc w:val="both"/>
              <w:rPr>
                <w:rFonts w:cs="Arial"/>
                <w:b/>
              </w:rPr>
            </w:pPr>
            <w:r w:rsidRPr="00CC7914">
              <w:rPr>
                <w:rFonts w:cs="Arial"/>
                <w:b/>
              </w:rPr>
              <w:t>Misión</w:t>
            </w:r>
          </w:p>
          <w:p w14:paraId="3BC6E5DE" w14:textId="77777777" w:rsidR="00E2079F" w:rsidRPr="00CC7914" w:rsidRDefault="00E2079F" w:rsidP="00E2079F">
            <w:pPr>
              <w:widowControl w:val="0"/>
              <w:spacing w:line="360" w:lineRule="auto"/>
              <w:jc w:val="both"/>
              <w:rPr>
                <w:rFonts w:cs="Arial"/>
                <w:b/>
              </w:rPr>
            </w:pPr>
          </w:p>
          <w:p w14:paraId="72AC55CE" w14:textId="77777777" w:rsidR="00E2079F" w:rsidRPr="00CC7914" w:rsidRDefault="00E2079F" w:rsidP="00E2079F">
            <w:pPr>
              <w:widowControl w:val="0"/>
              <w:spacing w:line="360" w:lineRule="auto"/>
              <w:ind w:firstLine="851"/>
              <w:jc w:val="both"/>
              <w:rPr>
                <w:rFonts w:cs="Arial"/>
                <w:color w:val="000000"/>
                <w:szCs w:val="24"/>
                <w:lang w:val="es-ES_tradnl"/>
              </w:rPr>
            </w:pPr>
            <w:r w:rsidRPr="00CC7914">
              <w:rPr>
                <w:rFonts w:cs="Arial"/>
                <w:color w:val="000000"/>
                <w:szCs w:val="24"/>
                <w:lang w:val="es-ES_tradnl"/>
              </w:rPr>
              <w:t xml:space="preserve">La Misión del programa de Maestría en Gestión Ambiental y Evaluación del Impacto Ambiental es formar talento humano ético y competente para generar y liderar espacios de conocimiento e investigación interdisciplinar, integral y sistémica sobre la gestión ambiental y la evaluación del impacto ambiental, el desarrollo territorial y la sostenibilidad ambiental, que </w:t>
            </w:r>
            <w:r w:rsidRPr="00CC7914">
              <w:rPr>
                <w:rFonts w:cs="Arial"/>
                <w:color w:val="000000"/>
                <w:szCs w:val="24"/>
                <w:lang w:val="es-ES_tradnl"/>
              </w:rPr>
              <w:lastRenderedPageBreak/>
              <w:t>contribuyan a dilucidar el significado e implicaciones que tienen las dimensiones ambiental, territorial, económica, espacio temporal y político-ideológica en la problemática contemporánea de los territorios, y a impulsar los procesos, tendencias y reorientaciones del desarrollo local, regional, nacional e internacional.</w:t>
            </w:r>
          </w:p>
          <w:p w14:paraId="2C5BCF0E" w14:textId="77777777" w:rsidR="00E2079F" w:rsidRPr="00CC7914" w:rsidRDefault="00E2079F" w:rsidP="00E2079F">
            <w:pPr>
              <w:widowControl w:val="0"/>
              <w:spacing w:line="360" w:lineRule="auto"/>
              <w:jc w:val="both"/>
              <w:rPr>
                <w:rFonts w:cs="Arial"/>
                <w:color w:val="000000"/>
                <w:szCs w:val="24"/>
                <w:lang w:val="es-ES_tradnl"/>
              </w:rPr>
            </w:pPr>
          </w:p>
          <w:p w14:paraId="4D8C36F6" w14:textId="0789AB76" w:rsidR="00914899" w:rsidRDefault="00FA0A32" w:rsidP="003D4825">
            <w:pPr>
              <w:widowControl w:val="0"/>
              <w:spacing w:line="360" w:lineRule="auto"/>
              <w:jc w:val="both"/>
              <w:rPr>
                <w:rFonts w:cs="Arial"/>
                <w:b/>
              </w:rPr>
            </w:pPr>
            <w:r w:rsidRPr="00CC7914">
              <w:rPr>
                <w:rFonts w:cs="Arial"/>
                <w:b/>
              </w:rPr>
              <w:t xml:space="preserve">Tendencias disciplinares, profesionales y curriculares: </w:t>
            </w:r>
          </w:p>
          <w:p w14:paraId="47838D55" w14:textId="77777777" w:rsidR="00AE263A" w:rsidRPr="00AE263A" w:rsidRDefault="00AE263A" w:rsidP="003D4825">
            <w:pPr>
              <w:widowControl w:val="0"/>
              <w:spacing w:line="360" w:lineRule="auto"/>
              <w:jc w:val="both"/>
              <w:rPr>
                <w:rFonts w:cs="Arial"/>
                <w:b/>
              </w:rPr>
            </w:pPr>
          </w:p>
          <w:p w14:paraId="1725616C" w14:textId="520FDE98" w:rsidR="00914899" w:rsidRPr="00CC7914" w:rsidRDefault="00914899" w:rsidP="003D4825">
            <w:pPr>
              <w:widowControl w:val="0"/>
              <w:spacing w:line="360" w:lineRule="auto"/>
              <w:ind w:firstLine="851"/>
              <w:jc w:val="both"/>
              <w:rPr>
                <w:rFonts w:cs="Arial"/>
                <w:szCs w:val="24"/>
              </w:rPr>
            </w:pPr>
            <w:r w:rsidRPr="00CC7914">
              <w:rPr>
                <w:rFonts w:cs="Arial"/>
                <w:szCs w:val="24"/>
              </w:rPr>
              <w:t>La base analítica que soporta la propuesta del programa de Maestría en Gestión Ambiental y Evaluación del Impacto Ambiental surge del abordaje de la relación dialéctica sociedad-</w:t>
            </w:r>
            <w:r w:rsidRPr="00CC7914">
              <w:rPr>
                <w:rFonts w:cs="Arial"/>
                <w:color w:val="000000"/>
                <w:szCs w:val="24"/>
                <w:lang w:val="es-ES_tradnl"/>
              </w:rPr>
              <w:t>naturaleza</w:t>
            </w:r>
            <w:r w:rsidRPr="00CC7914">
              <w:rPr>
                <w:rFonts w:cs="Arial"/>
                <w:szCs w:val="24"/>
              </w:rPr>
              <w:t>, que se expresa como un conflicto derivado de la aparente contradicción ambiente-desarrollo, debido al estudio separado de la naturaleza y la sociedad, lo cual causa deterioro ecológico (</w:t>
            </w:r>
            <w:r w:rsidRPr="00CC7914">
              <w:rPr>
                <w:rFonts w:cs="Arial"/>
                <w:szCs w:val="24"/>
              </w:rPr>
              <w:fldChar w:fldCharType="begin"/>
            </w:r>
            <w:r w:rsidRPr="00CC7914">
              <w:rPr>
                <w:rFonts w:cs="Arial"/>
                <w:szCs w:val="24"/>
              </w:rPr>
              <w:instrText xml:space="preserve"> REF _Ref233552139 \h </w:instrText>
            </w:r>
            <w:r w:rsidR="00CC7914">
              <w:rPr>
                <w:rFonts w:cs="Arial"/>
                <w:szCs w:val="24"/>
              </w:rPr>
              <w:instrText xml:space="preserve"> \* MERGEFORMAT </w:instrText>
            </w:r>
            <w:r w:rsidRPr="00CC7914">
              <w:rPr>
                <w:rFonts w:cs="Arial"/>
                <w:szCs w:val="24"/>
              </w:rPr>
            </w:r>
            <w:r w:rsidRPr="00CC7914">
              <w:rPr>
                <w:rFonts w:cs="Arial"/>
                <w:szCs w:val="24"/>
              </w:rPr>
              <w:fldChar w:fldCharType="separate"/>
            </w:r>
            <w:r w:rsidR="006F700E" w:rsidRPr="00CC7914">
              <w:rPr>
                <w:rFonts w:cs="Arial"/>
                <w:szCs w:val="24"/>
              </w:rPr>
              <w:t xml:space="preserve">Figura </w:t>
            </w:r>
            <w:r w:rsidR="006F700E">
              <w:rPr>
                <w:rFonts w:cs="Arial"/>
                <w:noProof/>
                <w:szCs w:val="24"/>
              </w:rPr>
              <w:t>3</w:t>
            </w:r>
            <w:r w:rsidRPr="00CC7914">
              <w:rPr>
                <w:rFonts w:cs="Arial"/>
                <w:szCs w:val="24"/>
              </w:rPr>
              <w:fldChar w:fldCharType="end"/>
            </w:r>
            <w:r w:rsidRPr="00CC7914">
              <w:rPr>
                <w:rFonts w:cs="Arial"/>
                <w:szCs w:val="24"/>
              </w:rPr>
              <w:t xml:space="preserve">). </w:t>
            </w:r>
          </w:p>
          <w:p w14:paraId="5E13343D" w14:textId="77777777" w:rsidR="00656E15" w:rsidRDefault="00656E15" w:rsidP="00656E15">
            <w:pPr>
              <w:widowControl w:val="0"/>
              <w:spacing w:line="360" w:lineRule="auto"/>
              <w:ind w:firstLine="851"/>
              <w:jc w:val="both"/>
              <w:rPr>
                <w:rFonts w:cs="Arial"/>
                <w:szCs w:val="24"/>
              </w:rPr>
            </w:pPr>
            <w:r w:rsidRPr="00CC7914">
              <w:rPr>
                <w:rFonts w:cs="Arial"/>
                <w:szCs w:val="24"/>
              </w:rPr>
              <w:t>Tradicionalmente, el pensamiento occidental ha estudiado lo natural y lo social en forma separada (</w:t>
            </w:r>
            <w:proofErr w:type="spellStart"/>
            <w:r w:rsidRPr="00CC7914">
              <w:rPr>
                <w:rFonts w:cs="Arial"/>
                <w:szCs w:val="24"/>
              </w:rPr>
              <w:t>Galafassi</w:t>
            </w:r>
            <w:proofErr w:type="spellEnd"/>
            <w:r w:rsidRPr="00CC7914">
              <w:rPr>
                <w:rFonts w:cs="Arial"/>
                <w:szCs w:val="24"/>
              </w:rPr>
              <w:t xml:space="preserve">, 1998; Carrizosa, 2000), con esquemas teóricos, metodología e interpretaciones propias (ciencias de la naturaleza y ciencias del hombre), donde los problemas de la naturaleza y el medio ambiente no se consideran indispensables para explicar el cómo y el </w:t>
            </w:r>
            <w:proofErr w:type="spellStart"/>
            <w:r w:rsidRPr="00CC7914">
              <w:rPr>
                <w:rFonts w:cs="Arial"/>
                <w:szCs w:val="24"/>
              </w:rPr>
              <w:t>por qué</w:t>
            </w:r>
            <w:proofErr w:type="spellEnd"/>
            <w:r w:rsidRPr="00CC7914">
              <w:rPr>
                <w:rFonts w:cs="Arial"/>
                <w:szCs w:val="24"/>
              </w:rPr>
              <w:t xml:space="preserve"> de un determinado orden social (</w:t>
            </w:r>
            <w:proofErr w:type="spellStart"/>
            <w:r w:rsidRPr="00CC7914">
              <w:rPr>
                <w:rFonts w:cs="Arial"/>
                <w:szCs w:val="24"/>
              </w:rPr>
              <w:t>Galafassi</w:t>
            </w:r>
            <w:proofErr w:type="spellEnd"/>
            <w:r w:rsidRPr="00CC7914">
              <w:rPr>
                <w:rFonts w:cs="Arial"/>
                <w:szCs w:val="24"/>
              </w:rPr>
              <w:t>, 1998).</w:t>
            </w:r>
          </w:p>
          <w:p w14:paraId="0C98D93E" w14:textId="77777777" w:rsidR="004C5F5E" w:rsidRPr="00CC7914" w:rsidRDefault="004C5F5E" w:rsidP="00656E15">
            <w:pPr>
              <w:widowControl w:val="0"/>
              <w:spacing w:line="360" w:lineRule="auto"/>
              <w:ind w:firstLine="851"/>
              <w:jc w:val="both"/>
              <w:rPr>
                <w:rFonts w:cs="Arial"/>
                <w:szCs w:val="24"/>
              </w:rPr>
            </w:pPr>
          </w:p>
          <w:p w14:paraId="44BF5EB0" w14:textId="05A5100F" w:rsidR="00914899" w:rsidRPr="00CC7914" w:rsidRDefault="00914899" w:rsidP="003D4825">
            <w:pPr>
              <w:widowControl w:val="0"/>
              <w:ind w:right="12"/>
              <w:jc w:val="center"/>
              <w:rPr>
                <w:rFonts w:cs="Arial"/>
                <w:szCs w:val="24"/>
              </w:rPr>
            </w:pPr>
            <w:r w:rsidRPr="00CC7914">
              <w:rPr>
                <w:rFonts w:cs="Arial"/>
                <w:noProof/>
                <w:szCs w:val="24"/>
                <w:lang w:eastAsia="es-CO"/>
              </w:rPr>
              <w:drawing>
                <wp:inline distT="0" distB="0" distL="0" distR="0" wp14:anchorId="2831582B" wp14:editId="5A672034">
                  <wp:extent cx="3892697" cy="2408354"/>
                  <wp:effectExtent l="0" t="0" r="0" b="508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9787" cy="2456049"/>
                          </a:xfrm>
                          <a:prstGeom prst="rect">
                            <a:avLst/>
                          </a:prstGeom>
                          <a:noFill/>
                          <a:ln>
                            <a:noFill/>
                          </a:ln>
                        </pic:spPr>
                      </pic:pic>
                    </a:graphicData>
                  </a:graphic>
                </wp:inline>
              </w:drawing>
            </w:r>
          </w:p>
          <w:p w14:paraId="6C702178" w14:textId="73B3C708" w:rsidR="00C53AEA" w:rsidRPr="00CC7914" w:rsidRDefault="00C53AEA" w:rsidP="00C53AEA">
            <w:pPr>
              <w:pStyle w:val="Descripcin"/>
              <w:widowControl w:val="0"/>
              <w:rPr>
                <w:rFonts w:cs="Arial"/>
                <w:b w:val="0"/>
                <w:szCs w:val="24"/>
              </w:rPr>
            </w:pPr>
            <w:bookmarkStart w:id="6" w:name="_Ref233552139"/>
            <w:bookmarkStart w:id="7" w:name="_Toc254898563"/>
            <w:r w:rsidRPr="00CC7914">
              <w:rPr>
                <w:rFonts w:cs="Arial"/>
                <w:szCs w:val="24"/>
              </w:rPr>
              <w:t xml:space="preserve">Figura </w:t>
            </w:r>
            <w:r w:rsidRPr="00CC7914">
              <w:rPr>
                <w:rFonts w:cs="Arial"/>
                <w:szCs w:val="24"/>
              </w:rPr>
              <w:fldChar w:fldCharType="begin"/>
            </w:r>
            <w:r w:rsidRPr="00CC7914">
              <w:rPr>
                <w:rFonts w:cs="Arial"/>
                <w:szCs w:val="24"/>
              </w:rPr>
              <w:instrText xml:space="preserve"> SEQ Figura \* ARABIC </w:instrText>
            </w:r>
            <w:r w:rsidRPr="00CC7914">
              <w:rPr>
                <w:rFonts w:cs="Arial"/>
                <w:szCs w:val="24"/>
              </w:rPr>
              <w:fldChar w:fldCharType="separate"/>
            </w:r>
            <w:r w:rsidR="006F700E">
              <w:rPr>
                <w:rFonts w:cs="Arial"/>
                <w:noProof/>
                <w:szCs w:val="24"/>
              </w:rPr>
              <w:t>3</w:t>
            </w:r>
            <w:r w:rsidRPr="00CC7914">
              <w:rPr>
                <w:rFonts w:cs="Arial"/>
                <w:szCs w:val="24"/>
              </w:rPr>
              <w:fldChar w:fldCharType="end"/>
            </w:r>
            <w:bookmarkEnd w:id="6"/>
            <w:r w:rsidRPr="00CC7914">
              <w:rPr>
                <w:rFonts w:cs="Arial"/>
                <w:szCs w:val="24"/>
              </w:rPr>
              <w:t xml:space="preserve">. </w:t>
            </w:r>
            <w:r w:rsidRPr="00CC7914">
              <w:rPr>
                <w:rFonts w:cs="Arial"/>
                <w:b w:val="0"/>
                <w:szCs w:val="24"/>
              </w:rPr>
              <w:t>Esquema que representa el punto de partida de la fundamentación teórica y metodológica del programa de Maestría en Gestión Ambiental y Evaluación del Impacto Ambiental.</w:t>
            </w:r>
            <w:bookmarkEnd w:id="7"/>
            <w:r w:rsidRPr="00CC7914">
              <w:rPr>
                <w:rFonts w:cs="Arial"/>
                <w:b w:val="0"/>
                <w:sz w:val="16"/>
                <w:szCs w:val="16"/>
              </w:rPr>
              <w:t xml:space="preserve"> </w:t>
            </w:r>
            <w:r w:rsidR="001655B3" w:rsidRPr="00CC7914">
              <w:rPr>
                <w:rFonts w:cs="Arial"/>
                <w:b w:val="0"/>
              </w:rPr>
              <w:t>Fuente: los a</w:t>
            </w:r>
            <w:r w:rsidRPr="00CC7914">
              <w:rPr>
                <w:rFonts w:cs="Arial"/>
                <w:b w:val="0"/>
              </w:rPr>
              <w:t>utores.</w:t>
            </w:r>
          </w:p>
          <w:p w14:paraId="50AFC4C0" w14:textId="77777777" w:rsidR="001655B3" w:rsidRPr="00CC7914" w:rsidRDefault="001655B3" w:rsidP="003D4825">
            <w:pPr>
              <w:widowControl w:val="0"/>
              <w:spacing w:line="360" w:lineRule="auto"/>
              <w:ind w:firstLine="851"/>
              <w:jc w:val="both"/>
              <w:rPr>
                <w:rFonts w:cs="Arial"/>
                <w:szCs w:val="24"/>
              </w:rPr>
            </w:pPr>
          </w:p>
          <w:p w14:paraId="608EA8C9" w14:textId="77777777" w:rsidR="009A501A" w:rsidRPr="00CC7914" w:rsidRDefault="009A501A" w:rsidP="009A501A">
            <w:pPr>
              <w:widowControl w:val="0"/>
              <w:spacing w:line="360" w:lineRule="auto"/>
              <w:ind w:firstLine="851"/>
              <w:jc w:val="both"/>
              <w:rPr>
                <w:rFonts w:cs="Arial"/>
                <w:szCs w:val="24"/>
              </w:rPr>
            </w:pPr>
            <w:r w:rsidRPr="00CC7914">
              <w:rPr>
                <w:rFonts w:cs="Arial"/>
                <w:szCs w:val="24"/>
              </w:rPr>
              <w:lastRenderedPageBreak/>
              <w:t xml:space="preserve">Cuando el pensamiento occidental separó el ser humano del resto de la naturaleza mejoró su </w:t>
            </w:r>
            <w:r w:rsidRPr="00CC7914">
              <w:rPr>
                <w:rFonts w:cs="Arial"/>
                <w:color w:val="000000"/>
                <w:szCs w:val="24"/>
                <w:lang w:val="es-ES_tradnl"/>
              </w:rPr>
              <w:t>percepción</w:t>
            </w:r>
            <w:r w:rsidRPr="00CC7914">
              <w:rPr>
                <w:rFonts w:cs="Arial"/>
                <w:szCs w:val="24"/>
              </w:rPr>
              <w:t xml:space="preserve"> de los otros “reinos”, a los que catalogó con mucho detalle al mismo tiempo que afirmó la jerarquía humana y su poder de transformación del resto de lo natural (Carrizosa, 2000).</w:t>
            </w:r>
          </w:p>
          <w:p w14:paraId="419F1018" w14:textId="77777777" w:rsidR="00914899" w:rsidRPr="00CC7914" w:rsidRDefault="00914899" w:rsidP="003D4825">
            <w:pPr>
              <w:widowControl w:val="0"/>
              <w:spacing w:line="360" w:lineRule="auto"/>
              <w:ind w:firstLine="851"/>
              <w:jc w:val="both"/>
              <w:rPr>
                <w:rFonts w:cs="Arial"/>
                <w:szCs w:val="24"/>
              </w:rPr>
            </w:pPr>
            <w:r w:rsidRPr="00CC7914">
              <w:rPr>
                <w:rFonts w:cs="Arial"/>
                <w:szCs w:val="24"/>
              </w:rPr>
              <w:t>Sin embargo, las alteraciones producidas por el accionar del hombre sobre el medio ambiente (desertificación, salinización de suelos, erosión, cambio climático global, acumulación excesiva de residuos, pérdida de biodiversidad, desastres, entre otros) han causado la incorporación de la relación sociedad-naturaleza en los estudios contemporáneos (</w:t>
            </w:r>
            <w:proofErr w:type="spellStart"/>
            <w:r w:rsidRPr="00CC7914">
              <w:rPr>
                <w:rFonts w:cs="Arial"/>
                <w:szCs w:val="24"/>
              </w:rPr>
              <w:t>Galafassi</w:t>
            </w:r>
            <w:proofErr w:type="spellEnd"/>
            <w:r w:rsidRPr="00CC7914">
              <w:rPr>
                <w:rFonts w:cs="Arial"/>
                <w:szCs w:val="24"/>
              </w:rPr>
              <w:t>, 1998).</w:t>
            </w:r>
          </w:p>
          <w:p w14:paraId="0E394C60" w14:textId="77777777" w:rsidR="00914899" w:rsidRPr="00CC7914" w:rsidRDefault="00914899" w:rsidP="003D4825">
            <w:pPr>
              <w:widowControl w:val="0"/>
              <w:spacing w:line="360" w:lineRule="auto"/>
              <w:ind w:firstLine="851"/>
              <w:jc w:val="both"/>
              <w:rPr>
                <w:rFonts w:cs="Arial"/>
                <w:szCs w:val="24"/>
              </w:rPr>
            </w:pPr>
            <w:r w:rsidRPr="00CC7914">
              <w:rPr>
                <w:rFonts w:cs="Arial"/>
                <w:szCs w:val="24"/>
              </w:rPr>
              <w:t xml:space="preserve">Algo similar se puede ver también en términos económicos. Desde el desarrollo de la economía como </w:t>
            </w:r>
            <w:r w:rsidRPr="00CC7914">
              <w:rPr>
                <w:rFonts w:cs="Arial"/>
                <w:color w:val="000000"/>
                <w:szCs w:val="24"/>
                <w:lang w:val="es-ES_tradnl"/>
              </w:rPr>
              <w:t>ciencia</w:t>
            </w:r>
            <w:r w:rsidRPr="00CC7914">
              <w:rPr>
                <w:rFonts w:cs="Arial"/>
                <w:szCs w:val="24"/>
              </w:rPr>
              <w:t xml:space="preserve">, a partir de la obra de Smith (1776, ver Smith, 2001), hasta mediados del siglo XX, el paradigma dominante fue el del crecimiento sin límite, basado en las ventajas comparativas surgidas del aprovechamiento de la oferta natural y las características ambientales de las regiones. </w:t>
            </w:r>
          </w:p>
          <w:p w14:paraId="28A691D4" w14:textId="77777777" w:rsidR="00914899" w:rsidRPr="00CC7914" w:rsidRDefault="00914899" w:rsidP="003D4825">
            <w:pPr>
              <w:widowControl w:val="0"/>
              <w:spacing w:line="360" w:lineRule="auto"/>
              <w:ind w:firstLine="851"/>
              <w:jc w:val="both"/>
              <w:rPr>
                <w:rFonts w:cs="Arial"/>
                <w:szCs w:val="24"/>
              </w:rPr>
            </w:pPr>
            <w:r w:rsidRPr="00CC7914">
              <w:rPr>
                <w:rFonts w:cs="Arial"/>
                <w:szCs w:val="24"/>
              </w:rPr>
              <w:t xml:space="preserve">Bajo este marco de referencia, los economistas evaluaban o proponían el desarrollo de los </w:t>
            </w:r>
            <w:proofErr w:type="spellStart"/>
            <w:r w:rsidRPr="00CC7914">
              <w:rPr>
                <w:rFonts w:cs="Arial"/>
                <w:szCs w:val="24"/>
              </w:rPr>
              <w:t>territoriossin</w:t>
            </w:r>
            <w:proofErr w:type="spellEnd"/>
            <w:r w:rsidRPr="00CC7914">
              <w:rPr>
                <w:rFonts w:cs="Arial"/>
                <w:szCs w:val="24"/>
              </w:rPr>
              <w:t xml:space="preserve"> el uso </w:t>
            </w:r>
            <w:r w:rsidRPr="00CC7914">
              <w:rPr>
                <w:rFonts w:cs="Arial"/>
                <w:color w:val="000000"/>
                <w:szCs w:val="24"/>
                <w:lang w:val="es-ES_tradnl"/>
              </w:rPr>
              <w:t>de</w:t>
            </w:r>
            <w:r w:rsidRPr="00CC7914">
              <w:rPr>
                <w:rFonts w:cs="Arial"/>
                <w:szCs w:val="24"/>
              </w:rPr>
              <w:t xml:space="preserve"> referentes ambientales. Pero Meadows </w:t>
            </w:r>
            <w:r w:rsidRPr="00CC7914">
              <w:rPr>
                <w:rFonts w:cs="Arial"/>
                <w:i/>
                <w:szCs w:val="24"/>
              </w:rPr>
              <w:t>et al</w:t>
            </w:r>
            <w:r w:rsidRPr="00CC7914">
              <w:rPr>
                <w:rFonts w:cs="Arial"/>
                <w:szCs w:val="24"/>
              </w:rPr>
              <w:t>. (1969) llamaron la atención sobre el conflicto existente entre crecimiento económico y calidad del medio ambiente, que causa limitaciones, en términos económicos, de la oferta natural. Este hecho desembocó en reflexiones sobre la naturaleza y el desarrollo que comenzaron a cuestionar los postulados del crecimiento sin límites que progresaron hasta acuñar en 1987 el concepto de desarrollo sostenible (Sánchez, 2002).</w:t>
            </w:r>
          </w:p>
          <w:p w14:paraId="2C8963C9" w14:textId="0C72A9C1" w:rsidR="00914899" w:rsidRPr="00CC7914" w:rsidRDefault="00914899" w:rsidP="003D4825">
            <w:pPr>
              <w:widowControl w:val="0"/>
              <w:spacing w:line="360" w:lineRule="auto"/>
              <w:ind w:firstLine="851"/>
              <w:jc w:val="both"/>
              <w:rPr>
                <w:rFonts w:cs="Arial"/>
                <w:szCs w:val="24"/>
              </w:rPr>
            </w:pPr>
            <w:r w:rsidRPr="00CC7914">
              <w:rPr>
                <w:rFonts w:cs="Arial"/>
                <w:szCs w:val="24"/>
              </w:rPr>
              <w:t>Sin embargo, la búsqueda de desarrollo ha</w:t>
            </w:r>
            <w:r w:rsidR="009A2A78" w:rsidRPr="00CC7914">
              <w:rPr>
                <w:rFonts w:cs="Arial"/>
                <w:szCs w:val="24"/>
              </w:rPr>
              <w:t xml:space="preserve"> </w:t>
            </w:r>
            <w:r w:rsidRPr="00CC7914">
              <w:rPr>
                <w:rFonts w:cs="Arial"/>
                <w:szCs w:val="24"/>
              </w:rPr>
              <w:t xml:space="preserve">causado que algunos países centren su crecimiento económico en la explotación de los recursos naturales, algunas veces sin tener en cuenta los límites de tolerancia y el carácter finito de la dotación ambiental (homeóstasis y resiliencia). Como se desprende del planteamiento de Smith (1776, ver Smith, 2001), las necesidades del capitalismo han convertido en recursos algunos componentes de la dotación ambiental (como el caso de la minería) y generado desórdenes sociales manifestados en la ampliación forzada de la </w:t>
            </w:r>
            <w:r w:rsidRPr="00CC7914">
              <w:rPr>
                <w:rFonts w:cs="Arial"/>
                <w:color w:val="000000"/>
                <w:szCs w:val="24"/>
                <w:lang w:val="es-ES_tradnl"/>
              </w:rPr>
              <w:t>frontera</w:t>
            </w:r>
            <w:r w:rsidRPr="00CC7914">
              <w:rPr>
                <w:rFonts w:cs="Arial"/>
                <w:szCs w:val="24"/>
              </w:rPr>
              <w:t xml:space="preserve"> agrícola, desarraigo, aumento de asentamientos humanos en ecosistemas frágiles, entre otros, donde los impactos sobre la vulnerabilidad de los ecosistemas se juzgan como externalidades a la acumulación de capital.</w:t>
            </w:r>
          </w:p>
          <w:p w14:paraId="19680C72" w14:textId="25E70E1B" w:rsidR="00914899" w:rsidRPr="00CC7914" w:rsidRDefault="00914899" w:rsidP="003D4825">
            <w:pPr>
              <w:widowControl w:val="0"/>
              <w:spacing w:line="360" w:lineRule="auto"/>
              <w:ind w:firstLine="851"/>
              <w:jc w:val="both"/>
              <w:rPr>
                <w:rFonts w:cs="Arial"/>
                <w:szCs w:val="24"/>
              </w:rPr>
            </w:pPr>
            <w:r w:rsidRPr="00CC7914">
              <w:rPr>
                <w:rFonts w:cs="Arial"/>
                <w:szCs w:val="24"/>
              </w:rPr>
              <w:lastRenderedPageBreak/>
              <w:t>En concordancia, se puede afirmar que la génesis de la problemática ambiental es</w:t>
            </w:r>
            <w:r w:rsidR="009A2A78" w:rsidRPr="00CC7914">
              <w:rPr>
                <w:rFonts w:cs="Arial"/>
                <w:szCs w:val="24"/>
              </w:rPr>
              <w:t xml:space="preserve"> </w:t>
            </w:r>
            <w:r w:rsidRPr="00CC7914">
              <w:rPr>
                <w:rFonts w:cs="Arial"/>
                <w:szCs w:val="24"/>
              </w:rPr>
              <w:t xml:space="preserve">eminentemente social, surgida de la manera en que la sociedad se articula con la naturaleza para construir su hábitat y generar procesos productivos y reproductivos, la cual exige la concurrencia de diversas disciplinas sociales y naturales para abordar la complejidad de los fenómenos resultantes. </w:t>
            </w:r>
          </w:p>
          <w:p w14:paraId="1C76DFE0" w14:textId="77777777" w:rsidR="00914899" w:rsidRPr="00CC7914" w:rsidRDefault="00914899" w:rsidP="00A56808">
            <w:pPr>
              <w:widowControl w:val="0"/>
              <w:spacing w:line="360" w:lineRule="auto"/>
              <w:ind w:firstLine="851"/>
              <w:jc w:val="both"/>
              <w:rPr>
                <w:rFonts w:cs="Arial"/>
                <w:szCs w:val="24"/>
              </w:rPr>
            </w:pPr>
            <w:r w:rsidRPr="00CC7914">
              <w:rPr>
                <w:rFonts w:cs="Arial"/>
                <w:szCs w:val="24"/>
              </w:rPr>
              <w:t>El análisis de la problemática ambiental se debe abordar a partir de un diálogo interdisciplinario con las ciencias sociales, encargadas de estudiar, entre otros, los actores sociales y sus conductas respecto a la satisfacción de necesidad y generación de riquezas, aspectos que surgen de la articulación sociedad-naturaleza (</w:t>
            </w:r>
            <w:proofErr w:type="spellStart"/>
            <w:r w:rsidRPr="00CC7914">
              <w:rPr>
                <w:rFonts w:cs="Arial"/>
                <w:szCs w:val="24"/>
              </w:rPr>
              <w:t>Galafassi</w:t>
            </w:r>
            <w:proofErr w:type="spellEnd"/>
            <w:r w:rsidRPr="00CC7914">
              <w:rPr>
                <w:rFonts w:cs="Arial"/>
                <w:szCs w:val="24"/>
              </w:rPr>
              <w:t xml:space="preserve">, 1998). Pero no debe perderse de vista que la génesis de lo social y lo ambiental corresponde a ampliaciones de la visión de cada individuo humano, basadas en el debilitamiento de las tendencias egoístas y el fortalecimiento del altruismo. “[…] si no existiera la sociedad como conjunto de individuos que interactúan, la palabra ambiente tampoco existiría […]” (Carrizosa, 2000). </w:t>
            </w:r>
          </w:p>
          <w:p w14:paraId="597BE04B" w14:textId="77777777" w:rsidR="00914899" w:rsidRPr="00CC7914" w:rsidRDefault="00914899" w:rsidP="003D4825">
            <w:pPr>
              <w:widowControl w:val="0"/>
              <w:spacing w:line="360" w:lineRule="auto"/>
              <w:ind w:firstLine="851"/>
              <w:jc w:val="both"/>
              <w:rPr>
                <w:rFonts w:cs="Arial"/>
                <w:szCs w:val="24"/>
              </w:rPr>
            </w:pPr>
            <w:r w:rsidRPr="00CC7914">
              <w:rPr>
                <w:rFonts w:cs="Arial"/>
                <w:szCs w:val="24"/>
              </w:rPr>
              <w:t xml:space="preserve">La </w:t>
            </w:r>
            <w:proofErr w:type="spellStart"/>
            <w:r w:rsidRPr="00CC7914">
              <w:rPr>
                <w:rFonts w:cs="Arial"/>
                <w:szCs w:val="24"/>
              </w:rPr>
              <w:t>interdimensionalidad</w:t>
            </w:r>
            <w:proofErr w:type="spellEnd"/>
            <w:r w:rsidRPr="00CC7914">
              <w:rPr>
                <w:rFonts w:cs="Arial"/>
                <w:szCs w:val="24"/>
              </w:rPr>
              <w:t xml:space="preserve"> de la relación sociedad-naturaleza con el capital y el trabajo se observa claramente en la </w:t>
            </w:r>
            <w:r w:rsidRPr="00CC7914">
              <w:rPr>
                <w:rFonts w:cs="Arial"/>
                <w:color w:val="000000"/>
                <w:szCs w:val="24"/>
                <w:lang w:val="es-ES_tradnl"/>
              </w:rPr>
              <w:t>producción</w:t>
            </w:r>
            <w:r w:rsidRPr="00CC7914">
              <w:rPr>
                <w:rFonts w:cs="Arial"/>
                <w:szCs w:val="24"/>
              </w:rPr>
              <w:t>, que implica trabajo humano para generar productos acordes a las necesidades económicas individuales y colectivas. Además, el proceso productivo debe combinar capital, formas de trabajo y recursos naturales de acuerdo con el producto deseado. En otras palabras, el análisis del proceso de producción permite visualizar el proceso de apropiación y transformación de los recursos naturales hasta convertirse en productos que se distribuyen, cambian y consumen. Todos estos son momentos que hacen parte de la articulación sociedad-naturaleza, cada uno con atributos específicos e integrados en un proceso integral que los contiene (</w:t>
            </w:r>
            <w:proofErr w:type="spellStart"/>
            <w:r w:rsidRPr="00CC7914">
              <w:rPr>
                <w:rFonts w:cs="Arial"/>
                <w:szCs w:val="24"/>
              </w:rPr>
              <w:t>Galafassi</w:t>
            </w:r>
            <w:proofErr w:type="spellEnd"/>
            <w:r w:rsidRPr="00CC7914">
              <w:rPr>
                <w:rFonts w:cs="Arial"/>
                <w:szCs w:val="24"/>
              </w:rPr>
              <w:t xml:space="preserve">, 1998). </w:t>
            </w:r>
          </w:p>
          <w:p w14:paraId="5D89D0E7" w14:textId="77777777" w:rsidR="00914899" w:rsidRPr="00CC7914" w:rsidRDefault="00914899" w:rsidP="003D4825">
            <w:pPr>
              <w:widowControl w:val="0"/>
              <w:spacing w:line="360" w:lineRule="auto"/>
              <w:ind w:firstLine="851"/>
              <w:jc w:val="both"/>
              <w:rPr>
                <w:rFonts w:cs="Arial"/>
                <w:szCs w:val="24"/>
              </w:rPr>
            </w:pPr>
            <w:r w:rsidRPr="00CC7914">
              <w:rPr>
                <w:rFonts w:cs="Arial"/>
                <w:szCs w:val="24"/>
              </w:rPr>
              <w:t xml:space="preserve">Lo ambiental se ha incorporado en distintas especialidades científicas (naturales y sociales) y cada área de la ciencia ha estudiado el tema desde sus propias estructuras de análisis. Como resultado, se han obtenido diversas variantes explicativas sobre una misma situación problémica, en la mayoría de los casos </w:t>
            </w:r>
            <w:proofErr w:type="spellStart"/>
            <w:r w:rsidRPr="00CC7914">
              <w:rPr>
                <w:rFonts w:cs="Arial"/>
                <w:szCs w:val="24"/>
              </w:rPr>
              <w:t>desconexas</w:t>
            </w:r>
            <w:proofErr w:type="spellEnd"/>
            <w:r w:rsidRPr="00CC7914">
              <w:rPr>
                <w:rFonts w:cs="Arial"/>
                <w:szCs w:val="24"/>
              </w:rPr>
              <w:t xml:space="preserve"> entre sí, o se ha interpretado la articulación sociedad-naturaleza como </w:t>
            </w:r>
            <w:r w:rsidRPr="00CC7914">
              <w:rPr>
                <w:rFonts w:cs="Arial"/>
                <w:color w:val="000000"/>
                <w:szCs w:val="24"/>
                <w:lang w:val="es-ES_tradnl"/>
              </w:rPr>
              <w:t>un</w:t>
            </w:r>
            <w:r w:rsidRPr="00CC7914">
              <w:rPr>
                <w:rFonts w:cs="Arial"/>
                <w:szCs w:val="24"/>
              </w:rPr>
              <w:t xml:space="preserve"> conjunto de relaciones lineales simples y directas entre fenómenos de racionalidades similares (</w:t>
            </w:r>
            <w:proofErr w:type="spellStart"/>
            <w:r w:rsidRPr="00CC7914">
              <w:rPr>
                <w:rFonts w:cs="Arial"/>
                <w:szCs w:val="24"/>
              </w:rPr>
              <w:t>Galafassi</w:t>
            </w:r>
            <w:proofErr w:type="spellEnd"/>
            <w:r w:rsidRPr="00CC7914">
              <w:rPr>
                <w:rFonts w:cs="Arial"/>
                <w:szCs w:val="24"/>
              </w:rPr>
              <w:t xml:space="preserve">, 1998). </w:t>
            </w:r>
          </w:p>
          <w:p w14:paraId="5A7175C4" w14:textId="34ED1A85" w:rsidR="00914899" w:rsidRPr="00CC7914" w:rsidRDefault="00914899" w:rsidP="003D4825">
            <w:pPr>
              <w:widowControl w:val="0"/>
              <w:spacing w:line="360" w:lineRule="auto"/>
              <w:ind w:firstLine="851"/>
              <w:jc w:val="both"/>
              <w:rPr>
                <w:rFonts w:cs="Arial"/>
                <w:szCs w:val="24"/>
              </w:rPr>
            </w:pPr>
            <w:r w:rsidRPr="00CC7914">
              <w:rPr>
                <w:rFonts w:cs="Arial"/>
                <w:szCs w:val="24"/>
              </w:rPr>
              <w:t xml:space="preserve">La diferencia entre lo natural y lo </w:t>
            </w:r>
            <w:r w:rsidRPr="00CC7914">
              <w:rPr>
                <w:rFonts w:cs="Arial"/>
                <w:color w:val="000000"/>
                <w:szCs w:val="24"/>
                <w:lang w:val="es-ES_tradnl"/>
              </w:rPr>
              <w:t>social</w:t>
            </w:r>
            <w:r w:rsidRPr="00CC7914">
              <w:rPr>
                <w:rFonts w:cs="Arial"/>
                <w:szCs w:val="24"/>
              </w:rPr>
              <w:t xml:space="preserve"> estriba en que la naturaleza no es producida por el hombre, mientras que la naturaleza se crea y recrea por quienes participan en cada </w:t>
            </w:r>
            <w:r w:rsidRPr="00CC7914">
              <w:rPr>
                <w:rFonts w:cs="Arial"/>
                <w:szCs w:val="24"/>
              </w:rPr>
              <w:lastRenderedPageBreak/>
              <w:t>encuentro social (Giddens, 1993). Por esta razón, la complejidad de la relación sociedad-naturaleza exige, además de la interdisciplinariedad, un abordaje sistémico en donde estén representados los diferentes actores, mediadores y su correspondiente circunscripción espacial, determinada por los procesos de planificación del territorio.</w:t>
            </w:r>
          </w:p>
          <w:p w14:paraId="4F3FCA71" w14:textId="77777777" w:rsidR="00914899" w:rsidRPr="00CC7914" w:rsidRDefault="00914899" w:rsidP="003D4825">
            <w:pPr>
              <w:widowControl w:val="0"/>
              <w:spacing w:line="360" w:lineRule="auto"/>
              <w:ind w:firstLine="851"/>
              <w:jc w:val="both"/>
              <w:rPr>
                <w:rFonts w:cs="Arial"/>
                <w:szCs w:val="24"/>
                <w:lang w:val="es-ES"/>
              </w:rPr>
            </w:pPr>
            <w:r w:rsidRPr="00CC7914">
              <w:rPr>
                <w:rFonts w:cs="Arial"/>
                <w:szCs w:val="24"/>
                <w:lang w:val="es-ES"/>
              </w:rPr>
              <w:t xml:space="preserve">El concepto de planificación tiene un alto componente valorativo, ideológico y paradigmático, en tanto dependa del fin con el cual, un grupo social o el orden prevaleciente lo defina. Genéricamente, la noción de planificación significa la intervención de la realidad, a efecto de trasladar una situación dada hacia una condición deseada. La intervención con fines de planificación puede surgir del Estado, del capital o desde la población, ya sea con carácter normativo o estratégico-situacional; por </w:t>
            </w:r>
            <w:r w:rsidRPr="00CC7914">
              <w:rPr>
                <w:rFonts w:cs="Arial"/>
                <w:color w:val="000000"/>
                <w:szCs w:val="24"/>
                <w:lang w:val="es-ES_tradnl"/>
              </w:rPr>
              <w:t>consiguiente</w:t>
            </w:r>
            <w:r w:rsidRPr="00CC7914">
              <w:rPr>
                <w:rFonts w:cs="Arial"/>
                <w:szCs w:val="24"/>
                <w:lang w:val="es-ES"/>
              </w:rPr>
              <w:t>, no solamente planifican las instituciones del Estado, sino lo hacen también los actores sociales.</w:t>
            </w:r>
          </w:p>
          <w:p w14:paraId="6B8B9499" w14:textId="5188BEEA" w:rsidR="00914899" w:rsidRPr="00CC7914" w:rsidRDefault="00914899" w:rsidP="003D4825">
            <w:pPr>
              <w:widowControl w:val="0"/>
              <w:spacing w:line="360" w:lineRule="auto"/>
              <w:ind w:firstLine="851"/>
              <w:jc w:val="both"/>
              <w:rPr>
                <w:rFonts w:cs="Arial"/>
                <w:szCs w:val="24"/>
                <w:lang w:val="es-ES"/>
              </w:rPr>
            </w:pPr>
            <w:r w:rsidRPr="00CC7914">
              <w:rPr>
                <w:rFonts w:cs="Arial"/>
                <w:szCs w:val="24"/>
                <w:lang w:val="es-ES"/>
              </w:rPr>
              <w:t xml:space="preserve">La planificación se constituye entonces en un ejercicio resultante de la voluntad política surgida del consenso y la concertación social, para reestructurar un entorno o medio ambiente que satisfaga las necesidades y aspiraciones socialmente concertadas, partiendo de la oferta ambiental territorial, para encontrar un nivel de compatibilidad entre las características naturales del medio y la intencionalidad social de su aprovechamiento. En conclusión, </w:t>
            </w:r>
            <w:r w:rsidR="0025134E" w:rsidRPr="00CC7914">
              <w:rPr>
                <w:rFonts w:cs="Arial"/>
                <w:szCs w:val="24"/>
                <w:lang w:val="es-ES"/>
              </w:rPr>
              <w:t xml:space="preserve">es </w:t>
            </w:r>
            <w:r w:rsidRPr="00CC7914">
              <w:rPr>
                <w:rFonts w:cs="Arial"/>
                <w:szCs w:val="24"/>
                <w:lang w:val="es-ES"/>
              </w:rPr>
              <w:t>un ejercicio político más que un ejercicio técnico y, por tanto, se constituye en un proceso conflictivo y permanente de construcción social, fundamental para establecer el ordenamiento del territorio.</w:t>
            </w:r>
          </w:p>
          <w:p w14:paraId="308FB3D3" w14:textId="77777777" w:rsidR="00914899" w:rsidRPr="00CC7914" w:rsidRDefault="00914899"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Una forma de planificación necesaria en el largo plazo lo representa la gestión ambiental, entendida esta como una visión a futuro donde el éxito o fracaso de una decisión que se toma hoy se debe medir sobre variables antrópicas y de comportamiento del medio ambiente como un sistema integrado (Avellaneda, 2007). En forma compleja, la gestión ambiental debe ser considerada una construcción social y, por tanto, debe ser objeto de reflexión y estudio para científicos sociales y humanos (Carrizosa, 2000).</w:t>
            </w:r>
          </w:p>
          <w:p w14:paraId="597C31A9" w14:textId="118188EC" w:rsidR="00914899" w:rsidRPr="00CC7914" w:rsidRDefault="00914899"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 xml:space="preserve">Los alcances de la gestión ambiental aún están sin definir. No obstante, la gestión ambiental se considera un ejercicio de permanente creatividad que, en su dimensión ética, pluriétnica y pluricultural, es un acto de compromiso con los intereses de la nación. Desde el punto de vista de la sociedad, la gestión ambiental debe construir imaginarios colectivos nacionales de una sociedad en armonía con la naturaleza. Desde la óptica del Estado, se busca </w:t>
            </w:r>
            <w:r w:rsidRPr="00CC7914">
              <w:rPr>
                <w:rFonts w:cs="Arial"/>
                <w:color w:val="000000"/>
                <w:szCs w:val="24"/>
                <w:lang w:val="es-ES_tradnl"/>
              </w:rPr>
              <w:lastRenderedPageBreak/>
              <w:t>controlar factores de deterioro ambiental y orientar la sociedad hacia la dignificación de la persona humana y una economía ambientalmente sostenible. Pero la realidad colombiana actual plantea una encruc</w:t>
            </w:r>
            <w:r w:rsidR="00B42D63">
              <w:rPr>
                <w:rFonts w:cs="Arial"/>
                <w:color w:val="000000"/>
                <w:szCs w:val="24"/>
                <w:lang w:val="es-ES_tradnl"/>
              </w:rPr>
              <w:t>ijada ética al gestor ambiental:</w:t>
            </w:r>
            <w:r w:rsidRPr="00CC7914">
              <w:rPr>
                <w:rFonts w:cs="Arial"/>
                <w:color w:val="000000"/>
                <w:szCs w:val="24"/>
                <w:lang w:val="es-ES_tradnl"/>
              </w:rPr>
              <w:t xml:space="preserve"> ¿hasta dónde los intereses de los particulares afectan el interés general en el uso y manejo de los recursos naturales? (Avellaneda, 2007).</w:t>
            </w:r>
          </w:p>
          <w:p w14:paraId="2465C091" w14:textId="5386A3B7" w:rsidR="00914899" w:rsidRPr="00CC7914" w:rsidRDefault="00914899"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Las actividades del hombre en un territorio se circunscriben</w:t>
            </w:r>
            <w:r w:rsidR="005137E5" w:rsidRPr="00CC7914">
              <w:rPr>
                <w:rFonts w:cs="Arial"/>
                <w:color w:val="000000"/>
                <w:szCs w:val="24"/>
                <w:lang w:val="es-ES_tradnl"/>
              </w:rPr>
              <w:t xml:space="preserve"> </w:t>
            </w:r>
            <w:r w:rsidRPr="00CC7914">
              <w:rPr>
                <w:rFonts w:cs="Arial"/>
                <w:color w:val="000000"/>
                <w:szCs w:val="24"/>
                <w:lang w:val="es-ES_tradnl"/>
              </w:rPr>
              <w:t>principalmente en la manipulación o artificialización</w:t>
            </w:r>
            <w:r w:rsidR="005137E5" w:rsidRPr="00CC7914">
              <w:rPr>
                <w:rFonts w:cs="Arial"/>
                <w:color w:val="000000"/>
                <w:szCs w:val="24"/>
                <w:lang w:val="es-ES_tradnl"/>
              </w:rPr>
              <w:t xml:space="preserve"> </w:t>
            </w:r>
            <w:r w:rsidRPr="00CC7914">
              <w:rPr>
                <w:rFonts w:cs="Arial"/>
                <w:color w:val="000000"/>
                <w:szCs w:val="24"/>
                <w:lang w:val="es-ES_tradnl"/>
              </w:rPr>
              <w:t>de los ecosistemas, lo cual es ecológicamente viable cuando, conforme con su grado de saber y comprensión, puede reducir sus impactos sobre la naturaleza y aumentar la productividad de los ecosistemas. El problema a resolver en los procesos de artificialización de los ecosistemas, involucra dos interrogantes fundamentales:</w:t>
            </w:r>
          </w:p>
          <w:p w14:paraId="06E83032" w14:textId="77777777" w:rsidR="00914899" w:rsidRPr="00CC7914" w:rsidRDefault="00914899" w:rsidP="005313DC">
            <w:pPr>
              <w:pStyle w:val="Prrafodelista"/>
              <w:widowControl w:val="0"/>
              <w:numPr>
                <w:ilvl w:val="0"/>
                <w:numId w:val="1"/>
              </w:numPr>
              <w:spacing w:line="360" w:lineRule="auto"/>
              <w:ind w:left="360"/>
              <w:jc w:val="both"/>
              <w:rPr>
                <w:rFonts w:cs="Arial"/>
                <w:color w:val="000000"/>
                <w:szCs w:val="24"/>
                <w:lang w:val="es-ES_tradnl"/>
              </w:rPr>
            </w:pPr>
            <w:r w:rsidRPr="00CC7914">
              <w:rPr>
                <w:rFonts w:cs="Arial"/>
                <w:color w:val="000000"/>
                <w:szCs w:val="24"/>
                <w:lang w:val="es-ES_tradnl"/>
              </w:rPr>
              <w:t>¿Cuál es el grado de artificialización más adecuado en cada ecosistema?</w:t>
            </w:r>
          </w:p>
          <w:p w14:paraId="187362C5" w14:textId="77777777" w:rsidR="00914899" w:rsidRPr="00CC7914" w:rsidRDefault="00914899" w:rsidP="005313DC">
            <w:pPr>
              <w:pStyle w:val="Prrafodelista"/>
              <w:widowControl w:val="0"/>
              <w:numPr>
                <w:ilvl w:val="0"/>
                <w:numId w:val="1"/>
              </w:numPr>
              <w:spacing w:line="360" w:lineRule="auto"/>
              <w:ind w:left="360"/>
              <w:jc w:val="both"/>
              <w:rPr>
                <w:rFonts w:cs="Arial"/>
                <w:color w:val="000000"/>
                <w:szCs w:val="24"/>
                <w:lang w:val="es-ES_tradnl"/>
              </w:rPr>
            </w:pPr>
            <w:r w:rsidRPr="00CC7914">
              <w:rPr>
                <w:rFonts w:cs="Arial"/>
                <w:color w:val="000000"/>
                <w:szCs w:val="24"/>
                <w:lang w:val="es-ES_tradnl"/>
              </w:rPr>
              <w:t>¿Cuál es el proceso de gestión ambiental y evaluación del impacto ambiental que soporta la planificación de dicha artificialización?</w:t>
            </w:r>
          </w:p>
          <w:p w14:paraId="403442FE" w14:textId="77777777" w:rsidR="00914899" w:rsidRPr="00CC7914" w:rsidRDefault="00914899"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 xml:space="preserve">Las dos preguntas planteadas relativizan la mencionada artificialización y evidencian que, además de condiciones ecológicas, es necesario aludir criterios políticos, económicos y sociales, y por esta vía, asumir la idea del conflicto incorporando elementos ideológicos y culturales a una noción de sostenibilidad que desborde su dimensión ecológica y asuma una connotación ambiental. La sostenibilidad ambiental se expresa por la coherencia interna lograda entre la arquitectura y el funcionamiento en un ecosistema artificializado por una sociedad cuyos individuos, inmersos en un dominio espacio-temporal dado, comparten los satisfactores ambientales socialmente construidos. </w:t>
            </w:r>
          </w:p>
          <w:p w14:paraId="470DFE35" w14:textId="6F43893B" w:rsidR="00914899" w:rsidRPr="00CC7914" w:rsidRDefault="00914899"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Desde todas estas perspectivas, se podría concluir que la gestión ambiental</w:t>
            </w:r>
            <w:r w:rsidR="005137E5" w:rsidRPr="00CC7914">
              <w:rPr>
                <w:rFonts w:cs="Arial"/>
                <w:color w:val="000000"/>
                <w:szCs w:val="24"/>
                <w:lang w:val="es-ES_tradnl"/>
              </w:rPr>
              <w:t xml:space="preserve"> </w:t>
            </w:r>
            <w:r w:rsidRPr="00CC7914">
              <w:rPr>
                <w:rFonts w:cs="Arial"/>
                <w:color w:val="000000"/>
                <w:szCs w:val="24"/>
                <w:lang w:val="es-ES_tradnl"/>
              </w:rPr>
              <w:t>es una ciencia de síntesis. Para lograr comprender la compleja trama de las relaciones que existen al interior de la naturaleza y entre esta y la sociedad, es necesario interrelacionar y complementar la gestión ambiental con otras disciplinas, como: antropología, agronomía, ecología, geociencias, medicina veterinaria, zootecnia y sociología, entre otras.</w:t>
            </w:r>
          </w:p>
          <w:p w14:paraId="6E6DD765" w14:textId="77777777" w:rsidR="0025134E" w:rsidRPr="00CC7914" w:rsidRDefault="0025134E" w:rsidP="003D4825">
            <w:pPr>
              <w:widowControl w:val="0"/>
              <w:spacing w:line="360" w:lineRule="auto"/>
              <w:ind w:firstLine="851"/>
              <w:jc w:val="both"/>
              <w:rPr>
                <w:rFonts w:cs="Arial"/>
                <w:color w:val="000000"/>
                <w:szCs w:val="24"/>
                <w:lang w:val="es-ES_tradnl"/>
              </w:rPr>
            </w:pPr>
          </w:p>
          <w:p w14:paraId="1C7D5A5F" w14:textId="21E2667A" w:rsidR="0025134E" w:rsidRPr="009F72A0" w:rsidRDefault="0025134E" w:rsidP="009F72A0">
            <w:pPr>
              <w:widowControl w:val="0"/>
              <w:spacing w:line="360" w:lineRule="auto"/>
              <w:jc w:val="both"/>
              <w:rPr>
                <w:rFonts w:cs="Arial"/>
                <w:b/>
                <w:color w:val="000000"/>
                <w:szCs w:val="24"/>
                <w:lang w:val="es-ES_tradnl"/>
              </w:rPr>
            </w:pPr>
            <w:r w:rsidRPr="00CC7914">
              <w:rPr>
                <w:rFonts w:cs="Arial"/>
                <w:b/>
                <w:color w:val="000000"/>
                <w:szCs w:val="24"/>
                <w:lang w:val="es-ES_tradnl"/>
              </w:rPr>
              <w:t>Propósitos de formación.</w:t>
            </w:r>
          </w:p>
          <w:p w14:paraId="1000BACB" w14:textId="77777777" w:rsidR="0025134E" w:rsidRPr="00CC7914" w:rsidRDefault="0025134E"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 xml:space="preserve">Con el programa se pretende contribuir a la generación de conocimiento e investigación interdisciplinar, integral y sistémica sobre el abordaje teórico-metodológico de la </w:t>
            </w:r>
            <w:r w:rsidRPr="00CC7914">
              <w:rPr>
                <w:rFonts w:cs="Arial"/>
                <w:color w:val="000000"/>
                <w:szCs w:val="24"/>
                <w:lang w:val="es-ES_tradnl"/>
              </w:rPr>
              <w:lastRenderedPageBreak/>
              <w:t>gestión ambiental y evaluación del impacto ambiental de la relación sociedad-naturaleza, el desarrollo territorial y la sostenibilidad ambiental.</w:t>
            </w:r>
          </w:p>
          <w:p w14:paraId="3FB96F54" w14:textId="77777777" w:rsidR="0025134E" w:rsidRPr="00CC7914" w:rsidRDefault="0025134E"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 xml:space="preserve">Por ello, se plantea un enfoque interdisciplinario que contemple perspectivas de las ciencias naturales y las sociales y humanas, para que se genere el impulso de los procesos, tendencias y reorientaciones del desarrollo, que demanda una clara conciencia acerca del significado e implicaciones que tienen las dimensiones ambiental, territorial, económica, espacio temporal y político-ideológica en la problemática contemporánea de los territorios. </w:t>
            </w:r>
          </w:p>
          <w:p w14:paraId="361A4F5C" w14:textId="77777777" w:rsidR="00BE4586" w:rsidRPr="00CC7914" w:rsidRDefault="00BE4586" w:rsidP="003D4825">
            <w:pPr>
              <w:widowControl w:val="0"/>
              <w:spacing w:line="360" w:lineRule="auto"/>
              <w:ind w:firstLine="851"/>
              <w:jc w:val="both"/>
              <w:rPr>
                <w:rFonts w:cs="Arial"/>
                <w:color w:val="000000"/>
                <w:szCs w:val="24"/>
                <w:lang w:val="es-ES_tradnl"/>
              </w:rPr>
            </w:pPr>
          </w:p>
          <w:p w14:paraId="21E16A8B" w14:textId="77777777" w:rsidR="00656E15" w:rsidRPr="00CC7914" w:rsidRDefault="00656E15" w:rsidP="00656E15">
            <w:pPr>
              <w:widowControl w:val="0"/>
              <w:spacing w:line="360" w:lineRule="auto"/>
              <w:jc w:val="both"/>
              <w:rPr>
                <w:rFonts w:cs="Arial"/>
                <w:b/>
                <w:color w:val="000000"/>
                <w:szCs w:val="24"/>
                <w:lang w:val="es-ES_tradnl"/>
              </w:rPr>
            </w:pPr>
            <w:r w:rsidRPr="00CC7914">
              <w:rPr>
                <w:rFonts w:cs="Arial"/>
                <w:b/>
                <w:color w:val="000000"/>
                <w:szCs w:val="24"/>
                <w:lang w:val="es-ES_tradnl"/>
              </w:rPr>
              <w:t>Perfil profesional.</w:t>
            </w:r>
          </w:p>
          <w:p w14:paraId="5FC118A8" w14:textId="77777777" w:rsidR="00656E15" w:rsidRPr="00CC7914" w:rsidRDefault="00656E15" w:rsidP="00656E15">
            <w:pPr>
              <w:widowControl w:val="0"/>
              <w:spacing w:line="360" w:lineRule="auto"/>
              <w:ind w:firstLine="851"/>
              <w:jc w:val="both"/>
              <w:rPr>
                <w:rFonts w:cs="Arial"/>
                <w:color w:val="000000"/>
                <w:sz w:val="20"/>
                <w:szCs w:val="24"/>
                <w:lang w:val="es-ES_tradnl"/>
              </w:rPr>
            </w:pPr>
          </w:p>
          <w:p w14:paraId="0DDBCDC9" w14:textId="77777777" w:rsidR="00656E15" w:rsidRPr="00CC7914" w:rsidRDefault="00656E15" w:rsidP="00656E15">
            <w:pPr>
              <w:widowControl w:val="0"/>
              <w:spacing w:line="360" w:lineRule="auto"/>
              <w:ind w:firstLine="851"/>
              <w:jc w:val="both"/>
              <w:rPr>
                <w:rFonts w:cs="Arial"/>
                <w:color w:val="000000"/>
                <w:szCs w:val="24"/>
                <w:lang w:val="es-ES_tradnl"/>
              </w:rPr>
            </w:pPr>
            <w:r w:rsidRPr="00CC7914">
              <w:rPr>
                <w:rFonts w:cs="Arial"/>
                <w:color w:val="000000"/>
                <w:szCs w:val="24"/>
                <w:lang w:val="es-ES_tradnl"/>
              </w:rPr>
              <w:t>El graduado de la Maestría en Gestión Ambiental y Evaluación del Impacto Ambiental se identificará por sus habilidades y destrezas en la formulación y ejecución de proyectos de investigación en gestión ambiental y evaluación del impacto ambiental, desde una perspectiva interdisciplinar, integral, compleja y sistémica, que contribuya a la comprensión holística de la relación sociedad-naturaleza, el desarrollo territorial y la sostenibilidad ambiental.</w:t>
            </w:r>
          </w:p>
          <w:p w14:paraId="447248F3" w14:textId="77777777" w:rsidR="00656E15" w:rsidRPr="00CC7914" w:rsidRDefault="00656E15" w:rsidP="00656E15">
            <w:pPr>
              <w:widowControl w:val="0"/>
              <w:spacing w:line="360" w:lineRule="auto"/>
              <w:ind w:firstLine="851"/>
              <w:jc w:val="both"/>
              <w:rPr>
                <w:rFonts w:cs="Arial"/>
                <w:color w:val="000000"/>
                <w:sz w:val="20"/>
                <w:szCs w:val="24"/>
                <w:lang w:val="es-ES_tradnl"/>
              </w:rPr>
            </w:pPr>
          </w:p>
          <w:p w14:paraId="0187D23A" w14:textId="77777777" w:rsidR="007F1402" w:rsidRPr="00CC7914" w:rsidRDefault="007F1402" w:rsidP="007F1402">
            <w:pPr>
              <w:widowControl w:val="0"/>
              <w:spacing w:line="360" w:lineRule="auto"/>
              <w:jc w:val="both"/>
              <w:rPr>
                <w:rFonts w:cs="Arial"/>
                <w:b/>
                <w:color w:val="000000"/>
                <w:szCs w:val="24"/>
                <w:lang w:val="es-ES_tradnl"/>
              </w:rPr>
            </w:pPr>
            <w:r w:rsidRPr="00CC7914">
              <w:rPr>
                <w:rFonts w:cs="Arial"/>
                <w:b/>
                <w:color w:val="000000"/>
                <w:szCs w:val="24"/>
                <w:lang w:val="es-ES_tradnl"/>
              </w:rPr>
              <w:t>Perfil ocupacional.</w:t>
            </w:r>
          </w:p>
          <w:p w14:paraId="52989AC4" w14:textId="77777777" w:rsidR="007F1402" w:rsidRPr="00CC7914" w:rsidRDefault="007F1402" w:rsidP="007F1402">
            <w:pPr>
              <w:widowControl w:val="0"/>
              <w:spacing w:line="360" w:lineRule="auto"/>
              <w:ind w:firstLine="851"/>
              <w:jc w:val="both"/>
              <w:rPr>
                <w:rFonts w:cs="Arial"/>
                <w:color w:val="000000"/>
                <w:sz w:val="20"/>
                <w:szCs w:val="24"/>
                <w:lang w:val="es-ES_tradnl"/>
              </w:rPr>
            </w:pPr>
          </w:p>
          <w:p w14:paraId="437624AD" w14:textId="77777777" w:rsidR="007F1402" w:rsidRPr="00CC7914" w:rsidRDefault="007F1402" w:rsidP="007F1402">
            <w:pPr>
              <w:widowControl w:val="0"/>
              <w:spacing w:line="360" w:lineRule="auto"/>
              <w:ind w:firstLine="851"/>
              <w:jc w:val="both"/>
              <w:rPr>
                <w:rFonts w:cs="Arial"/>
                <w:color w:val="000000"/>
                <w:szCs w:val="24"/>
                <w:lang w:val="es-ES_tradnl"/>
              </w:rPr>
            </w:pPr>
            <w:r w:rsidRPr="00CC7914">
              <w:rPr>
                <w:rFonts w:cs="Arial"/>
                <w:color w:val="000000"/>
                <w:szCs w:val="24"/>
                <w:lang w:val="es-ES_tradnl"/>
              </w:rPr>
              <w:t>El magíster en Gestión Ambiental y Evaluación del Impacto Ambiental podrá desempeñarse como gerente, consultor, formulador y ejecutor de proyectos de investigación, en actividades relacionadas con la gestión ambiental y la evaluación de impacto ambiental, en instituciones de carácter público y privado, así:</w:t>
            </w:r>
          </w:p>
          <w:p w14:paraId="4B9CD20F" w14:textId="77777777" w:rsidR="00C53AEA" w:rsidRPr="00CC7914" w:rsidRDefault="00C53AEA" w:rsidP="003D4825">
            <w:pPr>
              <w:widowControl w:val="0"/>
              <w:spacing w:line="360" w:lineRule="auto"/>
              <w:ind w:firstLine="851"/>
              <w:jc w:val="both"/>
              <w:rPr>
                <w:rFonts w:cs="Arial"/>
                <w:color w:val="000000"/>
                <w:szCs w:val="24"/>
                <w:lang w:val="es-ES_tradnl"/>
              </w:rPr>
            </w:pPr>
          </w:p>
          <w:p w14:paraId="5B408C9D" w14:textId="388CC7A2" w:rsidR="0025134E" w:rsidRPr="00CC7914" w:rsidRDefault="0025134E" w:rsidP="005313DC">
            <w:pPr>
              <w:pStyle w:val="Prrafodelista"/>
              <w:widowControl w:val="0"/>
              <w:numPr>
                <w:ilvl w:val="0"/>
                <w:numId w:val="4"/>
              </w:numPr>
              <w:spacing w:line="360" w:lineRule="auto"/>
              <w:jc w:val="both"/>
              <w:rPr>
                <w:rFonts w:cs="Arial"/>
                <w:b/>
                <w:color w:val="000000"/>
                <w:szCs w:val="24"/>
                <w:lang w:val="es-ES_tradnl"/>
              </w:rPr>
            </w:pPr>
            <w:r w:rsidRPr="00CC7914">
              <w:rPr>
                <w:rFonts w:cs="Arial"/>
                <w:b/>
                <w:color w:val="000000"/>
                <w:szCs w:val="24"/>
                <w:lang w:val="es-ES_tradnl"/>
              </w:rPr>
              <w:t>Oportunidades en el sector público.</w:t>
            </w:r>
          </w:p>
          <w:p w14:paraId="66BA9F5C" w14:textId="77777777" w:rsidR="004E1EEE" w:rsidRPr="00CC7914" w:rsidRDefault="004E1EEE" w:rsidP="003D4825">
            <w:pPr>
              <w:pStyle w:val="Prrafodelista"/>
              <w:widowControl w:val="0"/>
              <w:spacing w:line="360" w:lineRule="auto"/>
              <w:ind w:left="360"/>
              <w:jc w:val="both"/>
              <w:rPr>
                <w:rFonts w:cs="Arial"/>
                <w:b/>
                <w:color w:val="000000"/>
                <w:sz w:val="20"/>
                <w:szCs w:val="24"/>
                <w:lang w:val="es-ES_tradnl"/>
              </w:rPr>
            </w:pPr>
          </w:p>
          <w:p w14:paraId="20BD42D9" w14:textId="77E78A5F"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Ministerios (Ambiente, Agricultura, Educación, Minas</w:t>
            </w:r>
            <w:r w:rsidR="00B42D63" w:rsidRPr="00CC7914">
              <w:rPr>
                <w:rFonts w:cs="Arial"/>
                <w:color w:val="000000"/>
                <w:szCs w:val="24"/>
                <w:lang w:val="es-ES_tradnl"/>
              </w:rPr>
              <w:t>,…</w:t>
            </w:r>
            <w:r w:rsidRPr="00CC7914">
              <w:rPr>
                <w:rFonts w:cs="Arial"/>
                <w:color w:val="000000"/>
                <w:szCs w:val="24"/>
                <w:lang w:val="es-ES_tradnl"/>
              </w:rPr>
              <w:t>).</w:t>
            </w:r>
          </w:p>
          <w:p w14:paraId="17BA36F5" w14:textId="42C796FE"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Departamento de Planeación Nacional.</w:t>
            </w:r>
          </w:p>
          <w:p w14:paraId="5DDB0A5A" w14:textId="7DF8717A"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Entidades de control.</w:t>
            </w:r>
          </w:p>
          <w:p w14:paraId="37290520" w14:textId="3F26420B"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Superintendencias.</w:t>
            </w:r>
          </w:p>
          <w:p w14:paraId="3BB65BB7" w14:textId="39C0690D"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Corporaciones Autónomas Regionales.</w:t>
            </w:r>
          </w:p>
          <w:p w14:paraId="5DE95312" w14:textId="258AF563"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lastRenderedPageBreak/>
              <w:t>Secretarias Departamentales (Medio Ambiente, Agricultura, Obras Públicas, Planeación…).</w:t>
            </w:r>
          </w:p>
          <w:p w14:paraId="5B24C057" w14:textId="5EF48C63"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Oficinas municipales (Planeación, Unidades Municipales Ambientales, Empresas de Servicios Públicos…).</w:t>
            </w:r>
          </w:p>
          <w:p w14:paraId="2BF3AB8A" w14:textId="77777777" w:rsidR="0025134E" w:rsidRPr="00CC7914" w:rsidRDefault="0025134E" w:rsidP="003D4825">
            <w:pPr>
              <w:widowControl w:val="0"/>
              <w:spacing w:line="360" w:lineRule="auto"/>
              <w:ind w:firstLine="851"/>
              <w:jc w:val="both"/>
              <w:rPr>
                <w:rFonts w:cs="Arial"/>
                <w:color w:val="000000"/>
                <w:szCs w:val="24"/>
                <w:lang w:val="es-ES_tradnl"/>
              </w:rPr>
            </w:pPr>
          </w:p>
          <w:p w14:paraId="3E08901F" w14:textId="4B14AD85" w:rsidR="0025134E" w:rsidRPr="00CC7914" w:rsidRDefault="0025134E" w:rsidP="005313DC">
            <w:pPr>
              <w:pStyle w:val="Prrafodelista"/>
              <w:widowControl w:val="0"/>
              <w:numPr>
                <w:ilvl w:val="0"/>
                <w:numId w:val="4"/>
              </w:numPr>
              <w:spacing w:line="360" w:lineRule="auto"/>
              <w:jc w:val="both"/>
              <w:rPr>
                <w:rFonts w:cs="Arial"/>
                <w:b/>
                <w:color w:val="000000"/>
                <w:szCs w:val="24"/>
                <w:lang w:val="es-ES_tradnl"/>
              </w:rPr>
            </w:pPr>
            <w:r w:rsidRPr="00CC7914">
              <w:rPr>
                <w:rFonts w:cs="Arial"/>
                <w:b/>
                <w:color w:val="000000"/>
                <w:szCs w:val="24"/>
                <w:lang w:val="es-ES_tradnl"/>
              </w:rPr>
              <w:t>Oportunidades en el sector privado.</w:t>
            </w:r>
          </w:p>
          <w:p w14:paraId="698DB792" w14:textId="77777777" w:rsidR="0025134E" w:rsidRPr="00CC7914" w:rsidRDefault="0025134E" w:rsidP="003D4825">
            <w:pPr>
              <w:widowControl w:val="0"/>
              <w:spacing w:line="360" w:lineRule="auto"/>
              <w:ind w:firstLine="851"/>
              <w:jc w:val="both"/>
              <w:rPr>
                <w:rFonts w:cs="Arial"/>
                <w:color w:val="000000"/>
                <w:szCs w:val="24"/>
                <w:lang w:val="es-ES_tradnl"/>
              </w:rPr>
            </w:pPr>
          </w:p>
          <w:p w14:paraId="7CC852B9" w14:textId="1B03C12B"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Empresas de asesorías, consultorías, interventorías y auditorías ambientales.</w:t>
            </w:r>
          </w:p>
          <w:p w14:paraId="2C1A789F" w14:textId="7A166190" w:rsidR="0025134E"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Empresas relacionadas con el desarrollo agrícola, pecuario, forestal, industrial y de infraestructura vial y minero-energética.</w:t>
            </w:r>
          </w:p>
          <w:p w14:paraId="7ADD47D1" w14:textId="77777777" w:rsidR="00F900C1" w:rsidRPr="00CC7914" w:rsidRDefault="00F900C1" w:rsidP="00F900C1">
            <w:pPr>
              <w:pStyle w:val="Prrafodelista"/>
              <w:widowControl w:val="0"/>
              <w:spacing w:line="360" w:lineRule="auto"/>
              <w:jc w:val="both"/>
              <w:rPr>
                <w:rFonts w:cs="Arial"/>
                <w:color w:val="000000"/>
                <w:szCs w:val="24"/>
                <w:lang w:val="es-ES_tradnl"/>
              </w:rPr>
            </w:pPr>
          </w:p>
          <w:p w14:paraId="1A688EEF" w14:textId="7351B6A8" w:rsidR="0025134E" w:rsidRPr="00CC7914" w:rsidRDefault="0025134E" w:rsidP="005313DC">
            <w:pPr>
              <w:pStyle w:val="Prrafodelista"/>
              <w:widowControl w:val="0"/>
              <w:numPr>
                <w:ilvl w:val="0"/>
                <w:numId w:val="4"/>
              </w:numPr>
              <w:spacing w:line="360" w:lineRule="auto"/>
              <w:jc w:val="both"/>
              <w:rPr>
                <w:rFonts w:cs="Arial"/>
                <w:b/>
                <w:color w:val="000000"/>
                <w:szCs w:val="24"/>
                <w:lang w:val="es-ES_tradnl"/>
              </w:rPr>
            </w:pPr>
            <w:r w:rsidRPr="00CC7914">
              <w:rPr>
                <w:rFonts w:cs="Arial"/>
                <w:b/>
                <w:color w:val="000000"/>
                <w:szCs w:val="24"/>
                <w:lang w:val="es-ES_tradnl"/>
              </w:rPr>
              <w:t>Oportunidades en el sector científico e investigativo.</w:t>
            </w:r>
          </w:p>
          <w:p w14:paraId="38402158" w14:textId="77777777" w:rsidR="0025134E" w:rsidRPr="00CC7914" w:rsidRDefault="0025134E" w:rsidP="003D4825">
            <w:pPr>
              <w:widowControl w:val="0"/>
              <w:spacing w:line="360" w:lineRule="auto"/>
              <w:ind w:firstLine="851"/>
              <w:jc w:val="both"/>
              <w:rPr>
                <w:rFonts w:cs="Arial"/>
                <w:color w:val="000000"/>
                <w:sz w:val="20"/>
                <w:szCs w:val="24"/>
                <w:lang w:val="es-ES_tradnl"/>
              </w:rPr>
            </w:pPr>
          </w:p>
          <w:p w14:paraId="0F4C017E" w14:textId="47A9D470"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Universidades.</w:t>
            </w:r>
          </w:p>
          <w:p w14:paraId="56BFAEE8" w14:textId="77777777" w:rsidR="00914899"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Centros de investigación y desarrollo tecnológico.</w:t>
            </w:r>
          </w:p>
          <w:p w14:paraId="60696C8E" w14:textId="77777777" w:rsidR="00E2079F" w:rsidRPr="00CC7914" w:rsidRDefault="00E2079F" w:rsidP="00E2079F">
            <w:pPr>
              <w:widowControl w:val="0"/>
              <w:spacing w:line="360" w:lineRule="auto"/>
              <w:jc w:val="both"/>
              <w:rPr>
                <w:rFonts w:cs="Arial"/>
                <w:b/>
                <w:sz w:val="18"/>
              </w:rPr>
            </w:pPr>
          </w:p>
          <w:p w14:paraId="417904F1" w14:textId="77777777" w:rsidR="00E2079F" w:rsidRPr="00CC7914" w:rsidRDefault="00E2079F" w:rsidP="00E2079F">
            <w:pPr>
              <w:widowControl w:val="0"/>
              <w:spacing w:line="360" w:lineRule="auto"/>
              <w:jc w:val="both"/>
              <w:rPr>
                <w:rFonts w:cs="Arial"/>
              </w:rPr>
            </w:pPr>
            <w:r w:rsidRPr="00CC7914">
              <w:rPr>
                <w:rFonts w:cs="Arial"/>
                <w:b/>
              </w:rPr>
              <w:t>Orientaciones educativas.</w:t>
            </w:r>
          </w:p>
          <w:p w14:paraId="5ABF743B" w14:textId="77777777" w:rsidR="00E2079F" w:rsidRPr="00CC7914" w:rsidRDefault="00E2079F" w:rsidP="00E2079F">
            <w:pPr>
              <w:widowControl w:val="0"/>
              <w:spacing w:line="360" w:lineRule="auto"/>
              <w:jc w:val="both"/>
              <w:rPr>
                <w:rFonts w:cs="Arial"/>
                <w:sz w:val="18"/>
              </w:rPr>
            </w:pPr>
          </w:p>
          <w:p w14:paraId="7DDADDBC" w14:textId="08B44970" w:rsidR="00E2079F" w:rsidRPr="00CC7914" w:rsidRDefault="00C80688" w:rsidP="00E2079F">
            <w:pPr>
              <w:widowControl w:val="0"/>
              <w:spacing w:line="360" w:lineRule="auto"/>
              <w:ind w:firstLine="851"/>
              <w:jc w:val="both"/>
              <w:rPr>
                <w:rFonts w:cs="Arial"/>
              </w:rPr>
            </w:pPr>
            <w:r>
              <w:rPr>
                <w:rFonts w:cs="Arial"/>
              </w:rPr>
              <w:t>En con</w:t>
            </w:r>
            <w:r w:rsidR="00C94FDA">
              <w:rPr>
                <w:rFonts w:cs="Arial"/>
              </w:rPr>
              <w:t xml:space="preserve">secuencia de </w:t>
            </w:r>
            <w:r w:rsidR="00B1515D">
              <w:rPr>
                <w:rFonts w:cs="Arial"/>
              </w:rPr>
              <w:t xml:space="preserve">las orientaciones educativas </w:t>
            </w:r>
            <w:r>
              <w:rPr>
                <w:rFonts w:cs="Arial"/>
              </w:rPr>
              <w:t>formuladas en</w:t>
            </w:r>
            <w:r w:rsidR="00B42D63">
              <w:rPr>
                <w:rFonts w:cs="Arial"/>
              </w:rPr>
              <w:t xml:space="preserve"> </w:t>
            </w:r>
            <w:r w:rsidR="00B1515D">
              <w:rPr>
                <w:rFonts w:cs="Arial"/>
              </w:rPr>
              <w:t xml:space="preserve">el Proyecto Educativo Institucional, </w:t>
            </w:r>
            <w:r w:rsidR="00E2079F" w:rsidRPr="00CC7914">
              <w:rPr>
                <w:rFonts w:cs="Arial"/>
              </w:rPr>
              <w:t xml:space="preserve">la Universidad del Tolima atiende lo planteado por el Consejo Nacional de Acreditación: “Los métodos pedagógicos empleados para el desarrollo de los contenidos del plan de estudios son coherentes con la </w:t>
            </w:r>
            <w:r w:rsidR="00E2079F" w:rsidRPr="00CC7914">
              <w:rPr>
                <w:rFonts w:cs="Arial"/>
                <w:color w:val="000000"/>
                <w:szCs w:val="24"/>
                <w:lang w:val="es-ES_tradnl"/>
              </w:rPr>
              <w:t>naturaleza</w:t>
            </w:r>
            <w:r w:rsidR="00E2079F" w:rsidRPr="00CC7914">
              <w:rPr>
                <w:rFonts w:cs="Arial"/>
              </w:rPr>
              <w:t xml:space="preserve"> de los saberes, con las necesidades y los objetivos del programa y con el número de estudiantes que participan en cada actividad docente” (CNA, 2012).</w:t>
            </w:r>
          </w:p>
          <w:p w14:paraId="5079817D" w14:textId="6E76A65C" w:rsidR="00E2079F" w:rsidRDefault="00AF4FB6" w:rsidP="00E2079F">
            <w:pPr>
              <w:widowControl w:val="0"/>
              <w:spacing w:line="360" w:lineRule="auto"/>
              <w:ind w:firstLine="851"/>
              <w:jc w:val="both"/>
              <w:rPr>
                <w:rFonts w:cs="Arial"/>
              </w:rPr>
            </w:pPr>
            <w:r>
              <w:rPr>
                <w:rFonts w:cs="Arial"/>
              </w:rPr>
              <w:t>L</w:t>
            </w:r>
            <w:r w:rsidR="00E2079F" w:rsidRPr="00CC7914">
              <w:rPr>
                <w:rFonts w:cs="Arial"/>
              </w:rPr>
              <w:t>a</w:t>
            </w:r>
            <w:r>
              <w:rPr>
                <w:rFonts w:cs="Arial"/>
              </w:rPr>
              <w:t xml:space="preserve"> formación en la </w:t>
            </w:r>
            <w:r w:rsidR="00E2079F" w:rsidRPr="00CC7914">
              <w:rPr>
                <w:rFonts w:cs="Arial"/>
              </w:rPr>
              <w:t>Maestría en Gestión Ambiental y Evaluación del Impacto Ambiental est</w:t>
            </w:r>
            <w:r w:rsidR="002205AC">
              <w:rPr>
                <w:rFonts w:cs="Arial"/>
              </w:rPr>
              <w:t>á</w:t>
            </w:r>
            <w:r w:rsidR="00E2079F" w:rsidRPr="00CC7914">
              <w:rPr>
                <w:rFonts w:cs="Arial"/>
              </w:rPr>
              <w:t xml:space="preserve"> basada en </w:t>
            </w:r>
            <w:r w:rsidR="00E2079F" w:rsidRPr="00CC7914">
              <w:rPr>
                <w:rFonts w:cs="Arial"/>
                <w:color w:val="000000"/>
                <w:szCs w:val="24"/>
                <w:lang w:val="es-ES_tradnl"/>
              </w:rPr>
              <w:t>el</w:t>
            </w:r>
            <w:r w:rsidR="00E2079F" w:rsidRPr="00CC7914">
              <w:rPr>
                <w:rFonts w:cs="Arial"/>
              </w:rPr>
              <w:t xml:space="preserve"> análisis de procesos y en la investigación interdisciplinar, con el fin de tratar de ofrecer la mayor flexibilidad y movilidad posible de los estudiantes dentro del plan de estudios. </w:t>
            </w:r>
            <w:r>
              <w:rPr>
                <w:rFonts w:cs="Arial"/>
              </w:rPr>
              <w:t xml:space="preserve">En este sentido, </w:t>
            </w:r>
            <w:r w:rsidR="002205AC">
              <w:rPr>
                <w:rFonts w:cs="Arial"/>
              </w:rPr>
              <w:t xml:space="preserve">se </w:t>
            </w:r>
            <w:r w:rsidR="00B62491">
              <w:rPr>
                <w:rFonts w:cs="Arial"/>
              </w:rPr>
              <w:t xml:space="preserve">considera que la Maestría tiene </w:t>
            </w:r>
            <w:r w:rsidR="00746644">
              <w:rPr>
                <w:rFonts w:cs="Arial"/>
              </w:rPr>
              <w:t xml:space="preserve">una </w:t>
            </w:r>
            <w:r w:rsidR="005A3AB1">
              <w:rPr>
                <w:rFonts w:cs="Arial"/>
              </w:rPr>
              <w:t xml:space="preserve">orientación </w:t>
            </w:r>
            <w:r w:rsidR="00CC7429">
              <w:rPr>
                <w:rFonts w:cs="Arial"/>
              </w:rPr>
              <w:t xml:space="preserve">educativa basada en </w:t>
            </w:r>
            <w:r w:rsidR="0026086F">
              <w:rPr>
                <w:rFonts w:cs="Arial"/>
              </w:rPr>
              <w:t>el</w:t>
            </w:r>
            <w:r w:rsidR="00CC7429">
              <w:rPr>
                <w:rFonts w:cs="Arial"/>
              </w:rPr>
              <w:t xml:space="preserve"> enfoque por competencias</w:t>
            </w:r>
            <w:r w:rsidR="00A118AC">
              <w:rPr>
                <w:rFonts w:cs="Arial"/>
              </w:rPr>
              <w:t>, en donde los</w:t>
            </w:r>
            <w:r w:rsidR="00A118AC" w:rsidRPr="00AF4FB6">
              <w:rPr>
                <w:rFonts w:cs="Arial"/>
              </w:rPr>
              <w:t xml:space="preserve"> procesos de </w:t>
            </w:r>
            <w:r w:rsidR="00B42D63" w:rsidRPr="00AF4FB6">
              <w:rPr>
                <w:rFonts w:cs="Arial"/>
              </w:rPr>
              <w:t>formación</w:t>
            </w:r>
            <w:r w:rsidR="00A118AC" w:rsidRPr="00AF4FB6">
              <w:rPr>
                <w:rFonts w:cs="Arial"/>
              </w:rPr>
              <w:t xml:space="preserve"> involucran al estudiante como centro del aprendizaje </w:t>
            </w:r>
            <w:r w:rsidR="00B62491">
              <w:rPr>
                <w:rFonts w:cs="Arial"/>
              </w:rPr>
              <w:t>y el profesor participa en forma reflexiva</w:t>
            </w:r>
            <w:r w:rsidR="00AE791D">
              <w:rPr>
                <w:rFonts w:cs="Arial"/>
              </w:rPr>
              <w:t>, de tal forma que la interacción profesor-estudiante</w:t>
            </w:r>
            <w:r w:rsidR="00C80688">
              <w:rPr>
                <w:rFonts w:cs="Arial"/>
              </w:rPr>
              <w:t xml:space="preserve"> desemboque en el desarrollo de proyectos </w:t>
            </w:r>
            <w:r w:rsidR="00A118AC" w:rsidRPr="00AF4FB6">
              <w:rPr>
                <w:rFonts w:cs="Arial"/>
              </w:rPr>
              <w:t xml:space="preserve">que </w:t>
            </w:r>
            <w:r w:rsidR="00B42D63">
              <w:rPr>
                <w:rFonts w:cs="Arial"/>
              </w:rPr>
              <w:t>contribuyan</w:t>
            </w:r>
            <w:r w:rsidR="00C80688">
              <w:rPr>
                <w:rFonts w:cs="Arial"/>
              </w:rPr>
              <w:t xml:space="preserve"> a </w:t>
            </w:r>
            <w:r w:rsidR="00C80688">
              <w:rPr>
                <w:rFonts w:cs="Arial"/>
              </w:rPr>
              <w:lastRenderedPageBreak/>
              <w:t xml:space="preserve">solucionar </w:t>
            </w:r>
            <w:proofErr w:type="spellStart"/>
            <w:r w:rsidR="00A118AC" w:rsidRPr="00AF4FB6">
              <w:rPr>
                <w:rFonts w:cs="Arial"/>
              </w:rPr>
              <w:t>problemáticas</w:t>
            </w:r>
            <w:proofErr w:type="spellEnd"/>
            <w:r w:rsidR="00A118AC" w:rsidRPr="00AF4FB6">
              <w:rPr>
                <w:rFonts w:cs="Arial"/>
              </w:rPr>
              <w:t xml:space="preserve"> de la realidad. </w:t>
            </w:r>
            <w:r w:rsidR="00E2079F" w:rsidRPr="00CC7914">
              <w:rPr>
                <w:rFonts w:cs="Arial"/>
              </w:rPr>
              <w:t>Las estrategias de enseñanza y aprendizaje en el programa se desarrollarán en extenso en el acápite</w:t>
            </w:r>
            <w:r w:rsidR="00C94FDA">
              <w:rPr>
                <w:rFonts w:cs="Arial"/>
              </w:rPr>
              <w:t xml:space="preserve"> de</w:t>
            </w:r>
            <w:r w:rsidR="00E2079F" w:rsidRPr="00CC7914">
              <w:rPr>
                <w:rFonts w:cs="Arial"/>
              </w:rPr>
              <w:t xml:space="preserve"> las </w:t>
            </w:r>
            <w:r w:rsidR="00C94FDA" w:rsidRPr="00CC7914">
              <w:rPr>
                <w:rFonts w:cs="Arial"/>
              </w:rPr>
              <w:t xml:space="preserve">Actividades </w:t>
            </w:r>
            <w:r w:rsidR="00E2079F" w:rsidRPr="00CC7914">
              <w:rPr>
                <w:rFonts w:cs="Arial"/>
              </w:rPr>
              <w:t>Académicas.</w:t>
            </w:r>
          </w:p>
          <w:p w14:paraId="4E48E515" w14:textId="77777777" w:rsidR="00AF4FB6" w:rsidRDefault="00AF4FB6" w:rsidP="00E2079F">
            <w:pPr>
              <w:widowControl w:val="0"/>
              <w:spacing w:line="360" w:lineRule="auto"/>
              <w:ind w:firstLine="851"/>
              <w:jc w:val="both"/>
              <w:rPr>
                <w:rFonts w:cs="Arial"/>
              </w:rPr>
            </w:pPr>
          </w:p>
          <w:p w14:paraId="29776D58" w14:textId="77777777" w:rsidR="00E2079F" w:rsidRPr="00CC7914" w:rsidRDefault="00E2079F" w:rsidP="00E2079F">
            <w:pPr>
              <w:widowControl w:val="0"/>
              <w:spacing w:line="360" w:lineRule="auto"/>
              <w:jc w:val="both"/>
              <w:rPr>
                <w:rFonts w:cs="Arial"/>
                <w:b/>
              </w:rPr>
            </w:pPr>
            <w:r w:rsidRPr="00CC7914">
              <w:rPr>
                <w:rFonts w:cs="Arial"/>
                <w:b/>
              </w:rPr>
              <w:t xml:space="preserve">Campo de formación Curricular. </w:t>
            </w:r>
          </w:p>
          <w:p w14:paraId="4B5EAF11" w14:textId="77777777" w:rsidR="00E2079F" w:rsidRPr="00CC7914" w:rsidRDefault="00E2079F" w:rsidP="00E2079F">
            <w:pPr>
              <w:widowControl w:val="0"/>
              <w:spacing w:line="360" w:lineRule="auto"/>
              <w:jc w:val="both"/>
              <w:rPr>
                <w:rFonts w:cs="Arial"/>
                <w:b/>
                <w:sz w:val="18"/>
              </w:rPr>
            </w:pPr>
          </w:p>
          <w:p w14:paraId="3CB37682" w14:textId="6DF9D055" w:rsidR="001C72B3" w:rsidRPr="00F900C1" w:rsidRDefault="00E2079F" w:rsidP="00F900C1">
            <w:pPr>
              <w:widowControl w:val="0"/>
              <w:spacing w:line="360" w:lineRule="auto"/>
              <w:ind w:firstLine="851"/>
              <w:jc w:val="both"/>
              <w:rPr>
                <w:rFonts w:cs="Arial"/>
              </w:rPr>
            </w:pPr>
            <w:r w:rsidRPr="00CC7914">
              <w:rPr>
                <w:rFonts w:cs="Arial"/>
              </w:rPr>
              <w:t>En concordancia con lo estipulado en el Capítulo I (Campos de formación curricular y nivel curricular) del Acuerdo del Consejo Académico d</w:t>
            </w:r>
            <w:r w:rsidR="00AA0EDF">
              <w:rPr>
                <w:rFonts w:cs="Arial"/>
              </w:rPr>
              <w:t xml:space="preserve">e la Universidad del Tolima Nº </w:t>
            </w:r>
            <w:r w:rsidRPr="00CC7914">
              <w:rPr>
                <w:rFonts w:cs="Arial"/>
                <w:color w:val="000000"/>
                <w:szCs w:val="24"/>
                <w:lang w:val="es-ES_tradnl"/>
              </w:rPr>
              <w:t>042</w:t>
            </w:r>
            <w:r w:rsidRPr="00CC7914">
              <w:rPr>
                <w:rFonts w:cs="Arial"/>
              </w:rPr>
              <w:t>, fechado 19 de febrero de 2014, se considera que la fundamentación del conocimiento en la Maestría en Gestión Ambiental y Evaluación del Impacto Ambiental se enmarca en el campo de formación de las Tecno-ciencias: Ingenierías y Tecnologías.</w:t>
            </w:r>
          </w:p>
        </w:tc>
      </w:tr>
    </w:tbl>
    <w:p w14:paraId="1E219E40" w14:textId="77777777" w:rsidR="00FA0A32" w:rsidRPr="00CC7914" w:rsidRDefault="00FA0A32" w:rsidP="003D4825">
      <w:pPr>
        <w:widowControl w:val="0"/>
        <w:spacing w:after="0" w:line="360" w:lineRule="auto"/>
        <w:jc w:val="both"/>
        <w:rPr>
          <w:rFonts w:cs="Arial"/>
          <w:b/>
          <w:sz w:val="20"/>
        </w:rPr>
      </w:pPr>
    </w:p>
    <w:tbl>
      <w:tblPr>
        <w:tblStyle w:val="Tablaconcuadrcula"/>
        <w:tblW w:w="0" w:type="auto"/>
        <w:tblLook w:val="04A0" w:firstRow="1" w:lastRow="0" w:firstColumn="1" w:lastColumn="0" w:noHBand="0" w:noVBand="1"/>
      </w:tblPr>
      <w:tblGrid>
        <w:gridCol w:w="9394"/>
      </w:tblGrid>
      <w:tr w:rsidR="00FA0A32" w:rsidRPr="00CC7914" w14:paraId="768BEEDD" w14:textId="77777777" w:rsidTr="009423ED">
        <w:tc>
          <w:tcPr>
            <w:tcW w:w="9394" w:type="dxa"/>
            <w:tcBorders>
              <w:bottom w:val="single" w:sz="4" w:space="0" w:color="auto"/>
            </w:tcBorders>
            <w:vAlign w:val="center"/>
          </w:tcPr>
          <w:p w14:paraId="1DB2FC76" w14:textId="50C13E61" w:rsidR="00B52BC7" w:rsidRPr="00CC7914" w:rsidRDefault="00FA0A32" w:rsidP="00E2079F">
            <w:pPr>
              <w:widowControl w:val="0"/>
              <w:spacing w:line="360" w:lineRule="auto"/>
              <w:jc w:val="both"/>
              <w:rPr>
                <w:rFonts w:cs="Arial"/>
              </w:rPr>
            </w:pPr>
            <w:r w:rsidRPr="00CC7914">
              <w:rPr>
                <w:rFonts w:cs="Arial"/>
                <w:b/>
              </w:rPr>
              <w:t xml:space="preserve">D. LINEAMIENTOS CURRICULARES. </w:t>
            </w:r>
          </w:p>
        </w:tc>
      </w:tr>
      <w:tr w:rsidR="00FA0A32" w:rsidRPr="00CC7914" w14:paraId="2E11F4E5" w14:textId="77777777" w:rsidTr="009423ED">
        <w:tc>
          <w:tcPr>
            <w:tcW w:w="9394" w:type="dxa"/>
            <w:tcBorders>
              <w:right w:val="single" w:sz="4" w:space="0" w:color="auto"/>
            </w:tcBorders>
            <w:vAlign w:val="center"/>
          </w:tcPr>
          <w:p w14:paraId="6F5E1CC1" w14:textId="52915A4F" w:rsidR="00C94FDA" w:rsidRPr="00CC7914" w:rsidRDefault="00C94FDA" w:rsidP="00C94FDA">
            <w:pPr>
              <w:widowControl w:val="0"/>
              <w:spacing w:line="360" w:lineRule="auto"/>
              <w:ind w:firstLine="851"/>
              <w:jc w:val="both"/>
              <w:rPr>
                <w:rFonts w:cs="Arial"/>
              </w:rPr>
            </w:pPr>
            <w:r>
              <w:rPr>
                <w:rFonts w:cs="Arial"/>
              </w:rPr>
              <w:t xml:space="preserve">Como se dijo anteriormente, </w:t>
            </w:r>
            <w:r w:rsidR="00B9408D">
              <w:rPr>
                <w:rFonts w:cs="Arial"/>
              </w:rPr>
              <w:t xml:space="preserve">en la Maestría en Gestión Ambiental y Evaluación del Impacto Ambiental se </w:t>
            </w:r>
            <w:r w:rsidR="005246A5">
              <w:rPr>
                <w:rFonts w:cs="Arial"/>
              </w:rPr>
              <w:t>contempla l</w:t>
            </w:r>
            <w:r w:rsidR="00B9408D">
              <w:rPr>
                <w:rFonts w:cs="Arial"/>
              </w:rPr>
              <w:t>a orientación educativa basada principalmente en el enfoque por competencias</w:t>
            </w:r>
            <w:r w:rsidR="005246A5">
              <w:rPr>
                <w:rFonts w:cs="Arial"/>
              </w:rPr>
              <w:t>.</w:t>
            </w:r>
            <w:r w:rsidR="00B9408D">
              <w:rPr>
                <w:rFonts w:cs="Arial"/>
              </w:rPr>
              <w:t xml:space="preserve"> </w:t>
            </w:r>
            <w:r w:rsidR="002D40D9">
              <w:rPr>
                <w:rFonts w:cs="Arial"/>
              </w:rPr>
              <w:t xml:space="preserve">En la </w:t>
            </w:r>
            <w:r w:rsidR="00B42D63" w:rsidRPr="00AF4FB6">
              <w:rPr>
                <w:rFonts w:cs="Arial"/>
              </w:rPr>
              <w:t>formación</w:t>
            </w:r>
            <w:r w:rsidRPr="00AF4FB6">
              <w:rPr>
                <w:rFonts w:cs="Arial"/>
              </w:rPr>
              <w:t xml:space="preserve"> por competencias</w:t>
            </w:r>
            <w:r w:rsidR="002D40D9">
              <w:rPr>
                <w:rFonts w:cs="Arial"/>
              </w:rPr>
              <w:t>,</w:t>
            </w:r>
            <w:r w:rsidRPr="00AF4FB6">
              <w:rPr>
                <w:rFonts w:cs="Arial"/>
              </w:rPr>
              <w:t xml:space="preserve"> el ser que participa del proceso de aprendizaje</w:t>
            </w:r>
            <w:r w:rsidR="002D40D9">
              <w:rPr>
                <w:rFonts w:cs="Arial"/>
              </w:rPr>
              <w:t xml:space="preserve"> es lo más valorado</w:t>
            </w:r>
            <w:r w:rsidR="005246A5">
              <w:rPr>
                <w:rFonts w:cs="Arial"/>
              </w:rPr>
              <w:t xml:space="preserve"> (</w:t>
            </w:r>
            <w:r w:rsidR="00510A7D">
              <w:rPr>
                <w:rFonts w:cs="Arial"/>
              </w:rPr>
              <w:t>Universidad del Tolima, 2014)</w:t>
            </w:r>
            <w:r w:rsidR="007C0EBE">
              <w:rPr>
                <w:rFonts w:cs="Arial"/>
              </w:rPr>
              <w:t xml:space="preserve"> y la formación</w:t>
            </w:r>
            <w:r w:rsidR="00CB0146">
              <w:rPr>
                <w:rFonts w:cs="Arial"/>
              </w:rPr>
              <w:t xml:space="preserve">, como </w:t>
            </w:r>
            <w:r w:rsidRPr="00AF4FB6">
              <w:rPr>
                <w:rFonts w:cs="Arial"/>
              </w:rPr>
              <w:t xml:space="preserve">eje estructurante de los procesos de aprendizaje, </w:t>
            </w:r>
            <w:r w:rsidR="00CB0146">
              <w:rPr>
                <w:rFonts w:cs="Arial"/>
              </w:rPr>
              <w:t xml:space="preserve">exige </w:t>
            </w:r>
            <w:r w:rsidRPr="00AF4FB6">
              <w:rPr>
                <w:rFonts w:cs="Arial"/>
              </w:rPr>
              <w:t xml:space="preserve">una </w:t>
            </w:r>
            <w:r w:rsidR="00B42D63" w:rsidRPr="00AF4FB6">
              <w:rPr>
                <w:rFonts w:cs="Arial"/>
              </w:rPr>
              <w:t>evaluación</w:t>
            </w:r>
            <w:r w:rsidRPr="00AF4FB6">
              <w:rPr>
                <w:rFonts w:cs="Arial"/>
              </w:rPr>
              <w:t xml:space="preserve"> continua al proceso mismo de aprendizaje (Maldonado, 2010), </w:t>
            </w:r>
            <w:r w:rsidR="00B42D63" w:rsidRPr="00AF4FB6">
              <w:rPr>
                <w:rFonts w:cs="Arial"/>
              </w:rPr>
              <w:t>más</w:t>
            </w:r>
            <w:r w:rsidRPr="00AF4FB6">
              <w:rPr>
                <w:rFonts w:cs="Arial"/>
              </w:rPr>
              <w:t xml:space="preserve"> que a los logros</w:t>
            </w:r>
            <w:r w:rsidR="00CB0146">
              <w:rPr>
                <w:rFonts w:cs="Arial"/>
              </w:rPr>
              <w:t xml:space="preserve"> (Universidad del Tolima, 2014)</w:t>
            </w:r>
            <w:r w:rsidRPr="00AF4FB6">
              <w:rPr>
                <w:rFonts w:cs="Arial"/>
              </w:rPr>
              <w:t>.</w:t>
            </w:r>
          </w:p>
          <w:p w14:paraId="154ABDC0" w14:textId="77777777" w:rsidR="00C94FDA" w:rsidRDefault="00C94FDA" w:rsidP="00F900C1">
            <w:pPr>
              <w:widowControl w:val="0"/>
              <w:spacing w:line="360" w:lineRule="auto"/>
              <w:jc w:val="both"/>
              <w:rPr>
                <w:rFonts w:cs="Arial"/>
                <w:b/>
                <w:color w:val="000000"/>
                <w:szCs w:val="24"/>
                <w:lang w:val="es-ES_tradnl"/>
              </w:rPr>
            </w:pPr>
          </w:p>
          <w:p w14:paraId="5A09C8FB" w14:textId="77777777" w:rsidR="00F900C1" w:rsidRPr="00CC7914" w:rsidRDefault="00F900C1" w:rsidP="00F900C1">
            <w:pPr>
              <w:widowControl w:val="0"/>
              <w:spacing w:line="360" w:lineRule="auto"/>
              <w:jc w:val="both"/>
              <w:rPr>
                <w:rFonts w:cs="Arial"/>
                <w:b/>
                <w:color w:val="000000"/>
                <w:szCs w:val="24"/>
                <w:lang w:val="es-ES_tradnl"/>
              </w:rPr>
            </w:pPr>
            <w:r w:rsidRPr="00CC7914">
              <w:rPr>
                <w:rFonts w:cs="Arial"/>
                <w:b/>
                <w:color w:val="000000"/>
                <w:szCs w:val="24"/>
                <w:lang w:val="es-ES_tradnl"/>
              </w:rPr>
              <w:t>Competencias.</w:t>
            </w:r>
          </w:p>
          <w:p w14:paraId="447032BB" w14:textId="77777777" w:rsidR="00F900C1" w:rsidRPr="00CC7914" w:rsidRDefault="00F900C1" w:rsidP="00F900C1">
            <w:pPr>
              <w:widowControl w:val="0"/>
              <w:spacing w:line="360" w:lineRule="auto"/>
              <w:ind w:firstLine="851"/>
              <w:jc w:val="both"/>
              <w:rPr>
                <w:rFonts w:cs="Arial"/>
                <w:color w:val="000000"/>
                <w:szCs w:val="24"/>
                <w:lang w:val="es-ES_tradnl"/>
              </w:rPr>
            </w:pPr>
          </w:p>
          <w:p w14:paraId="1F56F8D7" w14:textId="77777777" w:rsidR="00F900C1" w:rsidRPr="00CC7914" w:rsidRDefault="00F900C1" w:rsidP="00F900C1">
            <w:pPr>
              <w:widowControl w:val="0"/>
              <w:spacing w:line="360" w:lineRule="auto"/>
              <w:ind w:firstLine="851"/>
              <w:jc w:val="both"/>
              <w:rPr>
                <w:rFonts w:cs="Arial"/>
                <w:color w:val="000000"/>
                <w:szCs w:val="24"/>
                <w:lang w:val="es-ES_tradnl"/>
              </w:rPr>
            </w:pPr>
            <w:r w:rsidRPr="00CC7914">
              <w:rPr>
                <w:rFonts w:cs="Arial"/>
                <w:color w:val="000000"/>
                <w:szCs w:val="24"/>
                <w:lang w:val="es-ES_tradnl"/>
              </w:rPr>
              <w:t>En la Universidad del Tolima se comparte el concepto de competencias de Villada (2007), quien las define como capacidades en acción demostradas con suficiencia. Con este fin, se diseñó una estructura curricular conformada por cursos que le permitan al estudiante de la Maestría apropiar conocimientos (saber conocer), destrezas y habilidades (saber hacer) y valores y actitudes (saber ser), para generar y aplicar conocimientos, métodos y modelos en su quehacer profesional:</w:t>
            </w:r>
          </w:p>
          <w:p w14:paraId="66951FD4" w14:textId="77777777" w:rsidR="00F900C1" w:rsidRPr="00CC7914" w:rsidRDefault="00F900C1" w:rsidP="00F900C1">
            <w:pPr>
              <w:pStyle w:val="Prrafodelista"/>
              <w:widowControl w:val="0"/>
              <w:numPr>
                <w:ilvl w:val="0"/>
                <w:numId w:val="2"/>
              </w:numPr>
              <w:spacing w:line="360" w:lineRule="auto"/>
              <w:jc w:val="both"/>
              <w:rPr>
                <w:rFonts w:cs="Arial"/>
                <w:color w:val="000000"/>
                <w:szCs w:val="24"/>
                <w:lang w:val="es-ES_tradnl"/>
              </w:rPr>
            </w:pPr>
            <w:r w:rsidRPr="00CC7914">
              <w:rPr>
                <w:rFonts w:cs="Arial"/>
                <w:color w:val="000000"/>
                <w:szCs w:val="24"/>
                <w:lang w:val="es-ES_tradnl"/>
              </w:rPr>
              <w:t>Capacidad para el análisis integral, sistémico e interdisciplinario de los fundamentos teóricos y metodológicos de la gestión ambiental y la evaluación del impacto ambiental.</w:t>
            </w:r>
          </w:p>
          <w:p w14:paraId="01F2EC0D" w14:textId="77777777" w:rsidR="00F900C1" w:rsidRPr="00CC7914" w:rsidRDefault="00F900C1" w:rsidP="00F900C1">
            <w:pPr>
              <w:pStyle w:val="Prrafodelista"/>
              <w:widowControl w:val="0"/>
              <w:numPr>
                <w:ilvl w:val="0"/>
                <w:numId w:val="2"/>
              </w:numPr>
              <w:spacing w:line="360" w:lineRule="auto"/>
              <w:jc w:val="both"/>
              <w:rPr>
                <w:rFonts w:cs="Arial"/>
                <w:color w:val="000000"/>
                <w:szCs w:val="24"/>
                <w:lang w:val="es-ES_tradnl"/>
              </w:rPr>
            </w:pPr>
            <w:r w:rsidRPr="00CC7914">
              <w:rPr>
                <w:rFonts w:cs="Arial"/>
                <w:color w:val="000000"/>
                <w:szCs w:val="24"/>
                <w:lang w:val="es-ES_tradnl"/>
              </w:rPr>
              <w:t xml:space="preserve">Capacidad de interpretación y análisis de las relaciones y dinámicas de los componentes físico-bióticos, socio-económicos, culturales, históricos y políticos presentes en el ámbito </w:t>
            </w:r>
            <w:r w:rsidRPr="00CC7914">
              <w:rPr>
                <w:rFonts w:cs="Arial"/>
                <w:color w:val="000000"/>
                <w:szCs w:val="24"/>
                <w:lang w:val="es-ES_tradnl"/>
              </w:rPr>
              <w:lastRenderedPageBreak/>
              <w:t>de estudio, desde una perspectiva sistémica integradora.</w:t>
            </w:r>
          </w:p>
          <w:p w14:paraId="5F564EA4" w14:textId="77777777" w:rsidR="00F900C1" w:rsidRPr="00CC7914" w:rsidRDefault="00F900C1" w:rsidP="00F900C1">
            <w:pPr>
              <w:pStyle w:val="Prrafodelista"/>
              <w:widowControl w:val="0"/>
              <w:numPr>
                <w:ilvl w:val="0"/>
                <w:numId w:val="2"/>
              </w:numPr>
              <w:spacing w:line="360" w:lineRule="auto"/>
              <w:jc w:val="both"/>
              <w:rPr>
                <w:rFonts w:cs="Arial"/>
                <w:color w:val="000000"/>
                <w:szCs w:val="24"/>
                <w:lang w:val="es-ES_tradnl"/>
              </w:rPr>
            </w:pPr>
            <w:r w:rsidRPr="00CC7914">
              <w:rPr>
                <w:rFonts w:cs="Arial"/>
                <w:color w:val="000000"/>
                <w:szCs w:val="24"/>
                <w:lang w:val="es-ES_tradnl"/>
              </w:rPr>
              <w:t>Capacidad de proponer nuevos y creativos enfoques para la gestión ambiental y evaluación del impacto ambiental, basados en la pertinencia y coherencia de los mismos.</w:t>
            </w:r>
          </w:p>
          <w:p w14:paraId="0D13D1F6" w14:textId="144941EE" w:rsidR="00F900C1" w:rsidRPr="00CC7914" w:rsidRDefault="00F900C1" w:rsidP="00F900C1">
            <w:pPr>
              <w:pStyle w:val="Prrafodelista"/>
              <w:widowControl w:val="0"/>
              <w:numPr>
                <w:ilvl w:val="0"/>
                <w:numId w:val="2"/>
              </w:numPr>
              <w:spacing w:line="360" w:lineRule="auto"/>
              <w:jc w:val="both"/>
              <w:rPr>
                <w:rFonts w:cs="Arial"/>
                <w:color w:val="000000"/>
                <w:szCs w:val="24"/>
                <w:lang w:val="es-ES_tradnl"/>
              </w:rPr>
            </w:pPr>
            <w:r w:rsidRPr="00CC7914">
              <w:rPr>
                <w:rFonts w:cs="Arial"/>
                <w:color w:val="000000"/>
                <w:szCs w:val="24"/>
                <w:lang w:val="es-ES_tradnl"/>
              </w:rPr>
              <w:t xml:space="preserve">Capacidad de intervención en grupos interdisciplinarios y </w:t>
            </w:r>
            <w:proofErr w:type="spellStart"/>
            <w:r w:rsidRPr="00CC7914">
              <w:rPr>
                <w:rFonts w:cs="Arial"/>
                <w:color w:val="000000"/>
                <w:szCs w:val="24"/>
                <w:lang w:val="es-ES_tradnl"/>
              </w:rPr>
              <w:t>trans-disciplinarios</w:t>
            </w:r>
            <w:proofErr w:type="spellEnd"/>
            <w:r w:rsidRPr="00CC7914">
              <w:rPr>
                <w:rFonts w:cs="Arial"/>
                <w:color w:val="000000"/>
                <w:szCs w:val="24"/>
                <w:lang w:val="es-ES_tradnl"/>
              </w:rPr>
              <w:t xml:space="preserve"> de diferentes dimensiones de trabajo colectivo, buscando la consolidación de propuestas de participación directa a través de</w:t>
            </w:r>
            <w:r w:rsidR="00AB5A1F">
              <w:rPr>
                <w:rFonts w:cs="Arial"/>
                <w:color w:val="000000"/>
                <w:szCs w:val="24"/>
                <w:lang w:val="es-ES_tradnl"/>
              </w:rPr>
              <w:t xml:space="preserve"> la formulación de proyectos de</w:t>
            </w:r>
            <w:r w:rsidRPr="00CC7914">
              <w:rPr>
                <w:rFonts w:cs="Arial"/>
                <w:color w:val="000000"/>
                <w:szCs w:val="24"/>
                <w:lang w:val="es-ES_tradnl"/>
              </w:rPr>
              <w:t xml:space="preserve"> gestión ambiental y evaluación del impacto ambiental, de manera proactiva.</w:t>
            </w:r>
          </w:p>
          <w:p w14:paraId="4C6A6F75" w14:textId="77777777" w:rsidR="00F900C1" w:rsidRPr="00CC7914" w:rsidRDefault="00F900C1" w:rsidP="00F900C1">
            <w:pPr>
              <w:widowControl w:val="0"/>
              <w:spacing w:line="360" w:lineRule="auto"/>
              <w:ind w:firstLine="851"/>
              <w:jc w:val="both"/>
              <w:rPr>
                <w:rFonts w:cs="Arial"/>
                <w:color w:val="000000"/>
                <w:szCs w:val="24"/>
                <w:lang w:val="es-ES_tradnl"/>
              </w:rPr>
            </w:pPr>
            <w:r w:rsidRPr="00CC7914">
              <w:rPr>
                <w:rFonts w:cs="Arial"/>
                <w:color w:val="000000"/>
                <w:szCs w:val="24"/>
                <w:lang w:val="es-ES_tradnl"/>
              </w:rPr>
              <w:t>Además, se propende por el desarrollo de otras competencias genéricas de carácter transversal (</w:t>
            </w:r>
            <w:r w:rsidRPr="00CC7914">
              <w:rPr>
                <w:rFonts w:cs="Arial"/>
                <w:color w:val="000000"/>
                <w:szCs w:val="24"/>
                <w:lang w:val="es-ES_tradnl"/>
              </w:rPr>
              <w:fldChar w:fldCharType="begin"/>
            </w:r>
            <w:r w:rsidRPr="00CC7914">
              <w:rPr>
                <w:rFonts w:cs="Arial"/>
                <w:color w:val="000000"/>
                <w:szCs w:val="24"/>
                <w:lang w:val="es-ES_tradnl"/>
              </w:rPr>
              <w:instrText xml:space="preserve"> REF _Ref445478202 \h </w:instrText>
            </w:r>
            <w:r>
              <w:rPr>
                <w:rFonts w:cs="Arial"/>
                <w:color w:val="000000"/>
                <w:szCs w:val="24"/>
                <w:lang w:val="es-ES_tradnl"/>
              </w:rPr>
              <w:instrText xml:space="preserve"> \* MERGEFORMAT </w:instrText>
            </w:r>
            <w:r w:rsidRPr="00CC7914">
              <w:rPr>
                <w:rFonts w:cs="Arial"/>
                <w:color w:val="000000"/>
                <w:szCs w:val="24"/>
                <w:lang w:val="es-ES_tradnl"/>
              </w:rPr>
            </w:r>
            <w:r w:rsidRPr="00CC7914">
              <w:rPr>
                <w:rFonts w:cs="Arial"/>
                <w:color w:val="000000"/>
                <w:szCs w:val="24"/>
                <w:lang w:val="es-ES_tradnl"/>
              </w:rPr>
              <w:fldChar w:fldCharType="separate"/>
            </w:r>
            <w:r w:rsidR="006F700E" w:rsidRPr="00CC7914">
              <w:t xml:space="preserve">Tabla </w:t>
            </w:r>
            <w:r w:rsidR="006F700E">
              <w:rPr>
                <w:noProof/>
              </w:rPr>
              <w:t>3</w:t>
            </w:r>
            <w:r w:rsidRPr="00CC7914">
              <w:rPr>
                <w:rFonts w:cs="Arial"/>
                <w:color w:val="000000"/>
                <w:szCs w:val="24"/>
                <w:lang w:val="es-ES_tradnl"/>
              </w:rPr>
              <w:fldChar w:fldCharType="end"/>
            </w:r>
            <w:r w:rsidRPr="00CC7914">
              <w:rPr>
                <w:rFonts w:cs="Arial"/>
                <w:color w:val="000000"/>
                <w:szCs w:val="24"/>
                <w:lang w:val="es-ES_tradnl"/>
              </w:rPr>
              <w:t>).</w:t>
            </w:r>
          </w:p>
          <w:p w14:paraId="79DDD7BE" w14:textId="77777777" w:rsidR="004C5F5E" w:rsidRPr="00CC7914" w:rsidRDefault="004C5F5E" w:rsidP="004C5F5E">
            <w:pPr>
              <w:widowControl w:val="0"/>
              <w:spacing w:line="360" w:lineRule="auto"/>
              <w:ind w:firstLine="851"/>
              <w:jc w:val="both"/>
              <w:rPr>
                <w:rFonts w:cs="Arial"/>
                <w:color w:val="000000"/>
                <w:szCs w:val="24"/>
                <w:lang w:val="es-ES_tradnl"/>
              </w:rPr>
            </w:pPr>
          </w:p>
          <w:p w14:paraId="4EAA9978" w14:textId="77777777" w:rsidR="004C5F5E" w:rsidRPr="00CC7914" w:rsidRDefault="004C5F5E" w:rsidP="004C5F5E">
            <w:pPr>
              <w:widowControl w:val="0"/>
              <w:spacing w:line="360" w:lineRule="auto"/>
              <w:jc w:val="both"/>
              <w:rPr>
                <w:rFonts w:cs="Arial"/>
                <w:b/>
              </w:rPr>
            </w:pPr>
            <w:r w:rsidRPr="00CC7914">
              <w:rPr>
                <w:rFonts w:cs="Arial"/>
                <w:b/>
              </w:rPr>
              <w:t>Sistema de créditos académicos.</w:t>
            </w:r>
          </w:p>
          <w:p w14:paraId="01CE7DC5" w14:textId="77777777" w:rsidR="004C5F5E" w:rsidRPr="00CC7914" w:rsidRDefault="004C5F5E" w:rsidP="004C5F5E">
            <w:pPr>
              <w:widowControl w:val="0"/>
              <w:spacing w:line="360" w:lineRule="auto"/>
              <w:jc w:val="both"/>
              <w:rPr>
                <w:rFonts w:cs="Arial"/>
                <w:b/>
                <w:sz w:val="18"/>
              </w:rPr>
            </w:pPr>
          </w:p>
          <w:p w14:paraId="69BB94A1" w14:textId="77777777" w:rsidR="004C5F5E" w:rsidRPr="00CC7914" w:rsidRDefault="004C5F5E" w:rsidP="004C5F5E">
            <w:pPr>
              <w:widowControl w:val="0"/>
              <w:spacing w:line="360" w:lineRule="auto"/>
              <w:ind w:firstLine="851"/>
              <w:jc w:val="both"/>
              <w:rPr>
                <w:rFonts w:cs="Arial"/>
                <w:b/>
              </w:rPr>
            </w:pPr>
            <w:r w:rsidRPr="00CC7914">
              <w:rPr>
                <w:rFonts w:cs="Arial"/>
              </w:rPr>
              <w:t xml:space="preserve">Es preciso aclarar que, de acuerdo con el mencionado Acuerdo de Lineamientos Curriculares, “[…] un (1) crédito académico equivale a cuarenta y ocho (48) horas de trabajo académico del estudiante, que comprende las horas con acompañamiento directo del docente y demás horas que el estudiante deba emplear en actividades independientes de estudio con orientación del docente y otras que sean necesarias para alcanzar las metas de aprendizaje, sin incluir las horas destinadas a la presentación de las pruebas finales de evaluación”. Es decir, los </w:t>
            </w:r>
            <w:r w:rsidRPr="00CC7914">
              <w:rPr>
                <w:rFonts w:cs="Arial"/>
                <w:bCs/>
              </w:rPr>
              <w:t>créditos académicos se conciben en la Universidad del Tolima concordantes con lo establecido en el Decreto del Ministerio de Educación Nacional Nº 1075 de 2015.</w:t>
            </w:r>
          </w:p>
          <w:p w14:paraId="5C41C8D1" w14:textId="77777777" w:rsidR="004C5F5E" w:rsidRDefault="004C5F5E" w:rsidP="004C5F5E">
            <w:pPr>
              <w:widowControl w:val="0"/>
              <w:spacing w:line="360" w:lineRule="auto"/>
              <w:ind w:firstLine="851"/>
              <w:jc w:val="both"/>
              <w:rPr>
                <w:rFonts w:cs="Arial"/>
                <w:bCs/>
              </w:rPr>
            </w:pPr>
            <w:r w:rsidRPr="00CC7914">
              <w:rPr>
                <w:rFonts w:cs="Arial"/>
                <w:bCs/>
              </w:rPr>
              <w:t>Para la definición del número de créditos en la Maestría en Gestión Ambiental y Evaluación del Impacto Ambiental se usaron, entre otros, los siguientes criterios: la intensidad horaria presencial, el grado de dificultad del tema, las necesidades de acompañamiento docente, el trabajo autónomo del estudiante, el carácter teórico o práctico del curso y la existencia de prácticas de campo.</w:t>
            </w:r>
          </w:p>
          <w:p w14:paraId="24C13529" w14:textId="77777777" w:rsidR="004E1617" w:rsidRPr="00CC7914" w:rsidRDefault="004E1617" w:rsidP="004C5F5E">
            <w:pPr>
              <w:widowControl w:val="0"/>
              <w:spacing w:line="360" w:lineRule="auto"/>
              <w:ind w:firstLine="851"/>
              <w:jc w:val="both"/>
              <w:rPr>
                <w:rFonts w:cs="Arial"/>
                <w:bCs/>
              </w:rPr>
            </w:pPr>
          </w:p>
          <w:p w14:paraId="38B54EED" w14:textId="77777777" w:rsidR="004E1617" w:rsidRPr="00CC7914" w:rsidRDefault="004E1617" w:rsidP="004E1617">
            <w:pPr>
              <w:widowControl w:val="0"/>
              <w:spacing w:line="360" w:lineRule="auto"/>
              <w:jc w:val="both"/>
              <w:rPr>
                <w:rFonts w:cs="Arial"/>
                <w:b/>
              </w:rPr>
            </w:pPr>
            <w:r w:rsidRPr="00CC7914">
              <w:rPr>
                <w:rFonts w:cs="Arial"/>
                <w:b/>
              </w:rPr>
              <w:t>Estructura curricular de la Maestría.</w:t>
            </w:r>
          </w:p>
          <w:p w14:paraId="1EA1BB95" w14:textId="77777777" w:rsidR="004E1617" w:rsidRDefault="004E1617" w:rsidP="004E1617">
            <w:pPr>
              <w:widowControl w:val="0"/>
              <w:spacing w:line="360" w:lineRule="auto"/>
              <w:jc w:val="both"/>
              <w:rPr>
                <w:rFonts w:cs="Arial"/>
              </w:rPr>
            </w:pPr>
          </w:p>
          <w:p w14:paraId="3DA602AB" w14:textId="6B95A7C0" w:rsidR="004E1617" w:rsidRDefault="004E1617" w:rsidP="004E1617">
            <w:pPr>
              <w:widowControl w:val="0"/>
              <w:spacing w:line="360" w:lineRule="auto"/>
              <w:ind w:firstLine="851"/>
              <w:jc w:val="both"/>
              <w:rPr>
                <w:rFonts w:cs="Arial"/>
              </w:rPr>
            </w:pPr>
            <w:r w:rsidRPr="00CC7914">
              <w:rPr>
                <w:rFonts w:cs="Arial"/>
              </w:rPr>
              <w:t xml:space="preserve">En concordancia con lo establecido por el Acuerdo del Consejo Académico </w:t>
            </w:r>
            <w:proofErr w:type="spellStart"/>
            <w:r w:rsidRPr="00CC7914">
              <w:rPr>
                <w:rFonts w:cs="Arial"/>
              </w:rPr>
              <w:t>Nº</w:t>
            </w:r>
            <w:proofErr w:type="spellEnd"/>
            <w:r w:rsidRPr="00CC7914">
              <w:rPr>
                <w:rFonts w:cs="Arial"/>
                <w:lang w:val="es-ES_tradnl"/>
              </w:rPr>
              <w:t xml:space="preserve"> </w:t>
            </w:r>
            <w:r w:rsidRPr="00CC7914">
              <w:rPr>
                <w:rFonts w:cs="Arial"/>
                <w:shd w:val="clear" w:color="auto" w:fill="FFFFFF" w:themeFill="background1"/>
                <w:lang w:val="es-ES_tradnl"/>
              </w:rPr>
              <w:t xml:space="preserve">042 </w:t>
            </w:r>
            <w:r w:rsidRPr="00CC7914">
              <w:rPr>
                <w:rFonts w:cs="Arial"/>
                <w:lang w:val="es-ES_tradnl"/>
              </w:rPr>
              <w:t xml:space="preserve">de 2014, por medio del cual se establecen los lineamientos curriculares para los programas académicos de pregrado y </w:t>
            </w:r>
            <w:r w:rsidR="00C05FD4">
              <w:rPr>
                <w:rFonts w:cs="Arial"/>
                <w:lang w:val="es-ES_tradnl"/>
              </w:rPr>
              <w:t>posgrado</w:t>
            </w:r>
            <w:r w:rsidRPr="00CC7914">
              <w:rPr>
                <w:rFonts w:cs="Arial"/>
                <w:lang w:val="es-ES_tradnl"/>
              </w:rPr>
              <w:t xml:space="preserve"> de la Universidad del Tolima,</w:t>
            </w:r>
            <w:r w:rsidRPr="00CC7914">
              <w:rPr>
                <w:rFonts w:cs="Arial"/>
              </w:rPr>
              <w:t xml:space="preserve"> la Maestría en Gestión </w:t>
            </w:r>
            <w:r w:rsidRPr="00CC7914">
              <w:rPr>
                <w:rFonts w:cs="Arial"/>
              </w:rPr>
              <w:lastRenderedPageBreak/>
              <w:t>Ambiental y Evaluación del Impacto Ambiental se plantea como una Maestría de Investigación, con un plan de estudios de 53 créditos, distribuidos en tres áreas: fundamental, profundización e investigación</w:t>
            </w:r>
            <w:r>
              <w:rPr>
                <w:rFonts w:cs="Arial"/>
              </w:rPr>
              <w:t xml:space="preserve"> </w:t>
            </w:r>
            <w:r w:rsidRPr="00CC7914">
              <w:rPr>
                <w:rFonts w:cs="Arial"/>
                <w:lang w:val="es-ES"/>
              </w:rPr>
              <w:t>(</w:t>
            </w:r>
            <w:r>
              <w:rPr>
                <w:rFonts w:cs="Arial"/>
                <w:lang w:val="es-ES"/>
              </w:rPr>
              <w:fldChar w:fldCharType="begin"/>
            </w:r>
            <w:r>
              <w:rPr>
                <w:rFonts w:cs="Arial"/>
                <w:lang w:val="es-ES"/>
              </w:rPr>
              <w:instrText xml:space="preserve"> REF _Ref476256236 \h </w:instrText>
            </w:r>
            <w:r>
              <w:rPr>
                <w:rFonts w:cs="Arial"/>
                <w:lang w:val="es-ES"/>
              </w:rPr>
            </w:r>
            <w:r>
              <w:rPr>
                <w:rFonts w:cs="Arial"/>
                <w:lang w:val="es-ES"/>
              </w:rPr>
              <w:fldChar w:fldCharType="separate"/>
            </w:r>
            <w:r w:rsidR="006F700E" w:rsidRPr="00CC7914">
              <w:rPr>
                <w:lang w:val="es-ES_tradnl"/>
              </w:rPr>
              <w:t xml:space="preserve">Tabla </w:t>
            </w:r>
            <w:r w:rsidR="006F700E">
              <w:rPr>
                <w:noProof/>
                <w:lang w:val="es-ES_tradnl"/>
              </w:rPr>
              <w:t>4</w:t>
            </w:r>
            <w:r>
              <w:rPr>
                <w:rFonts w:cs="Arial"/>
                <w:lang w:val="es-ES"/>
              </w:rPr>
              <w:fldChar w:fldCharType="end"/>
            </w:r>
            <w:r w:rsidRPr="00CC7914">
              <w:rPr>
                <w:rFonts w:cs="Arial"/>
                <w:lang w:val="es-ES"/>
              </w:rPr>
              <w:t>)</w:t>
            </w:r>
            <w:r w:rsidRPr="00CC7914">
              <w:rPr>
                <w:rFonts w:cs="Arial"/>
              </w:rPr>
              <w:t xml:space="preserve">. </w:t>
            </w:r>
          </w:p>
          <w:p w14:paraId="220B27F5" w14:textId="77777777" w:rsidR="00CB0146" w:rsidRPr="00CC7914" w:rsidRDefault="00CB0146" w:rsidP="00CB0146">
            <w:pPr>
              <w:widowControl w:val="0"/>
              <w:spacing w:line="360" w:lineRule="auto"/>
              <w:jc w:val="both"/>
              <w:rPr>
                <w:rFonts w:cs="Arial"/>
                <w:color w:val="000000"/>
                <w:szCs w:val="24"/>
                <w:lang w:val="es-ES_tradnl"/>
              </w:rPr>
            </w:pPr>
          </w:p>
          <w:p w14:paraId="665E49E3" w14:textId="77777777" w:rsidR="00F900C1" w:rsidRPr="00CC7914" w:rsidRDefault="00F900C1" w:rsidP="00F900C1">
            <w:pPr>
              <w:pStyle w:val="Descripcin"/>
              <w:widowControl w:val="0"/>
              <w:rPr>
                <w:b w:val="0"/>
                <w:lang w:val="es-ES_tradnl"/>
              </w:rPr>
            </w:pPr>
            <w:bookmarkStart w:id="8" w:name="_Ref445478202"/>
            <w:r w:rsidRPr="00CC7914">
              <w:t xml:space="preserve">Tabla </w:t>
            </w:r>
            <w:r w:rsidR="00BE08C2">
              <w:fldChar w:fldCharType="begin"/>
            </w:r>
            <w:r w:rsidR="00BE08C2">
              <w:instrText xml:space="preserve"> SEQ Tabla \* ARABIC </w:instrText>
            </w:r>
            <w:r w:rsidR="00BE08C2">
              <w:fldChar w:fldCharType="separate"/>
            </w:r>
            <w:r w:rsidR="006F700E">
              <w:rPr>
                <w:noProof/>
              </w:rPr>
              <w:t>3</w:t>
            </w:r>
            <w:r w:rsidR="00BE08C2">
              <w:rPr>
                <w:noProof/>
              </w:rPr>
              <w:fldChar w:fldCharType="end"/>
            </w:r>
            <w:bookmarkEnd w:id="8"/>
            <w:r w:rsidRPr="00CC7914">
              <w:t>.</w:t>
            </w:r>
            <w:r w:rsidRPr="00CC7914">
              <w:rPr>
                <w:b w:val="0"/>
                <w:lang w:val="es-ES_tradnl"/>
              </w:rPr>
              <w:t xml:space="preserve"> Competencias genéricas transversales propuestas para el programa de Maestría en Gestión Ambiental y Evaluación del Impacto Ambiental de la Universidad del Tolima.</w:t>
            </w:r>
          </w:p>
          <w:tbl>
            <w:tblPr>
              <w:tblW w:w="0" w:type="auto"/>
              <w:tblBorders>
                <w:top w:val="single" w:sz="4" w:space="0" w:color="auto"/>
                <w:bottom w:val="single" w:sz="4" w:space="0" w:color="auto"/>
              </w:tblBorders>
              <w:tblCellMar>
                <w:left w:w="57" w:type="dxa"/>
                <w:right w:w="57" w:type="dxa"/>
              </w:tblCellMar>
              <w:tblLook w:val="04A0" w:firstRow="1" w:lastRow="0" w:firstColumn="1" w:lastColumn="0" w:noHBand="0" w:noVBand="1"/>
            </w:tblPr>
            <w:tblGrid>
              <w:gridCol w:w="1632"/>
              <w:gridCol w:w="2723"/>
              <w:gridCol w:w="2318"/>
              <w:gridCol w:w="2279"/>
            </w:tblGrid>
            <w:tr w:rsidR="00F900C1" w:rsidRPr="00CC7914" w14:paraId="799DD015" w14:textId="77777777" w:rsidTr="00270B56">
              <w:trPr>
                <w:tblHeader/>
              </w:trPr>
              <w:tc>
                <w:tcPr>
                  <w:tcW w:w="1632" w:type="dxa"/>
                  <w:tcBorders>
                    <w:top w:val="single" w:sz="4" w:space="0" w:color="auto"/>
                    <w:bottom w:val="single" w:sz="4" w:space="0" w:color="auto"/>
                  </w:tcBorders>
                  <w:shd w:val="clear" w:color="auto" w:fill="D9D9D9" w:themeFill="background1" w:themeFillShade="D9"/>
                  <w:vAlign w:val="center"/>
                </w:tcPr>
                <w:p w14:paraId="4A456D32" w14:textId="77777777" w:rsidR="00F900C1" w:rsidRPr="00CC7914" w:rsidRDefault="00F900C1" w:rsidP="00270B56">
                  <w:pPr>
                    <w:widowControl w:val="0"/>
                    <w:spacing w:after="0" w:line="240" w:lineRule="auto"/>
                    <w:rPr>
                      <w:sz w:val="19"/>
                      <w:szCs w:val="19"/>
                    </w:rPr>
                  </w:pPr>
                  <w:r w:rsidRPr="00CC7914">
                    <w:rPr>
                      <w:b/>
                      <w:sz w:val="19"/>
                      <w:szCs w:val="19"/>
                    </w:rPr>
                    <w:t>Competencias</w:t>
                  </w:r>
                </w:p>
              </w:tc>
              <w:tc>
                <w:tcPr>
                  <w:tcW w:w="2723" w:type="dxa"/>
                  <w:tcBorders>
                    <w:top w:val="single" w:sz="4" w:space="0" w:color="auto"/>
                    <w:bottom w:val="single" w:sz="4" w:space="0" w:color="auto"/>
                  </w:tcBorders>
                  <w:shd w:val="clear" w:color="auto" w:fill="D9D9D9" w:themeFill="background1" w:themeFillShade="D9"/>
                  <w:vAlign w:val="center"/>
                </w:tcPr>
                <w:p w14:paraId="647AE7EF" w14:textId="77777777" w:rsidR="00F900C1" w:rsidRPr="00CC7914" w:rsidRDefault="00F900C1" w:rsidP="00270B56">
                  <w:pPr>
                    <w:widowControl w:val="0"/>
                    <w:spacing w:after="0" w:line="240" w:lineRule="auto"/>
                    <w:jc w:val="center"/>
                    <w:rPr>
                      <w:b/>
                      <w:sz w:val="19"/>
                      <w:szCs w:val="19"/>
                    </w:rPr>
                  </w:pPr>
                  <w:r w:rsidRPr="00CC7914">
                    <w:rPr>
                      <w:b/>
                      <w:sz w:val="19"/>
                      <w:szCs w:val="19"/>
                    </w:rPr>
                    <w:t>Ser</w:t>
                  </w:r>
                </w:p>
              </w:tc>
              <w:tc>
                <w:tcPr>
                  <w:tcW w:w="2318" w:type="dxa"/>
                  <w:tcBorders>
                    <w:top w:val="single" w:sz="4" w:space="0" w:color="auto"/>
                    <w:bottom w:val="single" w:sz="4" w:space="0" w:color="auto"/>
                  </w:tcBorders>
                  <w:shd w:val="clear" w:color="auto" w:fill="D9D9D9" w:themeFill="background1" w:themeFillShade="D9"/>
                  <w:vAlign w:val="center"/>
                </w:tcPr>
                <w:p w14:paraId="5A20B4AF" w14:textId="77777777" w:rsidR="00F900C1" w:rsidRPr="00CC7914" w:rsidRDefault="00F900C1" w:rsidP="00270B56">
                  <w:pPr>
                    <w:widowControl w:val="0"/>
                    <w:spacing w:after="0" w:line="240" w:lineRule="auto"/>
                    <w:jc w:val="center"/>
                    <w:rPr>
                      <w:b/>
                      <w:sz w:val="19"/>
                      <w:szCs w:val="19"/>
                    </w:rPr>
                  </w:pPr>
                  <w:r w:rsidRPr="00CC7914">
                    <w:rPr>
                      <w:b/>
                      <w:sz w:val="19"/>
                      <w:szCs w:val="19"/>
                    </w:rPr>
                    <w:t>Conocer</w:t>
                  </w:r>
                </w:p>
              </w:tc>
              <w:tc>
                <w:tcPr>
                  <w:tcW w:w="2279" w:type="dxa"/>
                  <w:tcBorders>
                    <w:top w:val="single" w:sz="4" w:space="0" w:color="auto"/>
                    <w:bottom w:val="single" w:sz="4" w:space="0" w:color="auto"/>
                  </w:tcBorders>
                  <w:shd w:val="clear" w:color="auto" w:fill="D9D9D9" w:themeFill="background1" w:themeFillShade="D9"/>
                  <w:vAlign w:val="center"/>
                </w:tcPr>
                <w:p w14:paraId="33C076E4" w14:textId="77777777" w:rsidR="00F900C1" w:rsidRPr="00CC7914" w:rsidRDefault="00F900C1" w:rsidP="00270B56">
                  <w:pPr>
                    <w:widowControl w:val="0"/>
                    <w:spacing w:after="0" w:line="240" w:lineRule="auto"/>
                    <w:jc w:val="center"/>
                    <w:rPr>
                      <w:b/>
                      <w:sz w:val="19"/>
                      <w:szCs w:val="19"/>
                    </w:rPr>
                  </w:pPr>
                  <w:r w:rsidRPr="00CC7914">
                    <w:rPr>
                      <w:b/>
                      <w:sz w:val="19"/>
                      <w:szCs w:val="19"/>
                    </w:rPr>
                    <w:t>Hacer</w:t>
                  </w:r>
                </w:p>
              </w:tc>
            </w:tr>
            <w:tr w:rsidR="00F900C1" w:rsidRPr="00CC7914" w14:paraId="6FB9B693" w14:textId="77777777" w:rsidTr="00270B56">
              <w:tc>
                <w:tcPr>
                  <w:tcW w:w="1632" w:type="dxa"/>
                  <w:tcBorders>
                    <w:top w:val="single" w:sz="4" w:space="0" w:color="auto"/>
                    <w:bottom w:val="single" w:sz="4" w:space="0" w:color="auto"/>
                  </w:tcBorders>
                  <w:vAlign w:val="center"/>
                </w:tcPr>
                <w:p w14:paraId="3644ABDE" w14:textId="77777777" w:rsidR="00F900C1" w:rsidRPr="00CC7914" w:rsidRDefault="00F900C1" w:rsidP="00270B56">
                  <w:pPr>
                    <w:widowControl w:val="0"/>
                    <w:spacing w:after="0" w:line="240" w:lineRule="auto"/>
                    <w:rPr>
                      <w:sz w:val="19"/>
                      <w:szCs w:val="19"/>
                    </w:rPr>
                  </w:pPr>
                  <w:r w:rsidRPr="00CC7914">
                    <w:rPr>
                      <w:sz w:val="19"/>
                      <w:szCs w:val="19"/>
                    </w:rPr>
                    <w:t>Investigación</w:t>
                  </w:r>
                  <w:r w:rsidRPr="00CC7914">
                    <w:rPr>
                      <w:rFonts w:ascii="Book Antiqua" w:hAnsi="Book Antiqua" w:cs="Book Antiqua"/>
                      <w:sz w:val="19"/>
                      <w:szCs w:val="19"/>
                      <w:lang w:val="es-ES"/>
                    </w:rPr>
                    <w:t>.</w:t>
                  </w:r>
                </w:p>
              </w:tc>
              <w:tc>
                <w:tcPr>
                  <w:tcW w:w="2723" w:type="dxa"/>
                  <w:tcBorders>
                    <w:top w:val="single" w:sz="4" w:space="0" w:color="auto"/>
                    <w:bottom w:val="single" w:sz="4" w:space="0" w:color="auto"/>
                  </w:tcBorders>
                  <w:vAlign w:val="center"/>
                </w:tcPr>
                <w:p w14:paraId="03822F68"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Manifiesta pensamientos, sentimientos o ideas.</w:t>
                  </w:r>
                </w:p>
                <w:p w14:paraId="34614E65"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 xml:space="preserve">Expresa constancia, disciplina, cuidado y responsabilidad en sus acciones. </w:t>
                  </w:r>
                </w:p>
                <w:p w14:paraId="14095994"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 xml:space="preserve">Dialoga. </w:t>
                  </w:r>
                </w:p>
                <w:p w14:paraId="45BE30EC"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Fomenta el avance científico y tecnológico.</w:t>
                  </w:r>
                </w:p>
              </w:tc>
              <w:tc>
                <w:tcPr>
                  <w:tcW w:w="2318" w:type="dxa"/>
                  <w:tcBorders>
                    <w:top w:val="single" w:sz="4" w:space="0" w:color="auto"/>
                    <w:bottom w:val="single" w:sz="4" w:space="0" w:color="auto"/>
                  </w:tcBorders>
                  <w:vAlign w:val="center"/>
                </w:tcPr>
                <w:p w14:paraId="2C67A361"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Relaciona problemas o situaciones o datos de manera innovadora y creativa.</w:t>
                  </w:r>
                </w:p>
                <w:p w14:paraId="1EF38B52"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 xml:space="preserve">Propone cambios. </w:t>
                  </w:r>
                </w:p>
                <w:p w14:paraId="00347C6B"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Arma constructos teóricos y valida conocimientos.</w:t>
                  </w:r>
                </w:p>
                <w:p w14:paraId="7895CE1D"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Domina los métodos de investigación.</w:t>
                  </w:r>
                </w:p>
                <w:p w14:paraId="2611260D"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Establece relaciones causales y multicausales entre variables.</w:t>
                  </w:r>
                </w:p>
                <w:p w14:paraId="7AED77CB"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Formula hipótesis.</w:t>
                  </w:r>
                </w:p>
                <w:p w14:paraId="031993FF"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Amplía la frontera del conocimiento.</w:t>
                  </w:r>
                </w:p>
              </w:tc>
              <w:tc>
                <w:tcPr>
                  <w:tcW w:w="2279" w:type="dxa"/>
                  <w:tcBorders>
                    <w:top w:val="single" w:sz="4" w:space="0" w:color="auto"/>
                    <w:bottom w:val="single" w:sz="4" w:space="0" w:color="auto"/>
                  </w:tcBorders>
                  <w:vAlign w:val="center"/>
                </w:tcPr>
                <w:p w14:paraId="074F4AD3"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proofErr w:type="spellStart"/>
                  <w:r w:rsidRPr="00CC7914">
                    <w:rPr>
                      <w:rFonts w:cs="Arial"/>
                      <w:sz w:val="19"/>
                      <w:szCs w:val="19"/>
                    </w:rPr>
                    <w:t>Reune</w:t>
                  </w:r>
                  <w:proofErr w:type="spellEnd"/>
                  <w:r w:rsidRPr="00CC7914">
                    <w:rPr>
                      <w:rFonts w:cs="Arial"/>
                      <w:sz w:val="19"/>
                      <w:szCs w:val="19"/>
                    </w:rPr>
                    <w:t xml:space="preserve"> información y acopia datos.</w:t>
                  </w:r>
                </w:p>
                <w:p w14:paraId="07F62214"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Descubre y entiende los significados de un texto escrito.</w:t>
                  </w:r>
                </w:p>
                <w:p w14:paraId="0885FDD3"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Interpreta, analiza y concluye.</w:t>
                  </w:r>
                </w:p>
                <w:p w14:paraId="17674473"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Enfrenta a la complejidad.</w:t>
                  </w:r>
                </w:p>
              </w:tc>
            </w:tr>
            <w:tr w:rsidR="00F900C1" w:rsidRPr="00CC7914" w14:paraId="4DA6F29A" w14:textId="77777777" w:rsidTr="00270B56">
              <w:tc>
                <w:tcPr>
                  <w:tcW w:w="1632" w:type="dxa"/>
                  <w:tcBorders>
                    <w:top w:val="single" w:sz="4" w:space="0" w:color="auto"/>
                    <w:bottom w:val="single" w:sz="4" w:space="0" w:color="auto"/>
                  </w:tcBorders>
                  <w:vAlign w:val="center"/>
                </w:tcPr>
                <w:p w14:paraId="429E08F2" w14:textId="77777777" w:rsidR="00F900C1" w:rsidRPr="00CC7914" w:rsidRDefault="00F900C1" w:rsidP="00270B56">
                  <w:pPr>
                    <w:widowControl w:val="0"/>
                    <w:spacing w:after="0" w:line="240" w:lineRule="auto"/>
                    <w:rPr>
                      <w:sz w:val="19"/>
                      <w:szCs w:val="19"/>
                    </w:rPr>
                  </w:pPr>
                  <w:r w:rsidRPr="00CC7914">
                    <w:rPr>
                      <w:sz w:val="19"/>
                      <w:szCs w:val="19"/>
                    </w:rPr>
                    <w:t>Instrumentales</w:t>
                  </w:r>
                </w:p>
              </w:tc>
              <w:tc>
                <w:tcPr>
                  <w:tcW w:w="2723" w:type="dxa"/>
                  <w:tcBorders>
                    <w:top w:val="single" w:sz="4" w:space="0" w:color="auto"/>
                    <w:bottom w:val="single" w:sz="4" w:space="0" w:color="auto"/>
                  </w:tcBorders>
                  <w:vAlign w:val="center"/>
                </w:tcPr>
                <w:p w14:paraId="43C9FE8F"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Habla y escribe en lengua propia.</w:t>
                  </w:r>
                </w:p>
                <w:p w14:paraId="37379B34"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Lidera el uso de los instrumentos.</w:t>
                  </w:r>
                </w:p>
              </w:tc>
              <w:tc>
                <w:tcPr>
                  <w:tcW w:w="2318" w:type="dxa"/>
                  <w:tcBorders>
                    <w:top w:val="single" w:sz="4" w:space="0" w:color="auto"/>
                    <w:bottom w:val="single" w:sz="4" w:space="0" w:color="auto"/>
                  </w:tcBorders>
                  <w:vAlign w:val="center"/>
                </w:tcPr>
                <w:p w14:paraId="6B49D8E7"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Habla y escribe en una lengua extranjera.</w:t>
                  </w:r>
                </w:p>
                <w:p w14:paraId="0B130CE8"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Resuelve problemas.</w:t>
                  </w:r>
                </w:p>
                <w:p w14:paraId="74E2E4D6"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Toma decisiones.</w:t>
                  </w:r>
                </w:p>
                <w:p w14:paraId="3F71EDAA"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Crea nuevos instrumentos.</w:t>
                  </w:r>
                </w:p>
              </w:tc>
              <w:tc>
                <w:tcPr>
                  <w:tcW w:w="2279" w:type="dxa"/>
                  <w:tcBorders>
                    <w:top w:val="single" w:sz="4" w:space="0" w:color="auto"/>
                    <w:bottom w:val="single" w:sz="4" w:space="0" w:color="auto"/>
                  </w:tcBorders>
                  <w:vAlign w:val="center"/>
                </w:tcPr>
                <w:p w14:paraId="10B7596B"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Evalúa procesos.</w:t>
                  </w:r>
                </w:p>
                <w:p w14:paraId="64EE1C5C"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Aplica conocimientos a la práctica.</w:t>
                  </w:r>
                </w:p>
                <w:p w14:paraId="1DC2E1FF"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Organiza y planifica.</w:t>
                  </w:r>
                </w:p>
                <w:p w14:paraId="5864AEAE"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Usa adecuadamente herramientas computacionales.</w:t>
                  </w:r>
                </w:p>
                <w:p w14:paraId="298E2826"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Gestiona información.</w:t>
                  </w:r>
                </w:p>
              </w:tc>
            </w:tr>
            <w:tr w:rsidR="00F900C1" w:rsidRPr="00CC7914" w14:paraId="3F6CE389" w14:textId="77777777" w:rsidTr="00270B56">
              <w:tc>
                <w:tcPr>
                  <w:tcW w:w="1632" w:type="dxa"/>
                  <w:tcBorders>
                    <w:top w:val="single" w:sz="4" w:space="0" w:color="auto"/>
                  </w:tcBorders>
                  <w:vAlign w:val="center"/>
                </w:tcPr>
                <w:p w14:paraId="18B5CBA6" w14:textId="77777777" w:rsidR="00F900C1" w:rsidRPr="00CC7914" w:rsidRDefault="00F900C1" w:rsidP="00270B56">
                  <w:pPr>
                    <w:widowControl w:val="0"/>
                    <w:spacing w:after="0" w:line="240" w:lineRule="auto"/>
                    <w:rPr>
                      <w:sz w:val="19"/>
                      <w:szCs w:val="19"/>
                    </w:rPr>
                  </w:pPr>
                  <w:r w:rsidRPr="00CC7914">
                    <w:rPr>
                      <w:sz w:val="19"/>
                      <w:szCs w:val="19"/>
                    </w:rPr>
                    <w:t>Personales</w:t>
                  </w:r>
                </w:p>
              </w:tc>
              <w:tc>
                <w:tcPr>
                  <w:tcW w:w="2723" w:type="dxa"/>
                  <w:tcBorders>
                    <w:top w:val="single" w:sz="4" w:space="0" w:color="auto"/>
                  </w:tcBorders>
                  <w:vAlign w:val="center"/>
                </w:tcPr>
                <w:p w14:paraId="115260A5"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Es crítico y autocrítico.</w:t>
                  </w:r>
                </w:p>
                <w:p w14:paraId="20525C68"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Habilidad en las relaciones interpersonales.</w:t>
                  </w:r>
                </w:p>
                <w:p w14:paraId="12AFB9AE"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Habilidad para comunicarse con expertos en otros campos.</w:t>
                  </w:r>
                </w:p>
                <w:p w14:paraId="7A730F04"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Consciente de la diversidad y la multiculturalidad.</w:t>
                  </w:r>
                </w:p>
                <w:p w14:paraId="2B13FF3F"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Sensible hacia temas medioambientales.</w:t>
                  </w:r>
                </w:p>
                <w:p w14:paraId="3933D1DA"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Compromiso ético.</w:t>
                  </w:r>
                </w:p>
                <w:p w14:paraId="14067A5B"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Se adapta a nuevas situaciones.</w:t>
                  </w:r>
                </w:p>
                <w:p w14:paraId="5790A696"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Lidera procesos.</w:t>
                  </w:r>
                </w:p>
                <w:p w14:paraId="6353A4CD"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Se preocupa por la calidad.</w:t>
                  </w:r>
                </w:p>
                <w:p w14:paraId="1AE64449"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Logra metas.</w:t>
                  </w:r>
                </w:p>
              </w:tc>
              <w:tc>
                <w:tcPr>
                  <w:tcW w:w="2318" w:type="dxa"/>
                  <w:tcBorders>
                    <w:top w:val="single" w:sz="4" w:space="0" w:color="auto"/>
                  </w:tcBorders>
                  <w:vAlign w:val="center"/>
                </w:tcPr>
                <w:p w14:paraId="0ED66902"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Conoce otras culturas y costumbres.</w:t>
                  </w:r>
                </w:p>
                <w:p w14:paraId="528725F3"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Profundiza en su conocimiento.</w:t>
                  </w:r>
                </w:p>
                <w:p w14:paraId="25C7CC45"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Integra conocimientos.</w:t>
                  </w:r>
                </w:p>
                <w:p w14:paraId="7CF4499B"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Genera nuevas ideas.</w:t>
                  </w:r>
                </w:p>
                <w:p w14:paraId="42B8B7A5" w14:textId="77777777" w:rsidR="00F900C1" w:rsidRPr="00CC7914" w:rsidRDefault="00F900C1" w:rsidP="00270B56">
                  <w:pPr>
                    <w:widowControl w:val="0"/>
                    <w:spacing w:after="0" w:line="240" w:lineRule="auto"/>
                    <w:rPr>
                      <w:sz w:val="19"/>
                      <w:szCs w:val="19"/>
                    </w:rPr>
                  </w:pPr>
                </w:p>
              </w:tc>
              <w:tc>
                <w:tcPr>
                  <w:tcW w:w="2279" w:type="dxa"/>
                  <w:tcBorders>
                    <w:top w:val="single" w:sz="4" w:space="0" w:color="auto"/>
                  </w:tcBorders>
                  <w:vAlign w:val="center"/>
                </w:tcPr>
                <w:p w14:paraId="436A03FE"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Se desenvuelve en situaciones limitadas.</w:t>
                  </w:r>
                </w:p>
                <w:p w14:paraId="5527F2F3"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Encuentra las preguntas claves para resolver un problema complejo.</w:t>
                  </w:r>
                </w:p>
                <w:p w14:paraId="78A03FA5"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Realiza trabajo autónomo.</w:t>
                  </w:r>
                </w:p>
                <w:p w14:paraId="36B6A84F"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Trabaja en un equipo interdisciplinar.</w:t>
                  </w:r>
                </w:p>
                <w:p w14:paraId="1863B2D9"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Defiende sus puntos de vista.</w:t>
                  </w:r>
                </w:p>
                <w:p w14:paraId="43D0E1A2"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Emprende procesos.</w:t>
                  </w:r>
                </w:p>
              </w:tc>
            </w:tr>
          </w:tbl>
          <w:p w14:paraId="4F61D6E2" w14:textId="2B2D42F6" w:rsidR="00F900C1" w:rsidRPr="00CC7914" w:rsidRDefault="00B42D63" w:rsidP="00F900C1">
            <w:pPr>
              <w:widowControl w:val="0"/>
              <w:rPr>
                <w:rFonts w:cs="Arial"/>
                <w:sz w:val="16"/>
                <w:szCs w:val="24"/>
              </w:rPr>
            </w:pPr>
            <w:r>
              <w:rPr>
                <w:rFonts w:cs="Arial"/>
                <w:sz w:val="16"/>
                <w:szCs w:val="24"/>
              </w:rPr>
              <w:t>Fuente:</w:t>
            </w:r>
            <w:r w:rsidR="00F900C1" w:rsidRPr="00CC7914">
              <w:rPr>
                <w:rFonts w:cs="Arial"/>
                <w:sz w:val="16"/>
                <w:szCs w:val="24"/>
              </w:rPr>
              <w:t xml:space="preserve"> los autores.</w:t>
            </w:r>
          </w:p>
          <w:p w14:paraId="5863975A" w14:textId="77777777" w:rsidR="00ED7BDF" w:rsidRDefault="00ED7BDF" w:rsidP="00E008AF">
            <w:pPr>
              <w:widowControl w:val="0"/>
              <w:spacing w:line="360" w:lineRule="auto"/>
              <w:jc w:val="both"/>
              <w:rPr>
                <w:rFonts w:cs="Arial"/>
              </w:rPr>
            </w:pPr>
          </w:p>
          <w:p w14:paraId="3C08354A" w14:textId="77777777" w:rsidR="00ED7BDF" w:rsidRPr="00CC7914" w:rsidRDefault="00ED7BDF" w:rsidP="00ED7BDF">
            <w:pPr>
              <w:pStyle w:val="Descripcin"/>
              <w:widowControl w:val="0"/>
              <w:rPr>
                <w:b w:val="0"/>
                <w:lang w:val="es-ES_tradnl"/>
              </w:rPr>
            </w:pPr>
            <w:bookmarkStart w:id="9" w:name="_Ref476256236"/>
            <w:r w:rsidRPr="00CC7914">
              <w:rPr>
                <w:lang w:val="es-ES_tradnl"/>
              </w:rPr>
              <w:t xml:space="preserve">Tabla </w:t>
            </w:r>
            <w:r w:rsidRPr="00CC7914">
              <w:rPr>
                <w:lang w:val="es-ES_tradnl"/>
              </w:rPr>
              <w:fldChar w:fldCharType="begin"/>
            </w:r>
            <w:r w:rsidRPr="00CC7914">
              <w:rPr>
                <w:lang w:val="es-ES_tradnl"/>
              </w:rPr>
              <w:instrText xml:space="preserve"> SEQ Tabla \* ARABIC </w:instrText>
            </w:r>
            <w:r w:rsidRPr="00CC7914">
              <w:rPr>
                <w:lang w:val="es-ES_tradnl"/>
              </w:rPr>
              <w:fldChar w:fldCharType="separate"/>
            </w:r>
            <w:r w:rsidR="006F700E">
              <w:rPr>
                <w:noProof/>
                <w:lang w:val="es-ES_tradnl"/>
              </w:rPr>
              <w:t>4</w:t>
            </w:r>
            <w:r w:rsidRPr="00CC7914">
              <w:rPr>
                <w:lang w:val="es-ES_tradnl"/>
              </w:rPr>
              <w:fldChar w:fldCharType="end"/>
            </w:r>
            <w:bookmarkEnd w:id="9"/>
            <w:r w:rsidRPr="00CC7914">
              <w:rPr>
                <w:lang w:val="es-ES_tradnl"/>
              </w:rPr>
              <w:t xml:space="preserve">. </w:t>
            </w:r>
            <w:r w:rsidRPr="00CC7914">
              <w:rPr>
                <w:b w:val="0"/>
                <w:lang w:val="es-ES_tradnl"/>
              </w:rPr>
              <w:t>Áreas que conforman la estructura curricular del programa de Maestría en Gestión Ambiental y Evaluación del Impacto Ambiental de la Universidad del Tolima.</w:t>
            </w:r>
          </w:p>
          <w:tbl>
            <w:tblPr>
              <w:tblW w:w="4041" w:type="dxa"/>
              <w:jc w:val="center"/>
              <w:tblBorders>
                <w:top w:val="single" w:sz="4" w:space="0" w:color="auto"/>
                <w:bottom w:val="single" w:sz="4" w:space="0" w:color="auto"/>
              </w:tblBorders>
              <w:tblLook w:val="04A0" w:firstRow="1" w:lastRow="0" w:firstColumn="1" w:lastColumn="0" w:noHBand="0" w:noVBand="1"/>
            </w:tblPr>
            <w:tblGrid>
              <w:gridCol w:w="2051"/>
              <w:gridCol w:w="1990"/>
            </w:tblGrid>
            <w:tr w:rsidR="00ED7BDF" w:rsidRPr="00CC7914" w14:paraId="6DB49612" w14:textId="77777777" w:rsidTr="00AB5A1F">
              <w:trPr>
                <w:trHeight w:val="20"/>
                <w:jc w:val="center"/>
              </w:trPr>
              <w:tc>
                <w:tcPr>
                  <w:tcW w:w="2051" w:type="dxa"/>
                  <w:tcBorders>
                    <w:top w:val="single" w:sz="4" w:space="0" w:color="auto"/>
                    <w:bottom w:val="single" w:sz="4" w:space="0" w:color="auto"/>
                  </w:tcBorders>
                  <w:shd w:val="clear" w:color="auto" w:fill="D9D9D9" w:themeFill="background1" w:themeFillShade="D9"/>
                  <w:vAlign w:val="center"/>
                </w:tcPr>
                <w:p w14:paraId="21F12151" w14:textId="77777777" w:rsidR="00ED7BDF" w:rsidRPr="00CC7914" w:rsidRDefault="00ED7BDF" w:rsidP="00AB5A1F">
                  <w:pPr>
                    <w:spacing w:after="0" w:line="240" w:lineRule="auto"/>
                    <w:jc w:val="both"/>
                    <w:rPr>
                      <w:rFonts w:cs="Arial"/>
                      <w:b/>
                      <w:sz w:val="20"/>
                      <w:szCs w:val="20"/>
                    </w:rPr>
                  </w:pPr>
                  <w:r w:rsidRPr="00CC7914">
                    <w:rPr>
                      <w:rFonts w:cs="Arial"/>
                      <w:b/>
                      <w:sz w:val="20"/>
                      <w:szCs w:val="20"/>
                    </w:rPr>
                    <w:t>Área</w:t>
                  </w:r>
                </w:p>
              </w:tc>
              <w:tc>
                <w:tcPr>
                  <w:tcW w:w="1990" w:type="dxa"/>
                  <w:tcBorders>
                    <w:top w:val="single" w:sz="4" w:space="0" w:color="auto"/>
                    <w:bottom w:val="single" w:sz="4" w:space="0" w:color="auto"/>
                  </w:tcBorders>
                  <w:shd w:val="clear" w:color="auto" w:fill="D9D9D9" w:themeFill="background1" w:themeFillShade="D9"/>
                  <w:vAlign w:val="center"/>
                </w:tcPr>
                <w:p w14:paraId="3A97D434" w14:textId="77777777" w:rsidR="00ED7BDF" w:rsidRPr="00CC7914" w:rsidRDefault="00ED7BDF" w:rsidP="00AB5A1F">
                  <w:pPr>
                    <w:spacing w:after="0" w:line="240" w:lineRule="auto"/>
                    <w:jc w:val="center"/>
                    <w:rPr>
                      <w:rFonts w:cs="Arial"/>
                      <w:b/>
                      <w:sz w:val="20"/>
                      <w:szCs w:val="20"/>
                    </w:rPr>
                  </w:pPr>
                  <w:r w:rsidRPr="00CC7914">
                    <w:rPr>
                      <w:rFonts w:cs="Arial"/>
                      <w:b/>
                      <w:sz w:val="20"/>
                      <w:szCs w:val="20"/>
                    </w:rPr>
                    <w:t>Nº de créditos</w:t>
                  </w:r>
                </w:p>
              </w:tc>
            </w:tr>
            <w:tr w:rsidR="00ED7BDF" w:rsidRPr="00CC7914" w14:paraId="3F707CA2" w14:textId="77777777" w:rsidTr="00AB5A1F">
              <w:trPr>
                <w:trHeight w:val="20"/>
                <w:jc w:val="center"/>
              </w:trPr>
              <w:tc>
                <w:tcPr>
                  <w:tcW w:w="2051" w:type="dxa"/>
                  <w:tcBorders>
                    <w:top w:val="single" w:sz="4" w:space="0" w:color="auto"/>
                  </w:tcBorders>
                  <w:shd w:val="clear" w:color="auto" w:fill="auto"/>
                  <w:vAlign w:val="center"/>
                </w:tcPr>
                <w:p w14:paraId="43EE1FCF" w14:textId="77777777" w:rsidR="00ED7BDF" w:rsidRPr="00CC7914" w:rsidRDefault="00ED7BDF" w:rsidP="00AB5A1F">
                  <w:pPr>
                    <w:spacing w:after="0" w:line="240" w:lineRule="auto"/>
                    <w:jc w:val="both"/>
                    <w:rPr>
                      <w:rFonts w:cs="Arial"/>
                      <w:sz w:val="20"/>
                      <w:szCs w:val="20"/>
                    </w:rPr>
                  </w:pPr>
                  <w:r w:rsidRPr="00CC7914">
                    <w:rPr>
                      <w:rFonts w:cs="Arial"/>
                      <w:sz w:val="20"/>
                      <w:szCs w:val="20"/>
                    </w:rPr>
                    <w:t>Fundamental.</w:t>
                  </w:r>
                </w:p>
              </w:tc>
              <w:tc>
                <w:tcPr>
                  <w:tcW w:w="1990" w:type="dxa"/>
                  <w:tcBorders>
                    <w:top w:val="single" w:sz="4" w:space="0" w:color="auto"/>
                  </w:tcBorders>
                  <w:shd w:val="clear" w:color="auto" w:fill="auto"/>
                  <w:vAlign w:val="center"/>
                </w:tcPr>
                <w:p w14:paraId="21471800" w14:textId="77777777" w:rsidR="00ED7BDF" w:rsidRPr="00CC7914" w:rsidRDefault="00ED7BDF" w:rsidP="00AB5A1F">
                  <w:pPr>
                    <w:spacing w:after="0" w:line="240" w:lineRule="auto"/>
                    <w:ind w:right="737"/>
                    <w:jc w:val="right"/>
                    <w:rPr>
                      <w:rFonts w:cs="Arial"/>
                      <w:sz w:val="20"/>
                      <w:szCs w:val="20"/>
                    </w:rPr>
                  </w:pPr>
                  <w:r w:rsidRPr="00CC7914">
                    <w:rPr>
                      <w:rFonts w:cs="Arial"/>
                      <w:sz w:val="20"/>
                      <w:szCs w:val="20"/>
                    </w:rPr>
                    <w:t>15</w:t>
                  </w:r>
                </w:p>
              </w:tc>
            </w:tr>
            <w:tr w:rsidR="00ED7BDF" w:rsidRPr="00CC7914" w14:paraId="2828636B" w14:textId="77777777" w:rsidTr="00AB5A1F">
              <w:trPr>
                <w:trHeight w:val="20"/>
                <w:jc w:val="center"/>
              </w:trPr>
              <w:tc>
                <w:tcPr>
                  <w:tcW w:w="2051" w:type="dxa"/>
                  <w:shd w:val="clear" w:color="auto" w:fill="auto"/>
                  <w:vAlign w:val="center"/>
                </w:tcPr>
                <w:p w14:paraId="596A3B60" w14:textId="77777777" w:rsidR="00ED7BDF" w:rsidRPr="00CC7914" w:rsidRDefault="00ED7BDF" w:rsidP="00AB5A1F">
                  <w:pPr>
                    <w:spacing w:after="0" w:line="240" w:lineRule="auto"/>
                    <w:jc w:val="both"/>
                    <w:rPr>
                      <w:rFonts w:cs="Arial"/>
                      <w:sz w:val="20"/>
                      <w:szCs w:val="20"/>
                    </w:rPr>
                  </w:pPr>
                  <w:r w:rsidRPr="00CC7914">
                    <w:rPr>
                      <w:rFonts w:cs="Arial"/>
                      <w:sz w:val="20"/>
                      <w:szCs w:val="20"/>
                    </w:rPr>
                    <w:t>Profundización.</w:t>
                  </w:r>
                </w:p>
              </w:tc>
              <w:tc>
                <w:tcPr>
                  <w:tcW w:w="1990" w:type="dxa"/>
                  <w:shd w:val="clear" w:color="auto" w:fill="auto"/>
                  <w:vAlign w:val="center"/>
                </w:tcPr>
                <w:p w14:paraId="5B74BAA0" w14:textId="77777777" w:rsidR="00ED7BDF" w:rsidRPr="00CC7914" w:rsidRDefault="00ED7BDF" w:rsidP="00AB5A1F">
                  <w:pPr>
                    <w:spacing w:after="0" w:line="240" w:lineRule="auto"/>
                    <w:ind w:right="737"/>
                    <w:jc w:val="right"/>
                    <w:rPr>
                      <w:rFonts w:cs="Arial"/>
                      <w:sz w:val="20"/>
                      <w:szCs w:val="20"/>
                    </w:rPr>
                  </w:pPr>
                  <w:r w:rsidRPr="00CC7914">
                    <w:rPr>
                      <w:rFonts w:cs="Arial"/>
                      <w:sz w:val="20"/>
                      <w:szCs w:val="20"/>
                    </w:rPr>
                    <w:t>8</w:t>
                  </w:r>
                </w:p>
              </w:tc>
            </w:tr>
            <w:tr w:rsidR="00ED7BDF" w:rsidRPr="00CC7914" w14:paraId="5D128A87" w14:textId="77777777" w:rsidTr="00AB5A1F">
              <w:trPr>
                <w:trHeight w:val="20"/>
                <w:jc w:val="center"/>
              </w:trPr>
              <w:tc>
                <w:tcPr>
                  <w:tcW w:w="2051" w:type="dxa"/>
                  <w:tcBorders>
                    <w:bottom w:val="single" w:sz="4" w:space="0" w:color="auto"/>
                  </w:tcBorders>
                  <w:shd w:val="clear" w:color="auto" w:fill="auto"/>
                  <w:vAlign w:val="center"/>
                </w:tcPr>
                <w:p w14:paraId="307ACACD" w14:textId="77777777" w:rsidR="00ED7BDF" w:rsidRPr="00CC7914" w:rsidRDefault="00ED7BDF" w:rsidP="00AB5A1F">
                  <w:pPr>
                    <w:spacing w:after="0" w:line="240" w:lineRule="auto"/>
                    <w:jc w:val="both"/>
                    <w:rPr>
                      <w:rFonts w:cs="Arial"/>
                      <w:sz w:val="20"/>
                      <w:szCs w:val="20"/>
                    </w:rPr>
                  </w:pPr>
                  <w:r w:rsidRPr="00CC7914">
                    <w:rPr>
                      <w:rFonts w:cs="Arial"/>
                      <w:sz w:val="20"/>
                      <w:szCs w:val="20"/>
                    </w:rPr>
                    <w:t>Investigación.</w:t>
                  </w:r>
                </w:p>
              </w:tc>
              <w:tc>
                <w:tcPr>
                  <w:tcW w:w="1990" w:type="dxa"/>
                  <w:tcBorders>
                    <w:bottom w:val="single" w:sz="4" w:space="0" w:color="auto"/>
                  </w:tcBorders>
                  <w:shd w:val="clear" w:color="auto" w:fill="auto"/>
                  <w:vAlign w:val="center"/>
                </w:tcPr>
                <w:p w14:paraId="71C2E686" w14:textId="77777777" w:rsidR="00ED7BDF" w:rsidRPr="00CC7914" w:rsidRDefault="00ED7BDF" w:rsidP="00AB5A1F">
                  <w:pPr>
                    <w:spacing w:after="0" w:line="240" w:lineRule="auto"/>
                    <w:ind w:right="737"/>
                    <w:jc w:val="right"/>
                    <w:rPr>
                      <w:rFonts w:cs="Arial"/>
                      <w:sz w:val="20"/>
                      <w:szCs w:val="20"/>
                    </w:rPr>
                  </w:pPr>
                  <w:r w:rsidRPr="00CC7914">
                    <w:rPr>
                      <w:rFonts w:cs="Arial"/>
                      <w:sz w:val="20"/>
                      <w:szCs w:val="20"/>
                    </w:rPr>
                    <w:t>30</w:t>
                  </w:r>
                </w:p>
              </w:tc>
            </w:tr>
            <w:tr w:rsidR="00ED7BDF" w:rsidRPr="00CC7914" w14:paraId="3BBBFBE6" w14:textId="77777777" w:rsidTr="00AB5A1F">
              <w:trPr>
                <w:trHeight w:val="20"/>
                <w:jc w:val="center"/>
              </w:trPr>
              <w:tc>
                <w:tcPr>
                  <w:tcW w:w="2051" w:type="dxa"/>
                  <w:tcBorders>
                    <w:top w:val="single" w:sz="4" w:space="0" w:color="auto"/>
                    <w:bottom w:val="single" w:sz="4" w:space="0" w:color="auto"/>
                  </w:tcBorders>
                  <w:shd w:val="clear" w:color="auto" w:fill="auto"/>
                  <w:vAlign w:val="center"/>
                </w:tcPr>
                <w:p w14:paraId="2B5953F5" w14:textId="77777777" w:rsidR="00ED7BDF" w:rsidRPr="00CC7914" w:rsidRDefault="00ED7BDF" w:rsidP="00AB5A1F">
                  <w:pPr>
                    <w:spacing w:after="0" w:line="240" w:lineRule="auto"/>
                    <w:jc w:val="both"/>
                    <w:rPr>
                      <w:rFonts w:cs="Arial"/>
                      <w:b/>
                      <w:sz w:val="20"/>
                      <w:szCs w:val="20"/>
                    </w:rPr>
                  </w:pPr>
                  <w:r w:rsidRPr="00CC7914">
                    <w:rPr>
                      <w:rFonts w:cs="Arial"/>
                      <w:b/>
                      <w:sz w:val="20"/>
                      <w:szCs w:val="20"/>
                    </w:rPr>
                    <w:t>Total</w:t>
                  </w:r>
                </w:p>
              </w:tc>
              <w:tc>
                <w:tcPr>
                  <w:tcW w:w="1990" w:type="dxa"/>
                  <w:tcBorders>
                    <w:top w:val="single" w:sz="4" w:space="0" w:color="auto"/>
                    <w:bottom w:val="single" w:sz="4" w:space="0" w:color="auto"/>
                  </w:tcBorders>
                  <w:shd w:val="clear" w:color="auto" w:fill="auto"/>
                  <w:vAlign w:val="center"/>
                </w:tcPr>
                <w:p w14:paraId="1CF69B99" w14:textId="77777777" w:rsidR="00ED7BDF" w:rsidRPr="00CC7914" w:rsidRDefault="00ED7BDF" w:rsidP="00AB5A1F">
                  <w:pPr>
                    <w:spacing w:after="0" w:line="240" w:lineRule="auto"/>
                    <w:ind w:right="737"/>
                    <w:jc w:val="right"/>
                    <w:rPr>
                      <w:rFonts w:cs="Arial"/>
                      <w:b/>
                      <w:sz w:val="20"/>
                      <w:szCs w:val="20"/>
                    </w:rPr>
                  </w:pPr>
                  <w:r w:rsidRPr="00CC7914">
                    <w:rPr>
                      <w:rFonts w:cs="Arial"/>
                      <w:b/>
                      <w:sz w:val="20"/>
                      <w:szCs w:val="20"/>
                    </w:rPr>
                    <w:t>53</w:t>
                  </w:r>
                </w:p>
              </w:tc>
            </w:tr>
          </w:tbl>
          <w:p w14:paraId="35BB6CB0" w14:textId="77777777" w:rsidR="00ED7BDF" w:rsidRPr="00CC7914" w:rsidRDefault="00ED7BDF" w:rsidP="00ED7BDF">
            <w:pPr>
              <w:widowControl w:val="0"/>
              <w:spacing w:line="360" w:lineRule="auto"/>
              <w:ind w:left="2587"/>
              <w:jc w:val="both"/>
              <w:rPr>
                <w:rFonts w:cs="Arial"/>
              </w:rPr>
            </w:pPr>
            <w:r w:rsidRPr="00CC7914">
              <w:rPr>
                <w:rFonts w:cs="Arial"/>
                <w:sz w:val="16"/>
              </w:rPr>
              <w:t>Fuente: los autores.</w:t>
            </w:r>
          </w:p>
          <w:p w14:paraId="72457660" w14:textId="77777777" w:rsidR="00ED7BDF" w:rsidRPr="00CC7914" w:rsidRDefault="00ED7BDF" w:rsidP="00ED7BDF">
            <w:pPr>
              <w:widowControl w:val="0"/>
              <w:spacing w:line="360" w:lineRule="auto"/>
              <w:jc w:val="both"/>
              <w:rPr>
                <w:rFonts w:cs="Arial"/>
              </w:rPr>
            </w:pPr>
          </w:p>
          <w:p w14:paraId="67243403" w14:textId="56F941ED" w:rsidR="00E2079F" w:rsidRPr="00CC7914" w:rsidRDefault="00ED7BDF" w:rsidP="00ED7BDF">
            <w:pPr>
              <w:widowControl w:val="0"/>
              <w:spacing w:line="360" w:lineRule="auto"/>
              <w:ind w:firstLine="851"/>
              <w:jc w:val="both"/>
              <w:rPr>
                <w:rFonts w:cs="Arial"/>
                <w:lang w:val="es-ES"/>
              </w:rPr>
            </w:pPr>
            <w:r w:rsidRPr="00CC7914">
              <w:rPr>
                <w:rFonts w:cs="Arial"/>
              </w:rPr>
              <w:t>E</w:t>
            </w:r>
            <w:r>
              <w:rPr>
                <w:rFonts w:cs="Arial"/>
              </w:rPr>
              <w:t>l</w:t>
            </w:r>
            <w:r w:rsidRPr="00CC7914">
              <w:rPr>
                <w:rFonts w:cs="Arial"/>
              </w:rPr>
              <w:t xml:space="preserve"> plan de estudios fue aprobado mediante Acuerdo del Consejo Académico Nº 026 del 19 de febrero de 2014.</w:t>
            </w:r>
          </w:p>
          <w:p w14:paraId="4C599591" w14:textId="77777777" w:rsidR="007F1402" w:rsidRPr="00CC7914" w:rsidRDefault="007F1402" w:rsidP="007F1402">
            <w:pPr>
              <w:widowControl w:val="0"/>
              <w:spacing w:line="360" w:lineRule="auto"/>
              <w:ind w:firstLine="851"/>
              <w:jc w:val="both"/>
              <w:rPr>
                <w:rFonts w:cs="Arial"/>
                <w:lang w:val="es-ES"/>
              </w:rPr>
            </w:pPr>
          </w:p>
          <w:p w14:paraId="2981E8B7" w14:textId="77777777" w:rsidR="00E2079F" w:rsidRPr="00CC7914" w:rsidRDefault="00E2079F" w:rsidP="005313DC">
            <w:pPr>
              <w:pStyle w:val="Prrafodelista"/>
              <w:widowControl w:val="0"/>
              <w:numPr>
                <w:ilvl w:val="0"/>
                <w:numId w:val="4"/>
              </w:numPr>
              <w:spacing w:line="360" w:lineRule="auto"/>
              <w:jc w:val="both"/>
              <w:rPr>
                <w:rFonts w:cs="Arial"/>
                <w:b/>
              </w:rPr>
            </w:pPr>
            <w:bookmarkStart w:id="10" w:name="_Toc113058640"/>
            <w:bookmarkStart w:id="11" w:name="_Ref248828429"/>
            <w:bookmarkStart w:id="12" w:name="_Toc254893345"/>
            <w:bookmarkStart w:id="13" w:name="_Toc254897813"/>
            <w:r w:rsidRPr="00CC7914">
              <w:rPr>
                <w:rFonts w:cs="Arial"/>
                <w:b/>
              </w:rPr>
              <w:t xml:space="preserve">Área </w:t>
            </w:r>
            <w:bookmarkEnd w:id="10"/>
            <w:r w:rsidRPr="00CC7914">
              <w:rPr>
                <w:rFonts w:cs="Arial"/>
                <w:b/>
                <w:color w:val="000000"/>
                <w:szCs w:val="24"/>
                <w:lang w:val="es-ES_tradnl"/>
              </w:rPr>
              <w:t>fundamental</w:t>
            </w:r>
            <w:r w:rsidRPr="00CC7914">
              <w:rPr>
                <w:rFonts w:cs="Arial"/>
                <w:b/>
              </w:rPr>
              <w:t>.</w:t>
            </w:r>
            <w:bookmarkEnd w:id="11"/>
            <w:bookmarkEnd w:id="12"/>
            <w:bookmarkEnd w:id="13"/>
          </w:p>
          <w:p w14:paraId="58DCDC2D" w14:textId="77777777" w:rsidR="007F1402" w:rsidRPr="00CC7914" w:rsidRDefault="007F1402" w:rsidP="007F1402">
            <w:pPr>
              <w:widowControl w:val="0"/>
              <w:spacing w:line="360" w:lineRule="auto"/>
              <w:ind w:firstLine="851"/>
              <w:jc w:val="both"/>
              <w:rPr>
                <w:rFonts w:cs="Arial"/>
                <w:bCs/>
              </w:rPr>
            </w:pPr>
          </w:p>
          <w:p w14:paraId="77C98A32" w14:textId="77777777" w:rsidR="00E2079F" w:rsidRPr="00CC7914" w:rsidRDefault="00E2079F" w:rsidP="007F1402">
            <w:pPr>
              <w:widowControl w:val="0"/>
              <w:spacing w:line="360" w:lineRule="auto"/>
              <w:ind w:firstLine="851"/>
              <w:jc w:val="both"/>
              <w:rPr>
                <w:rFonts w:cs="Arial"/>
              </w:rPr>
            </w:pPr>
            <w:r w:rsidRPr="00CC7914">
              <w:rPr>
                <w:rFonts w:cs="Arial"/>
                <w:bCs/>
              </w:rPr>
              <w:t>En el área fundamental se</w:t>
            </w:r>
            <w:r w:rsidRPr="00CC7914">
              <w:rPr>
                <w:rFonts w:cs="Arial"/>
                <w:lang w:val="es-ES"/>
              </w:rPr>
              <w:t xml:space="preserve">proporcionan conocimientos básicos que le permitan al estudiante el entendimiento de los procesos y de las leyes naturales que intervienen en la dinámica y desarrollo de los ecosistemas, las políticas y legislaciones relacionadas con el medio ambiente, herramientas para el manejo de la información </w:t>
            </w:r>
            <w:proofErr w:type="spellStart"/>
            <w:r w:rsidRPr="00CC7914">
              <w:rPr>
                <w:rFonts w:cs="Arial"/>
                <w:lang w:val="es-ES"/>
              </w:rPr>
              <w:t>biogeofísica</w:t>
            </w:r>
            <w:proofErr w:type="spellEnd"/>
            <w:r w:rsidRPr="00CC7914">
              <w:rPr>
                <w:rFonts w:cs="Arial"/>
                <w:lang w:val="es-ES"/>
              </w:rPr>
              <w:t>, así como instrumentos para la evaluación del impacto ambiental y la gestión ambiental.</w:t>
            </w:r>
          </w:p>
          <w:p w14:paraId="09C7A414" w14:textId="77777777" w:rsidR="00E2079F" w:rsidRPr="00CC7914" w:rsidRDefault="00E2079F" w:rsidP="007F1402">
            <w:pPr>
              <w:widowControl w:val="0"/>
              <w:spacing w:line="360" w:lineRule="auto"/>
              <w:ind w:firstLine="851"/>
              <w:jc w:val="both"/>
              <w:rPr>
                <w:rFonts w:cs="Arial"/>
              </w:rPr>
            </w:pPr>
            <w:r w:rsidRPr="00CC7914">
              <w:rPr>
                <w:rFonts w:cs="Arial"/>
                <w:lang w:val="es-ES"/>
              </w:rPr>
              <w:t xml:space="preserve">El futuro magíster adquirirá con estos conocimientos competencias para comprender y manejar los procesos </w:t>
            </w:r>
            <w:r w:rsidRPr="00CC7914">
              <w:rPr>
                <w:rFonts w:cs="Arial"/>
              </w:rPr>
              <w:t>naturales</w:t>
            </w:r>
            <w:r w:rsidRPr="00CC7914">
              <w:rPr>
                <w:rFonts w:cs="Arial"/>
                <w:lang w:val="es-ES"/>
              </w:rPr>
              <w:t>, legales, sociales y políticos que inciden en el desarrollo ambiental sostenible del país y que se relacionan con el uso y manejo de los bosques, el suelo, el agua, la fauna, y demás recursos naturales, que constituyen la base productiva de la nación.</w:t>
            </w:r>
          </w:p>
          <w:p w14:paraId="4AEE5188" w14:textId="77777777" w:rsidR="00E2079F" w:rsidRPr="00CC7914" w:rsidRDefault="00E2079F" w:rsidP="007F1402">
            <w:pPr>
              <w:widowControl w:val="0"/>
              <w:spacing w:line="360" w:lineRule="auto"/>
              <w:ind w:firstLine="851"/>
              <w:jc w:val="both"/>
              <w:rPr>
                <w:rFonts w:cs="Arial"/>
              </w:rPr>
            </w:pPr>
            <w:r w:rsidRPr="00CC7914">
              <w:rPr>
                <w:rFonts w:cs="Arial"/>
                <w:lang w:val="es-ES"/>
              </w:rPr>
              <w:t xml:space="preserve">Los cinco (5) cursos que conforman el área fundamental fueron proyectados con tres (3) créditos cada uno, para que coincidan con el número promedio de créditos de los cursos obligatorias en las demás Maestrías. De esta forma, se facilitará también la movilidad </w:t>
            </w:r>
            <w:proofErr w:type="spellStart"/>
            <w:r w:rsidRPr="00CC7914">
              <w:rPr>
                <w:rFonts w:cs="Arial"/>
                <w:lang w:val="es-ES"/>
              </w:rPr>
              <w:t>intra-universidad</w:t>
            </w:r>
            <w:proofErr w:type="spellEnd"/>
            <w:r w:rsidRPr="00CC7914">
              <w:rPr>
                <w:rFonts w:cs="Arial"/>
                <w:lang w:val="es-ES"/>
              </w:rPr>
              <w:t>.</w:t>
            </w:r>
          </w:p>
          <w:p w14:paraId="33BAA613" w14:textId="77777777" w:rsidR="00E2079F" w:rsidRPr="00CC7914" w:rsidRDefault="00E2079F" w:rsidP="00E2079F">
            <w:pPr>
              <w:widowControl w:val="0"/>
              <w:spacing w:line="360" w:lineRule="auto"/>
              <w:jc w:val="both"/>
              <w:rPr>
                <w:rFonts w:cs="Arial"/>
              </w:rPr>
            </w:pPr>
          </w:p>
          <w:p w14:paraId="1A81EE50" w14:textId="77777777" w:rsidR="00E2079F" w:rsidRPr="00CC7914" w:rsidRDefault="00E2079F" w:rsidP="005313DC">
            <w:pPr>
              <w:pStyle w:val="Prrafodelista"/>
              <w:widowControl w:val="0"/>
              <w:numPr>
                <w:ilvl w:val="0"/>
                <w:numId w:val="4"/>
              </w:numPr>
              <w:spacing w:line="360" w:lineRule="auto"/>
              <w:jc w:val="both"/>
              <w:rPr>
                <w:rFonts w:cs="Arial"/>
                <w:b/>
              </w:rPr>
            </w:pPr>
            <w:r w:rsidRPr="00CC7914">
              <w:rPr>
                <w:rFonts w:cs="Arial"/>
                <w:b/>
              </w:rPr>
              <w:t>Área de profundización.</w:t>
            </w:r>
          </w:p>
          <w:p w14:paraId="2BF78ED4" w14:textId="77777777" w:rsidR="007F1402" w:rsidRPr="00CC7914" w:rsidRDefault="007F1402" w:rsidP="007F1402">
            <w:pPr>
              <w:widowControl w:val="0"/>
              <w:spacing w:line="360" w:lineRule="auto"/>
              <w:ind w:firstLine="851"/>
              <w:jc w:val="both"/>
              <w:rPr>
                <w:rFonts w:cs="Arial"/>
                <w:bCs/>
                <w:lang w:val="es-ES"/>
              </w:rPr>
            </w:pPr>
          </w:p>
          <w:p w14:paraId="05A02A83" w14:textId="77777777" w:rsidR="00E2079F" w:rsidRPr="00CC7914" w:rsidRDefault="00E2079F" w:rsidP="007F1402">
            <w:pPr>
              <w:widowControl w:val="0"/>
              <w:spacing w:line="360" w:lineRule="auto"/>
              <w:ind w:firstLine="851"/>
              <w:jc w:val="both"/>
              <w:rPr>
                <w:rFonts w:cs="Arial"/>
              </w:rPr>
            </w:pPr>
            <w:r w:rsidRPr="00CC7914">
              <w:rPr>
                <w:rFonts w:cs="Arial"/>
                <w:bCs/>
                <w:lang w:val="es-ES"/>
              </w:rPr>
              <w:t xml:space="preserve">El área de </w:t>
            </w:r>
            <w:r w:rsidRPr="00CC7914">
              <w:rPr>
                <w:rFonts w:cs="Arial"/>
              </w:rPr>
              <w:t>profundización</w:t>
            </w:r>
            <w:r w:rsidRPr="00CC7914">
              <w:rPr>
                <w:rFonts w:cs="Arial"/>
                <w:bCs/>
                <w:lang w:val="es-ES"/>
              </w:rPr>
              <w:t xml:space="preserve"> pretende propiciar </w:t>
            </w:r>
            <w:r w:rsidRPr="00CC7914">
              <w:rPr>
                <w:rFonts w:cs="Arial"/>
              </w:rPr>
              <w:t xml:space="preserve">conocimientos y competencias que le permitan al magíster manejar creativa, adecuada e integralmente el lenguaje, los métodos, las </w:t>
            </w:r>
            <w:r w:rsidRPr="00CC7914">
              <w:rPr>
                <w:rFonts w:cs="Arial"/>
              </w:rPr>
              <w:lastRenderedPageBreak/>
              <w:t>técnicas y los adelantos o conocimientos de las disciplinas que fundamentan su futuro quehacer profesional.</w:t>
            </w:r>
          </w:p>
          <w:p w14:paraId="6C8BA6F3" w14:textId="7DAB62A9" w:rsidR="00E2079F" w:rsidRPr="00CC7914" w:rsidRDefault="00E2079F" w:rsidP="007F1402">
            <w:pPr>
              <w:widowControl w:val="0"/>
              <w:spacing w:line="360" w:lineRule="auto"/>
              <w:ind w:firstLine="851"/>
              <w:jc w:val="both"/>
              <w:rPr>
                <w:rFonts w:cs="Arial"/>
              </w:rPr>
            </w:pPr>
            <w:r w:rsidRPr="00CC7914">
              <w:rPr>
                <w:rFonts w:cs="Arial"/>
              </w:rPr>
              <w:t>En consonancia con la denominación del programa, en la Maestría en Gestión Ambiental y Evaluación del Impacto Ambiental se han previsto dos sub-áreas de profundización que se deberán desarrollar paralelamente</w:t>
            </w:r>
            <w:r w:rsidR="00426993">
              <w:rPr>
                <w:rFonts w:cs="Arial"/>
              </w:rPr>
              <w:t>:</w:t>
            </w:r>
            <w:r w:rsidRPr="00CC7914">
              <w:rPr>
                <w:rFonts w:cs="Arial"/>
              </w:rPr>
              <w:t xml:space="preserve"> Gestión Ambiental y Evaluación del Impacto Ambiental. </w:t>
            </w:r>
            <w:r w:rsidR="00426993">
              <w:rPr>
                <w:rFonts w:cs="Arial"/>
              </w:rPr>
              <w:t>D</w:t>
            </w:r>
            <w:r w:rsidRPr="00CC7914">
              <w:rPr>
                <w:rFonts w:cs="Arial"/>
              </w:rPr>
              <w:t xml:space="preserve">e acuerdo con el tema de investigación de su Tesis, </w:t>
            </w:r>
            <w:r w:rsidR="00426993">
              <w:rPr>
                <w:rFonts w:cs="Arial"/>
              </w:rPr>
              <w:t xml:space="preserve">el estudiante de la Maestría </w:t>
            </w:r>
            <w:r w:rsidRPr="00CC7914">
              <w:rPr>
                <w:rFonts w:cs="Arial"/>
              </w:rPr>
              <w:t xml:space="preserve">deberá escoger dos cursos </w:t>
            </w:r>
            <w:r w:rsidR="00426993">
              <w:rPr>
                <w:rFonts w:cs="Arial"/>
              </w:rPr>
              <w:t>electivos</w:t>
            </w:r>
            <w:r w:rsidRPr="00CC7914">
              <w:rPr>
                <w:rFonts w:cs="Arial"/>
              </w:rPr>
              <w:t xml:space="preserve"> en cada una de las sub-áreas de profundización.</w:t>
            </w:r>
          </w:p>
          <w:p w14:paraId="7AF46730" w14:textId="6F9F3620" w:rsidR="00E2079F" w:rsidRPr="00CC7914" w:rsidRDefault="00E2079F" w:rsidP="007F1402">
            <w:pPr>
              <w:widowControl w:val="0"/>
              <w:spacing w:line="360" w:lineRule="auto"/>
              <w:ind w:firstLine="851"/>
              <w:jc w:val="both"/>
              <w:rPr>
                <w:rFonts w:cs="Arial"/>
              </w:rPr>
            </w:pPr>
            <w:r w:rsidRPr="00CC7914">
              <w:rPr>
                <w:rFonts w:cs="Arial"/>
              </w:rPr>
              <w:t xml:space="preserve">Los cuatro (4) cursos </w:t>
            </w:r>
            <w:r w:rsidR="00426993">
              <w:rPr>
                <w:rFonts w:cs="Arial"/>
              </w:rPr>
              <w:t>elec</w:t>
            </w:r>
            <w:r w:rsidRPr="00CC7914">
              <w:rPr>
                <w:rFonts w:cs="Arial"/>
              </w:rPr>
              <w:t xml:space="preserve">tivos serán abordados con dos (2) créditos cada uno, con el fin de facilitar la movilidad estudiantil entre los diferentes programas de Maestría que se ofrecen al interior de la Universidad del Tolima. Además, ello no obstaculizaría la posibilidad de que el estudiante </w:t>
            </w:r>
            <w:r w:rsidR="00426993">
              <w:rPr>
                <w:rFonts w:cs="Arial"/>
              </w:rPr>
              <w:t xml:space="preserve">adelante </w:t>
            </w:r>
            <w:r w:rsidRPr="00CC7914">
              <w:rPr>
                <w:rFonts w:cs="Arial"/>
              </w:rPr>
              <w:t>un curso de más de dos créditos, en cambio la situación contraria sí lo haría.</w:t>
            </w:r>
          </w:p>
          <w:p w14:paraId="0D27A1AA" w14:textId="0AADDDE8" w:rsidR="00E2079F" w:rsidRPr="00CC7914" w:rsidRDefault="00E2079F" w:rsidP="007F1402">
            <w:pPr>
              <w:widowControl w:val="0"/>
              <w:spacing w:line="360" w:lineRule="auto"/>
              <w:ind w:firstLine="851"/>
              <w:jc w:val="both"/>
              <w:rPr>
                <w:rFonts w:cs="Arial"/>
              </w:rPr>
            </w:pPr>
            <w:r w:rsidRPr="00CC7914">
              <w:rPr>
                <w:rFonts w:cs="Arial"/>
              </w:rPr>
              <w:t xml:space="preserve">Adicionalmente, existe la posibilidad de aprovechar las exposiciones magistrales o charlas ofrecidas por los conferencistas nacionales e internacionales de alto nivel que se invitan periódicamente a la Universidad del Tolima como parte de estos cursos de profundización, siempre y cuando ellas sean relativas a las temáticas que serán desarrolladas en dichos cursos, o en las tesis de </w:t>
            </w:r>
            <w:r w:rsidR="00426993" w:rsidRPr="00CC7914">
              <w:rPr>
                <w:rFonts w:cs="Arial"/>
              </w:rPr>
              <w:t>Maestría</w:t>
            </w:r>
            <w:r w:rsidRPr="00CC7914">
              <w:rPr>
                <w:rFonts w:cs="Arial"/>
              </w:rPr>
              <w:t>.</w:t>
            </w:r>
          </w:p>
          <w:p w14:paraId="52A18309" w14:textId="77777777" w:rsidR="007F1402" w:rsidRPr="00CC7914" w:rsidRDefault="007F1402" w:rsidP="007F1402">
            <w:pPr>
              <w:widowControl w:val="0"/>
              <w:spacing w:line="360" w:lineRule="auto"/>
              <w:ind w:firstLine="851"/>
              <w:jc w:val="both"/>
              <w:rPr>
                <w:rFonts w:cs="Arial"/>
              </w:rPr>
            </w:pPr>
          </w:p>
          <w:p w14:paraId="4471A8BC" w14:textId="532F24BF" w:rsidR="00E2079F" w:rsidRPr="00CC7914" w:rsidRDefault="00E2079F" w:rsidP="007F1402">
            <w:pPr>
              <w:widowControl w:val="0"/>
              <w:spacing w:line="360" w:lineRule="auto"/>
              <w:ind w:firstLine="851"/>
              <w:jc w:val="both"/>
              <w:rPr>
                <w:rFonts w:cs="Arial"/>
              </w:rPr>
            </w:pPr>
            <w:r w:rsidRPr="00CC7914">
              <w:rPr>
                <w:rFonts w:cs="Arial"/>
                <w:b/>
                <w:bCs/>
                <w:i/>
                <w:lang w:val="es-ES_tradnl"/>
              </w:rPr>
              <w:t xml:space="preserve">Sub-área de </w:t>
            </w:r>
            <w:r w:rsidRPr="00CC7914">
              <w:rPr>
                <w:rFonts w:cs="Arial"/>
                <w:b/>
                <w:i/>
                <w:color w:val="000000"/>
                <w:szCs w:val="24"/>
                <w:lang w:val="es-ES_tradnl"/>
              </w:rPr>
              <w:t>Profundización</w:t>
            </w:r>
            <w:r w:rsidRPr="00CC7914">
              <w:rPr>
                <w:rFonts w:cs="Arial"/>
                <w:b/>
                <w:bCs/>
                <w:i/>
                <w:lang w:val="es-ES_tradnl"/>
              </w:rPr>
              <w:t xml:space="preserve"> en Gestión Ambiental.</w:t>
            </w:r>
          </w:p>
          <w:p w14:paraId="192CCD55" w14:textId="77777777" w:rsidR="007F1402" w:rsidRPr="00CC7914" w:rsidRDefault="007F1402" w:rsidP="007F1402">
            <w:pPr>
              <w:widowControl w:val="0"/>
              <w:spacing w:line="360" w:lineRule="auto"/>
              <w:ind w:firstLine="851"/>
              <w:jc w:val="both"/>
              <w:rPr>
                <w:rFonts w:cs="Arial"/>
                <w:lang w:val="es-ES_tradnl"/>
              </w:rPr>
            </w:pPr>
          </w:p>
          <w:p w14:paraId="5763140E" w14:textId="77777777" w:rsidR="00E2079F" w:rsidRPr="00CC7914" w:rsidRDefault="00E2079F" w:rsidP="007F1402">
            <w:pPr>
              <w:widowControl w:val="0"/>
              <w:spacing w:line="360" w:lineRule="auto"/>
              <w:ind w:firstLine="851"/>
              <w:jc w:val="both"/>
              <w:rPr>
                <w:rFonts w:cs="Arial"/>
                <w:lang w:val="es-ES_tradnl"/>
              </w:rPr>
            </w:pPr>
            <w:r w:rsidRPr="00CC7914">
              <w:rPr>
                <w:rFonts w:cs="Arial"/>
                <w:lang w:val="es-ES_tradnl"/>
              </w:rPr>
              <w:t xml:space="preserve">La sub-área de profundización en Gestión Ambiental se presenta como un espacio académico de intercambio de conocimiento interdisciplinario en función de la comprensión e intervención sostenible de los procesos de ocupación, uso y transformación del territorio, entendidos estos como dimensión </w:t>
            </w:r>
            <w:r w:rsidRPr="00CC7914">
              <w:rPr>
                <w:rFonts w:cs="Arial"/>
              </w:rPr>
              <w:t>espacio</w:t>
            </w:r>
            <w:r w:rsidRPr="00CC7914">
              <w:rPr>
                <w:rFonts w:cs="Arial"/>
                <w:lang w:val="es-ES_tradnl"/>
              </w:rPr>
              <w:t>-temporal que integra sistemas biofísicos y socio-culturales en donde confluyen problemáticas y potencialidades ambientales.</w:t>
            </w:r>
          </w:p>
          <w:p w14:paraId="66CE0048" w14:textId="77777777" w:rsidR="007F1402" w:rsidRDefault="007F1402" w:rsidP="007F1402">
            <w:pPr>
              <w:widowControl w:val="0"/>
              <w:spacing w:line="360" w:lineRule="auto"/>
              <w:ind w:firstLine="851"/>
              <w:jc w:val="both"/>
              <w:rPr>
                <w:rFonts w:cs="Arial"/>
                <w:lang w:val="es-ES_tradnl"/>
              </w:rPr>
            </w:pPr>
          </w:p>
          <w:p w14:paraId="341DEDA9" w14:textId="77777777" w:rsidR="00E008AF" w:rsidRPr="00CC7914" w:rsidRDefault="00E008AF" w:rsidP="007F1402">
            <w:pPr>
              <w:widowControl w:val="0"/>
              <w:spacing w:line="360" w:lineRule="auto"/>
              <w:ind w:firstLine="851"/>
              <w:jc w:val="both"/>
              <w:rPr>
                <w:rFonts w:cs="Arial"/>
                <w:lang w:val="es-ES_tradnl"/>
              </w:rPr>
            </w:pPr>
          </w:p>
          <w:p w14:paraId="0F053C2C" w14:textId="77777777" w:rsidR="00E2079F" w:rsidRPr="00CC7914" w:rsidRDefault="00E2079F" w:rsidP="007F1402">
            <w:pPr>
              <w:widowControl w:val="0"/>
              <w:spacing w:line="360" w:lineRule="auto"/>
              <w:ind w:firstLine="851"/>
              <w:jc w:val="both"/>
              <w:rPr>
                <w:rFonts w:cs="Arial"/>
                <w:lang w:val="es-ES_tradnl"/>
              </w:rPr>
            </w:pPr>
            <w:r w:rsidRPr="00CC7914">
              <w:rPr>
                <w:rFonts w:cs="Arial"/>
                <w:b/>
                <w:bCs/>
                <w:i/>
                <w:lang w:val="es-ES_tradnl"/>
              </w:rPr>
              <w:t xml:space="preserve">Sub-área </w:t>
            </w:r>
            <w:r w:rsidRPr="00CC7914">
              <w:rPr>
                <w:rFonts w:cs="Arial"/>
                <w:b/>
                <w:i/>
                <w:color w:val="000000"/>
                <w:szCs w:val="24"/>
                <w:lang w:val="es-ES_tradnl"/>
              </w:rPr>
              <w:t>de</w:t>
            </w:r>
            <w:r w:rsidRPr="00CC7914">
              <w:rPr>
                <w:rFonts w:cs="Arial"/>
                <w:b/>
                <w:bCs/>
                <w:i/>
                <w:lang w:val="es-ES_tradnl"/>
              </w:rPr>
              <w:t xml:space="preserve"> </w:t>
            </w:r>
            <w:r w:rsidRPr="00CC7914">
              <w:rPr>
                <w:rFonts w:cs="Arial"/>
                <w:b/>
                <w:i/>
                <w:color w:val="000000"/>
                <w:szCs w:val="24"/>
                <w:lang w:val="es-ES_tradnl"/>
              </w:rPr>
              <w:t>profundización</w:t>
            </w:r>
            <w:r w:rsidRPr="00CC7914">
              <w:rPr>
                <w:rFonts w:cs="Arial"/>
                <w:b/>
                <w:bCs/>
                <w:i/>
                <w:lang w:val="es-ES_tradnl"/>
              </w:rPr>
              <w:t xml:space="preserve"> en Evaluación del Impacto Ambiental.</w:t>
            </w:r>
          </w:p>
          <w:p w14:paraId="629D7165" w14:textId="77777777" w:rsidR="007F1402" w:rsidRPr="00CC7914" w:rsidRDefault="007F1402" w:rsidP="007F1402">
            <w:pPr>
              <w:widowControl w:val="0"/>
              <w:spacing w:line="360" w:lineRule="auto"/>
              <w:ind w:firstLine="851"/>
              <w:jc w:val="both"/>
              <w:rPr>
                <w:rFonts w:cs="Arial"/>
              </w:rPr>
            </w:pPr>
          </w:p>
          <w:p w14:paraId="56E22AB7" w14:textId="77777777" w:rsidR="00E2079F" w:rsidRPr="00CC7914" w:rsidRDefault="00E2079F" w:rsidP="007F1402">
            <w:pPr>
              <w:widowControl w:val="0"/>
              <w:spacing w:line="360" w:lineRule="auto"/>
              <w:ind w:firstLine="851"/>
              <w:jc w:val="both"/>
              <w:rPr>
                <w:rFonts w:cs="Arial"/>
              </w:rPr>
            </w:pPr>
            <w:r w:rsidRPr="00CC7914">
              <w:rPr>
                <w:rFonts w:cs="Arial"/>
              </w:rPr>
              <w:t xml:space="preserve">Cada vez es más necesario conocer la influencia ejercida por el desarrollo y la </w:t>
            </w:r>
            <w:r w:rsidRPr="00CC7914">
              <w:rPr>
                <w:rFonts w:cs="Arial"/>
              </w:rPr>
              <w:lastRenderedPageBreak/>
              <w:t>evolución tecnológica sobre el medio ambiente, con el propósito de buscar una óptima interrelación entre las actividades y el medio, y evitar que el uso inadecuado de los recursos produzca situaciones irreversibles. Es por esto que, con la sub-área de profundización en Evaluación del Impacto Ambiental se pretende formar en el magister competencias para evaluar el impacto sobre el medio biofísico que puede ocasionar el desarrollo de cualquier tipo de proyecto, con el fin de predecir, evitar, mitigar, controlar, compensar las consecuencias de este sobre el entorno en que se localiza.</w:t>
            </w:r>
          </w:p>
          <w:p w14:paraId="3D8D9A4E" w14:textId="543AA561" w:rsidR="00E2079F" w:rsidRPr="00CC7914" w:rsidRDefault="00E2079F" w:rsidP="00E2079F">
            <w:pPr>
              <w:widowControl w:val="0"/>
              <w:spacing w:line="360" w:lineRule="auto"/>
              <w:jc w:val="both"/>
              <w:rPr>
                <w:rFonts w:cs="Arial"/>
                <w:lang w:val="es-ES_tradnl"/>
              </w:rPr>
            </w:pPr>
          </w:p>
          <w:p w14:paraId="7C65646B" w14:textId="77777777" w:rsidR="00E2079F" w:rsidRPr="00CC7914" w:rsidRDefault="00E2079F" w:rsidP="005313DC">
            <w:pPr>
              <w:pStyle w:val="Prrafodelista"/>
              <w:widowControl w:val="0"/>
              <w:numPr>
                <w:ilvl w:val="0"/>
                <w:numId w:val="4"/>
              </w:numPr>
              <w:spacing w:line="360" w:lineRule="auto"/>
              <w:jc w:val="both"/>
              <w:rPr>
                <w:rFonts w:cs="Arial"/>
                <w:b/>
              </w:rPr>
            </w:pPr>
            <w:bookmarkStart w:id="14" w:name="_Toc254893347"/>
            <w:bookmarkStart w:id="15" w:name="_Toc254897815"/>
            <w:r w:rsidRPr="00CC7914">
              <w:rPr>
                <w:rFonts w:cs="Arial"/>
                <w:b/>
              </w:rPr>
              <w:t xml:space="preserve">Área de </w:t>
            </w:r>
            <w:r w:rsidRPr="00CC7914">
              <w:rPr>
                <w:rFonts w:cs="Arial"/>
                <w:b/>
                <w:color w:val="000000"/>
                <w:szCs w:val="24"/>
                <w:lang w:val="es-ES_tradnl"/>
              </w:rPr>
              <w:t>investigación</w:t>
            </w:r>
            <w:r w:rsidRPr="00CC7914">
              <w:rPr>
                <w:rFonts w:cs="Arial"/>
                <w:b/>
              </w:rPr>
              <w:t>.</w:t>
            </w:r>
            <w:bookmarkEnd w:id="14"/>
            <w:bookmarkEnd w:id="15"/>
          </w:p>
          <w:p w14:paraId="58CA6504" w14:textId="77777777" w:rsidR="00E2079F" w:rsidRPr="00CC7914" w:rsidRDefault="00E2079F" w:rsidP="00E2079F">
            <w:pPr>
              <w:widowControl w:val="0"/>
              <w:spacing w:line="360" w:lineRule="auto"/>
              <w:jc w:val="both"/>
              <w:rPr>
                <w:rFonts w:cs="Arial"/>
                <w:b/>
              </w:rPr>
            </w:pPr>
          </w:p>
          <w:p w14:paraId="679225F0" w14:textId="77777777" w:rsidR="00E2079F" w:rsidRPr="00CC7914" w:rsidRDefault="00E2079F" w:rsidP="007F1402">
            <w:pPr>
              <w:widowControl w:val="0"/>
              <w:spacing w:line="360" w:lineRule="auto"/>
              <w:ind w:firstLine="851"/>
              <w:jc w:val="both"/>
              <w:rPr>
                <w:rFonts w:cs="Arial"/>
                <w:b/>
              </w:rPr>
            </w:pPr>
            <w:r w:rsidRPr="00CC7914">
              <w:rPr>
                <w:rFonts w:cs="Arial"/>
              </w:rPr>
              <w:t>Con esta área se busca formar en el magíster competencias para usar o proponer métodos de investigación con el fin de abordar las problemáticas propias de su campo de acción, y proponer soluciones creativas, innovadoras y concretas a las mismas.</w:t>
            </w:r>
          </w:p>
          <w:p w14:paraId="6CC66012" w14:textId="77777777" w:rsidR="00E2079F" w:rsidRPr="00CC7914" w:rsidRDefault="00E2079F" w:rsidP="007F1402">
            <w:pPr>
              <w:widowControl w:val="0"/>
              <w:spacing w:line="360" w:lineRule="auto"/>
              <w:ind w:firstLine="851"/>
              <w:jc w:val="both"/>
              <w:rPr>
                <w:rFonts w:cs="Arial"/>
                <w:b/>
              </w:rPr>
            </w:pPr>
            <w:r w:rsidRPr="00CC7914">
              <w:rPr>
                <w:rFonts w:cs="Arial"/>
              </w:rPr>
              <w:t>El área de investigación está conformada por los cursos Proyecto de Tesis I y II, y Tesis I y II, para un total de 30 créditos. Estos cursos pretenden comenzar por el abordaje de la idea de investigación que el estudiante presentó al momento de ingreso al programa, hasta lograr la formulación de una pregunta adecuada de investigación. Posteriormente, de la pregunta surgirá la decisión de formular, o no, una hipótesis de trabajo, la cual será la actividad previa al desarrollo de la Tesis.</w:t>
            </w:r>
          </w:p>
          <w:p w14:paraId="1160845C" w14:textId="77777777" w:rsidR="00E2079F" w:rsidRPr="00CC7914" w:rsidRDefault="00E2079F" w:rsidP="007F1402">
            <w:pPr>
              <w:widowControl w:val="0"/>
              <w:spacing w:line="360" w:lineRule="auto"/>
              <w:ind w:firstLine="851"/>
              <w:jc w:val="both"/>
              <w:rPr>
                <w:rFonts w:cs="Arial"/>
                <w:b/>
              </w:rPr>
            </w:pPr>
            <w:r w:rsidRPr="00CC7914">
              <w:rPr>
                <w:rFonts w:cs="Arial"/>
              </w:rPr>
              <w:t>A medida que se avanza en el proceso, se requiere de más tiempo de trabajo. Es por esto que los cursos Tesis I y II tienen un mayor número de créditos al interior del plan de estudios.</w:t>
            </w:r>
          </w:p>
          <w:p w14:paraId="3EC26D9A" w14:textId="59155C34" w:rsidR="00E2079F" w:rsidRPr="00CC7914" w:rsidRDefault="00E2079F" w:rsidP="007F1402">
            <w:pPr>
              <w:widowControl w:val="0"/>
              <w:spacing w:line="360" w:lineRule="auto"/>
              <w:ind w:firstLine="851"/>
              <w:jc w:val="both"/>
              <w:rPr>
                <w:rFonts w:cs="Arial"/>
                <w:b/>
              </w:rPr>
            </w:pPr>
            <w:r w:rsidRPr="00CC7914">
              <w:rPr>
                <w:rFonts w:cs="Arial"/>
              </w:rPr>
              <w:t xml:space="preserve">Adicionalmente, para asegurar que el desarrollo de los mismos esté acorde con las necesidades propias de la hipótesis de trabajo formulada, se propone que los cursos del área de investigación sean orientados </w:t>
            </w:r>
            <w:r w:rsidR="003C2565">
              <w:rPr>
                <w:rFonts w:cs="Arial"/>
              </w:rPr>
              <w:t xml:space="preserve">principalmente </w:t>
            </w:r>
            <w:r w:rsidRPr="00CC7914">
              <w:rPr>
                <w:rFonts w:cs="Arial"/>
              </w:rPr>
              <w:t>por los respectivos tutores o directores de tesis.</w:t>
            </w:r>
          </w:p>
          <w:p w14:paraId="43F37EEB" w14:textId="77777777" w:rsidR="00E2079F" w:rsidRPr="00CC7914" w:rsidRDefault="00E2079F" w:rsidP="00E2079F">
            <w:pPr>
              <w:widowControl w:val="0"/>
              <w:spacing w:line="360" w:lineRule="auto"/>
              <w:jc w:val="both"/>
              <w:rPr>
                <w:rFonts w:cs="Arial"/>
                <w:b/>
                <w:lang w:eastAsia="ja-JP"/>
              </w:rPr>
            </w:pPr>
          </w:p>
          <w:p w14:paraId="6F58CC45" w14:textId="77777777" w:rsidR="00E2079F" w:rsidRPr="00CC7914" w:rsidRDefault="00E2079F" w:rsidP="00E2079F">
            <w:pPr>
              <w:widowControl w:val="0"/>
              <w:spacing w:line="360" w:lineRule="auto"/>
              <w:jc w:val="both"/>
              <w:rPr>
                <w:rFonts w:cs="Arial"/>
                <w:b/>
                <w:lang w:val="es-ES_tradnl"/>
              </w:rPr>
            </w:pPr>
            <w:r w:rsidRPr="00CC7914">
              <w:rPr>
                <w:rFonts w:cs="Arial"/>
                <w:b/>
                <w:lang w:eastAsia="ja-JP"/>
              </w:rPr>
              <w:t>Plan de estudios.</w:t>
            </w:r>
          </w:p>
          <w:p w14:paraId="3CA1572C" w14:textId="77777777" w:rsidR="00E2079F" w:rsidRPr="00CC7914" w:rsidRDefault="00E2079F" w:rsidP="00E2079F">
            <w:pPr>
              <w:widowControl w:val="0"/>
              <w:spacing w:line="360" w:lineRule="auto"/>
              <w:jc w:val="both"/>
              <w:rPr>
                <w:rFonts w:cs="Arial"/>
              </w:rPr>
            </w:pPr>
          </w:p>
          <w:p w14:paraId="149A003D" w14:textId="0B723765" w:rsidR="00E2079F" w:rsidRPr="00CC7914" w:rsidRDefault="00E2079F" w:rsidP="007F1402">
            <w:pPr>
              <w:widowControl w:val="0"/>
              <w:spacing w:line="360" w:lineRule="auto"/>
              <w:ind w:firstLine="851"/>
              <w:jc w:val="both"/>
              <w:rPr>
                <w:rFonts w:cs="Arial"/>
              </w:rPr>
            </w:pPr>
            <w:r w:rsidRPr="00CC7914">
              <w:rPr>
                <w:rFonts w:cs="Arial"/>
              </w:rPr>
              <w:t xml:space="preserve">El plan de estudios de la Maestría en Gestión Ambiental y Evaluación del Impacto </w:t>
            </w:r>
            <w:r w:rsidRPr="00CC7914">
              <w:rPr>
                <w:rFonts w:cs="Arial"/>
              </w:rPr>
              <w:lastRenderedPageBreak/>
              <w:t xml:space="preserve">Ambiental fue diseñado para desarrollar 53 créditos en 4 niveles académicos semestrales </w:t>
            </w:r>
            <w:r w:rsidRPr="00CC7914">
              <w:rPr>
                <w:rFonts w:eastAsia="MS Mincho" w:cs="Arial"/>
                <w:lang w:val="es-ES_tradnl" w:eastAsia="ja-JP"/>
              </w:rPr>
              <w:t>(</w:t>
            </w:r>
            <w:r w:rsidRPr="00CC7914">
              <w:rPr>
                <w:rFonts w:cs="Arial"/>
              </w:rPr>
              <w:fldChar w:fldCharType="begin"/>
            </w:r>
            <w:r w:rsidRPr="00CC7914">
              <w:rPr>
                <w:rFonts w:cs="Arial"/>
              </w:rPr>
              <w:instrText xml:space="preserve"> REF _Ref233603990 \h  \* MERGEFORMAT </w:instrText>
            </w:r>
            <w:r w:rsidRPr="00CC7914">
              <w:rPr>
                <w:rFonts w:cs="Arial"/>
              </w:rPr>
            </w:r>
            <w:r w:rsidRPr="00CC7914">
              <w:rPr>
                <w:rFonts w:cs="Arial"/>
              </w:rPr>
              <w:fldChar w:fldCharType="separate"/>
            </w:r>
            <w:r w:rsidR="006F700E" w:rsidRPr="006F700E">
              <w:rPr>
                <w:rFonts w:cs="Arial"/>
              </w:rPr>
              <w:t>Tabla 5</w:t>
            </w:r>
            <w:r w:rsidRPr="00CC7914">
              <w:rPr>
                <w:rFonts w:cs="Arial"/>
              </w:rPr>
              <w:fldChar w:fldCharType="end"/>
            </w:r>
            <w:r w:rsidR="00DF62C9" w:rsidRPr="00CC7914">
              <w:rPr>
                <w:rFonts w:cs="Arial"/>
              </w:rPr>
              <w:t>,</w:t>
            </w:r>
            <w:r w:rsidRPr="00CC7914">
              <w:rPr>
                <w:rFonts w:eastAsia="MS Mincho" w:cs="Arial"/>
                <w:lang w:val="es-ES_tradnl" w:eastAsia="ja-JP"/>
              </w:rPr>
              <w:t xml:space="preserve"> </w:t>
            </w:r>
            <w:r w:rsidRPr="00CC7914">
              <w:rPr>
                <w:rFonts w:cs="Arial"/>
              </w:rPr>
              <w:fldChar w:fldCharType="begin"/>
            </w:r>
            <w:r w:rsidRPr="00CC7914">
              <w:rPr>
                <w:rFonts w:cs="Arial"/>
              </w:rPr>
              <w:instrText xml:space="preserve"> REF _Ref233613639 \h  \* MERGEFORMAT </w:instrText>
            </w:r>
            <w:r w:rsidRPr="00CC7914">
              <w:rPr>
                <w:rFonts w:cs="Arial"/>
              </w:rPr>
            </w:r>
            <w:r w:rsidRPr="00CC7914">
              <w:rPr>
                <w:rFonts w:cs="Arial"/>
              </w:rPr>
              <w:fldChar w:fldCharType="separate"/>
            </w:r>
            <w:r w:rsidR="006F700E" w:rsidRPr="006F700E">
              <w:rPr>
                <w:rFonts w:cs="Arial"/>
                <w:bCs/>
                <w:lang w:val="es-ES"/>
              </w:rPr>
              <w:t>Tabla 6</w:t>
            </w:r>
            <w:r w:rsidRPr="00CC7914">
              <w:rPr>
                <w:rFonts w:cs="Arial"/>
              </w:rPr>
              <w:fldChar w:fldCharType="end"/>
            </w:r>
            <w:r w:rsidR="00DF62C9" w:rsidRPr="00CC7914">
              <w:rPr>
                <w:rFonts w:cs="Arial"/>
              </w:rPr>
              <w:t xml:space="preserve"> y </w:t>
            </w:r>
            <w:r w:rsidR="00DF62C9" w:rsidRPr="00CC7914">
              <w:rPr>
                <w:rFonts w:cs="Arial"/>
              </w:rPr>
              <w:fldChar w:fldCharType="begin"/>
            </w:r>
            <w:r w:rsidR="00DF62C9" w:rsidRPr="00CC7914">
              <w:rPr>
                <w:rFonts w:cs="Arial"/>
              </w:rPr>
              <w:instrText xml:space="preserve"> REF _Ref449865464 \h </w:instrText>
            </w:r>
            <w:r w:rsidR="00CC7914">
              <w:rPr>
                <w:rFonts w:cs="Arial"/>
              </w:rPr>
              <w:instrText xml:space="preserve"> \* MERGEFORMAT </w:instrText>
            </w:r>
            <w:r w:rsidR="00DF62C9" w:rsidRPr="00CC7914">
              <w:rPr>
                <w:rFonts w:cs="Arial"/>
              </w:rPr>
            </w:r>
            <w:r w:rsidR="00DF62C9" w:rsidRPr="00CC7914">
              <w:rPr>
                <w:rFonts w:cs="Arial"/>
              </w:rPr>
              <w:fldChar w:fldCharType="separate"/>
            </w:r>
            <w:r w:rsidR="006F700E" w:rsidRPr="00CC7914">
              <w:t xml:space="preserve">Tabla </w:t>
            </w:r>
            <w:r w:rsidR="006F700E">
              <w:rPr>
                <w:noProof/>
              </w:rPr>
              <w:t>7</w:t>
            </w:r>
            <w:r w:rsidR="00DF62C9" w:rsidRPr="00CC7914">
              <w:rPr>
                <w:rFonts w:cs="Arial"/>
              </w:rPr>
              <w:fldChar w:fldCharType="end"/>
            </w:r>
            <w:r w:rsidRPr="00CC7914">
              <w:rPr>
                <w:rFonts w:eastAsia="MS Mincho" w:cs="Arial"/>
                <w:lang w:val="es-ES_tradnl" w:eastAsia="ja-JP"/>
              </w:rPr>
              <w:t>),</w:t>
            </w:r>
            <w:r w:rsidRPr="00CC7914">
              <w:rPr>
                <w:rFonts w:cs="Arial"/>
              </w:rPr>
              <w:t xml:space="preserve"> de tal forma que se aborden al inicio del programa principalmente los cursos obligatorios, y se abra hacia el final el espacio de trabajo suficiente para que el estudiante disponga de tiempo para desarrollar su trabajo de tesis.</w:t>
            </w:r>
          </w:p>
          <w:p w14:paraId="482C8888" w14:textId="77777777" w:rsidR="003D54D2" w:rsidRDefault="003D54D2" w:rsidP="00E2079F">
            <w:pPr>
              <w:widowControl w:val="0"/>
              <w:spacing w:line="360" w:lineRule="auto"/>
              <w:jc w:val="both"/>
              <w:rPr>
                <w:rFonts w:cs="Arial"/>
                <w:sz w:val="13"/>
              </w:rPr>
            </w:pPr>
          </w:p>
          <w:p w14:paraId="7973E2F9" w14:textId="77777777" w:rsidR="003C2565" w:rsidRDefault="003C2565" w:rsidP="00E2079F">
            <w:pPr>
              <w:widowControl w:val="0"/>
              <w:spacing w:line="360" w:lineRule="auto"/>
              <w:jc w:val="both"/>
              <w:rPr>
                <w:rFonts w:cs="Arial"/>
                <w:sz w:val="13"/>
              </w:rPr>
            </w:pPr>
          </w:p>
          <w:p w14:paraId="6DD75E85" w14:textId="77777777" w:rsidR="003C2565" w:rsidRDefault="003C2565" w:rsidP="00E2079F">
            <w:pPr>
              <w:widowControl w:val="0"/>
              <w:spacing w:line="360" w:lineRule="auto"/>
              <w:jc w:val="both"/>
              <w:rPr>
                <w:rFonts w:cs="Arial"/>
                <w:sz w:val="13"/>
              </w:rPr>
            </w:pPr>
          </w:p>
          <w:p w14:paraId="7A51FC17" w14:textId="77777777" w:rsidR="003C2565" w:rsidRPr="003C2565" w:rsidRDefault="003C2565" w:rsidP="00E2079F">
            <w:pPr>
              <w:widowControl w:val="0"/>
              <w:spacing w:line="360" w:lineRule="auto"/>
              <w:jc w:val="both"/>
              <w:rPr>
                <w:rFonts w:cs="Arial"/>
                <w:sz w:val="13"/>
              </w:rPr>
            </w:pPr>
          </w:p>
          <w:p w14:paraId="1077E7EA" w14:textId="77777777" w:rsidR="00E2079F" w:rsidRDefault="00E2079F" w:rsidP="007F1402">
            <w:pPr>
              <w:pStyle w:val="Descripcin"/>
              <w:widowControl w:val="0"/>
              <w:rPr>
                <w:b w:val="0"/>
                <w:lang w:val="es-ES_tradnl"/>
              </w:rPr>
            </w:pPr>
            <w:bookmarkStart w:id="16" w:name="_Ref233603990"/>
            <w:bookmarkStart w:id="17" w:name="_Toc254732529"/>
            <w:bookmarkStart w:id="18" w:name="_Toc254898004"/>
            <w:r w:rsidRPr="00CC7914">
              <w:rPr>
                <w:lang w:val="es-ES_tradnl"/>
              </w:rPr>
              <w:t xml:space="preserve">Tabla </w:t>
            </w:r>
            <w:r w:rsidRPr="00CC7914">
              <w:rPr>
                <w:lang w:val="es-ES_tradnl"/>
              </w:rPr>
              <w:fldChar w:fldCharType="begin"/>
            </w:r>
            <w:r w:rsidRPr="00CC7914">
              <w:rPr>
                <w:lang w:val="es-ES_tradnl"/>
              </w:rPr>
              <w:instrText xml:space="preserve"> SEQ Tabla \* ARABIC </w:instrText>
            </w:r>
            <w:r w:rsidRPr="00CC7914">
              <w:rPr>
                <w:lang w:val="es-ES_tradnl"/>
              </w:rPr>
              <w:fldChar w:fldCharType="separate"/>
            </w:r>
            <w:r w:rsidR="006F700E">
              <w:rPr>
                <w:noProof/>
                <w:lang w:val="es-ES_tradnl"/>
              </w:rPr>
              <w:t>5</w:t>
            </w:r>
            <w:r w:rsidRPr="00CC7914">
              <w:rPr>
                <w:lang w:val="es-ES_tradnl"/>
              </w:rPr>
              <w:fldChar w:fldCharType="end"/>
            </w:r>
            <w:bookmarkEnd w:id="16"/>
            <w:r w:rsidRPr="00CC7914">
              <w:rPr>
                <w:lang w:val="es-ES_tradnl"/>
              </w:rPr>
              <w:t>.</w:t>
            </w:r>
            <w:r w:rsidRPr="00CC7914">
              <w:rPr>
                <w:b w:val="0"/>
                <w:lang w:val="es-ES_tradnl"/>
              </w:rPr>
              <w:t xml:space="preserve"> Estructura general del plan de estudios del programa de Maestría en Gestión Ambiental y Evaluación del Impacto Ambiental de la Universidad del Tolima, ordenada por áreas.</w:t>
            </w:r>
            <w:bookmarkEnd w:id="17"/>
            <w:bookmarkEnd w:id="18"/>
          </w:p>
          <w:tbl>
            <w:tblPr>
              <w:tblW w:w="0" w:type="auto"/>
              <w:tblCellMar>
                <w:left w:w="28" w:type="dxa"/>
                <w:right w:w="28" w:type="dxa"/>
              </w:tblCellMar>
              <w:tblLook w:val="04A0" w:firstRow="1" w:lastRow="0" w:firstColumn="1" w:lastColumn="0" w:noHBand="0" w:noVBand="1"/>
            </w:tblPr>
            <w:tblGrid>
              <w:gridCol w:w="1418"/>
              <w:gridCol w:w="1418"/>
              <w:gridCol w:w="1247"/>
              <w:gridCol w:w="307"/>
              <w:gridCol w:w="1247"/>
              <w:gridCol w:w="307"/>
              <w:gridCol w:w="1247"/>
              <w:gridCol w:w="307"/>
              <w:gridCol w:w="1315"/>
              <w:gridCol w:w="345"/>
            </w:tblGrid>
            <w:tr w:rsidR="005F1190" w:rsidRPr="00054DA2" w14:paraId="06BEB8AA" w14:textId="77777777" w:rsidTr="005F1190">
              <w:trPr>
                <w:trHeight w:val="20"/>
              </w:trPr>
              <w:tc>
                <w:tcPr>
                  <w:tcW w:w="1418" w:type="dxa"/>
                  <w:vMerge w:val="restart"/>
                  <w:tcBorders>
                    <w:top w:val="single" w:sz="4" w:space="0" w:color="auto"/>
                    <w:left w:val="single" w:sz="8" w:space="0" w:color="auto"/>
                    <w:right w:val="single" w:sz="8" w:space="0" w:color="auto"/>
                  </w:tcBorders>
                  <w:shd w:val="clear" w:color="auto" w:fill="auto"/>
                  <w:noWrap/>
                  <w:vAlign w:val="center"/>
                </w:tcPr>
                <w:p w14:paraId="64848C12" w14:textId="334A0A41" w:rsidR="005F1190" w:rsidRPr="000D2315" w:rsidRDefault="005F1190" w:rsidP="000D2315">
                  <w:pPr>
                    <w:spacing w:after="0" w:line="240" w:lineRule="auto"/>
                    <w:jc w:val="center"/>
                    <w:rPr>
                      <w:rFonts w:eastAsia="Times New Roman" w:cs="Arial"/>
                      <w:b/>
                      <w:bCs/>
                      <w:color w:val="000000"/>
                      <w:sz w:val="18"/>
                      <w:szCs w:val="18"/>
                      <w:lang w:val="es-ES_tradnl" w:eastAsia="es-ES_tradnl"/>
                    </w:rPr>
                  </w:pPr>
                  <w:r>
                    <w:rPr>
                      <w:noProof/>
                      <w:lang w:eastAsia="es-CO"/>
                    </w:rPr>
                    <w:drawing>
                      <wp:inline distT="0" distB="0" distL="0" distR="0" wp14:anchorId="3A7830B0" wp14:editId="1FAE3C4C">
                        <wp:extent cx="199878" cy="246227"/>
                        <wp:effectExtent l="0" t="0" r="3810" b="825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13487" t="30159" r="60263" b="18139"/>
                                <a:stretch/>
                              </pic:blipFill>
                              <pic:spPr bwMode="auto">
                                <a:xfrm>
                                  <a:off x="0" y="0"/>
                                  <a:ext cx="210566" cy="25939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5773" w:type="dxa"/>
                  <w:gridSpan w:val="6"/>
                  <w:tcBorders>
                    <w:top w:val="single" w:sz="4" w:space="0" w:color="auto"/>
                    <w:left w:val="nil"/>
                    <w:right w:val="single" w:sz="4" w:space="0" w:color="auto"/>
                  </w:tcBorders>
                  <w:shd w:val="clear" w:color="auto" w:fill="auto"/>
                  <w:noWrap/>
                  <w:vAlign w:val="center"/>
                </w:tcPr>
                <w:p w14:paraId="78C13BA3" w14:textId="16E2E2A9" w:rsidR="005F1190" w:rsidRPr="000D2315" w:rsidRDefault="000E5B1B" w:rsidP="00821F6A">
                  <w:pPr>
                    <w:spacing w:after="0" w:line="240" w:lineRule="auto"/>
                    <w:jc w:val="center"/>
                    <w:rPr>
                      <w:rFonts w:eastAsia="Times New Roman" w:cs="Arial"/>
                      <w:b/>
                      <w:bCs/>
                      <w:color w:val="000000"/>
                      <w:sz w:val="18"/>
                      <w:szCs w:val="18"/>
                      <w:lang w:val="es-ES_tradnl" w:eastAsia="es-ES_tradnl"/>
                    </w:rPr>
                  </w:pPr>
                  <w:r>
                    <w:rPr>
                      <w:rFonts w:eastAsia="Times New Roman" w:cs="Arial"/>
                      <w:b/>
                      <w:bCs/>
                      <w:color w:val="006411"/>
                      <w:sz w:val="18"/>
                      <w:szCs w:val="18"/>
                      <w:lang w:val="es-ES_tradnl" w:eastAsia="es-ES_tradnl"/>
                    </w:rPr>
                    <w:t>SISTEMA DE GESTIÓ</w:t>
                  </w:r>
                  <w:r w:rsidR="005F1190" w:rsidRPr="000D2315">
                    <w:rPr>
                      <w:rFonts w:eastAsia="Times New Roman" w:cs="Arial"/>
                      <w:b/>
                      <w:bCs/>
                      <w:color w:val="006411"/>
                      <w:sz w:val="18"/>
                      <w:szCs w:val="18"/>
                      <w:lang w:val="es-ES_tradnl" w:eastAsia="es-ES_tradnl"/>
                    </w:rPr>
                    <w:t>N DE CALIDAD</w:t>
                  </w:r>
                </w:p>
              </w:tc>
              <w:tc>
                <w:tcPr>
                  <w:tcW w:w="1967" w:type="dxa"/>
                  <w:gridSpan w:val="3"/>
                  <w:tcBorders>
                    <w:top w:val="single" w:sz="4" w:space="0" w:color="auto"/>
                    <w:left w:val="single" w:sz="4" w:space="0" w:color="auto"/>
                    <w:bottom w:val="single" w:sz="8" w:space="0" w:color="auto"/>
                    <w:right w:val="single" w:sz="8" w:space="0" w:color="auto"/>
                  </w:tcBorders>
                  <w:shd w:val="clear" w:color="auto" w:fill="auto"/>
                  <w:noWrap/>
                  <w:vAlign w:val="center"/>
                </w:tcPr>
                <w:p w14:paraId="41EEF1CA" w14:textId="2F1C0087" w:rsidR="005F1190" w:rsidRPr="000D2315"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sz w:val="18"/>
                      <w:szCs w:val="18"/>
                      <w:lang w:val="es-ES_tradnl" w:eastAsia="es-ES_tradnl"/>
                    </w:rPr>
                    <w:t>Código: FO-P02-F02</w:t>
                  </w:r>
                </w:p>
              </w:tc>
            </w:tr>
            <w:tr w:rsidR="005F1190" w:rsidRPr="00054DA2" w14:paraId="48F0D61F" w14:textId="77777777" w:rsidTr="005F1190">
              <w:trPr>
                <w:trHeight w:val="20"/>
              </w:trPr>
              <w:tc>
                <w:tcPr>
                  <w:tcW w:w="1418" w:type="dxa"/>
                  <w:vMerge/>
                  <w:tcBorders>
                    <w:left w:val="single" w:sz="8" w:space="0" w:color="auto"/>
                    <w:bottom w:val="single" w:sz="8" w:space="0" w:color="auto"/>
                    <w:right w:val="single" w:sz="8" w:space="0" w:color="auto"/>
                  </w:tcBorders>
                  <w:shd w:val="clear" w:color="auto" w:fill="auto"/>
                  <w:noWrap/>
                  <w:vAlign w:val="center"/>
                </w:tcPr>
                <w:p w14:paraId="173ACF89" w14:textId="77777777"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p>
              </w:tc>
              <w:tc>
                <w:tcPr>
                  <w:tcW w:w="5773" w:type="dxa"/>
                  <w:gridSpan w:val="6"/>
                  <w:tcBorders>
                    <w:left w:val="nil"/>
                    <w:bottom w:val="single" w:sz="8" w:space="0" w:color="auto"/>
                    <w:right w:val="single" w:sz="4" w:space="0" w:color="auto"/>
                  </w:tcBorders>
                  <w:shd w:val="clear" w:color="auto" w:fill="auto"/>
                  <w:noWrap/>
                  <w:vAlign w:val="center"/>
                </w:tcPr>
                <w:p w14:paraId="7CBCE247" w14:textId="07AA3D0C"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DD0806"/>
                      <w:sz w:val="18"/>
                      <w:szCs w:val="18"/>
                      <w:lang w:val="es-ES_tradnl" w:eastAsia="es-ES_tradnl"/>
                    </w:rPr>
                    <w:t>ESTRUCTURA CURRICULAR Y PLAN DE ESTUDIOS</w:t>
                  </w:r>
                </w:p>
              </w:tc>
              <w:tc>
                <w:tcPr>
                  <w:tcW w:w="1967" w:type="dxa"/>
                  <w:gridSpan w:val="3"/>
                  <w:tcBorders>
                    <w:top w:val="single" w:sz="8" w:space="0" w:color="auto"/>
                    <w:left w:val="single" w:sz="4" w:space="0" w:color="auto"/>
                    <w:bottom w:val="single" w:sz="8" w:space="0" w:color="auto"/>
                    <w:right w:val="single" w:sz="8" w:space="0" w:color="auto"/>
                  </w:tcBorders>
                  <w:shd w:val="clear" w:color="auto" w:fill="auto"/>
                  <w:noWrap/>
                  <w:vAlign w:val="center"/>
                </w:tcPr>
                <w:p w14:paraId="6B19697D" w14:textId="285045D0"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sz w:val="18"/>
                      <w:szCs w:val="18"/>
                      <w:lang w:val="es-ES_tradnl" w:eastAsia="es-ES_tradnl"/>
                    </w:rPr>
                    <w:t>Versión 01</w:t>
                  </w:r>
                </w:p>
              </w:tc>
            </w:tr>
            <w:tr w:rsidR="005F1190" w:rsidRPr="00054DA2" w14:paraId="6B6FA64E" w14:textId="77777777" w:rsidTr="00F93FD2">
              <w:trPr>
                <w:trHeight w:val="20"/>
              </w:trPr>
              <w:tc>
                <w:tcPr>
                  <w:tcW w:w="1418" w:type="dxa"/>
                  <w:tcBorders>
                    <w:top w:val="nil"/>
                    <w:left w:val="single" w:sz="8" w:space="0" w:color="auto"/>
                    <w:bottom w:val="single" w:sz="8" w:space="0" w:color="auto"/>
                  </w:tcBorders>
                  <w:shd w:val="clear" w:color="auto" w:fill="auto"/>
                  <w:noWrap/>
                  <w:vAlign w:val="center"/>
                </w:tcPr>
                <w:p w14:paraId="7D55552A" w14:textId="6CD66ABD"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NÚCLEO</w:t>
                  </w:r>
                </w:p>
              </w:tc>
              <w:tc>
                <w:tcPr>
                  <w:tcW w:w="1418" w:type="dxa"/>
                  <w:tcBorders>
                    <w:top w:val="nil"/>
                    <w:bottom w:val="single" w:sz="8" w:space="0" w:color="auto"/>
                  </w:tcBorders>
                  <w:shd w:val="clear" w:color="auto" w:fill="auto"/>
                  <w:noWrap/>
                  <w:vAlign w:val="center"/>
                </w:tcPr>
                <w:p w14:paraId="4DB12EDB" w14:textId="056599F4"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ÁREA</w:t>
                  </w:r>
                </w:p>
              </w:tc>
              <w:tc>
                <w:tcPr>
                  <w:tcW w:w="1247" w:type="dxa"/>
                  <w:tcBorders>
                    <w:top w:val="nil"/>
                    <w:left w:val="nil"/>
                    <w:bottom w:val="single" w:sz="8" w:space="0" w:color="auto"/>
                    <w:right w:val="nil"/>
                  </w:tcBorders>
                  <w:shd w:val="clear" w:color="auto" w:fill="auto"/>
                  <w:noWrap/>
                  <w:vAlign w:val="center"/>
                </w:tcPr>
                <w:p w14:paraId="215F787A" w14:textId="7117BE1E"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SEMESTRE I</w:t>
                  </w:r>
                </w:p>
              </w:tc>
              <w:tc>
                <w:tcPr>
                  <w:tcW w:w="307" w:type="dxa"/>
                  <w:tcBorders>
                    <w:top w:val="nil"/>
                    <w:left w:val="nil"/>
                    <w:bottom w:val="single" w:sz="8" w:space="0" w:color="auto"/>
                  </w:tcBorders>
                  <w:shd w:val="clear" w:color="auto" w:fill="auto"/>
                  <w:noWrap/>
                  <w:vAlign w:val="center"/>
                </w:tcPr>
                <w:p w14:paraId="669DAFE4" w14:textId="36E573DE"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Cr.</w:t>
                  </w:r>
                </w:p>
              </w:tc>
              <w:tc>
                <w:tcPr>
                  <w:tcW w:w="1247" w:type="dxa"/>
                  <w:tcBorders>
                    <w:top w:val="nil"/>
                    <w:bottom w:val="single" w:sz="8" w:space="0" w:color="auto"/>
                  </w:tcBorders>
                  <w:shd w:val="clear" w:color="auto" w:fill="auto"/>
                  <w:noWrap/>
                  <w:vAlign w:val="center"/>
                </w:tcPr>
                <w:p w14:paraId="4A71BA49" w14:textId="1B9AE5F1"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SEMESTRE II</w:t>
                  </w:r>
                </w:p>
              </w:tc>
              <w:tc>
                <w:tcPr>
                  <w:tcW w:w="307" w:type="dxa"/>
                  <w:tcBorders>
                    <w:top w:val="nil"/>
                    <w:left w:val="nil"/>
                    <w:bottom w:val="single" w:sz="8" w:space="0" w:color="auto"/>
                  </w:tcBorders>
                  <w:shd w:val="clear" w:color="auto" w:fill="auto"/>
                  <w:noWrap/>
                  <w:vAlign w:val="center"/>
                </w:tcPr>
                <w:p w14:paraId="0804510C" w14:textId="2073FD4F"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Cr.</w:t>
                  </w:r>
                </w:p>
              </w:tc>
              <w:tc>
                <w:tcPr>
                  <w:tcW w:w="1247" w:type="dxa"/>
                  <w:tcBorders>
                    <w:top w:val="nil"/>
                    <w:bottom w:val="single" w:sz="8" w:space="0" w:color="auto"/>
                    <w:right w:val="nil"/>
                  </w:tcBorders>
                  <w:shd w:val="clear" w:color="auto" w:fill="auto"/>
                  <w:noWrap/>
                  <w:vAlign w:val="center"/>
                </w:tcPr>
                <w:p w14:paraId="28A5FAA0" w14:textId="1CC9805D"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SEMESTRE III</w:t>
                  </w:r>
                </w:p>
              </w:tc>
              <w:tc>
                <w:tcPr>
                  <w:tcW w:w="307" w:type="dxa"/>
                  <w:tcBorders>
                    <w:top w:val="nil"/>
                    <w:left w:val="nil"/>
                    <w:bottom w:val="single" w:sz="8" w:space="0" w:color="auto"/>
                  </w:tcBorders>
                  <w:shd w:val="clear" w:color="auto" w:fill="auto"/>
                  <w:noWrap/>
                  <w:vAlign w:val="center"/>
                </w:tcPr>
                <w:p w14:paraId="028C879F" w14:textId="794E4041"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Cr.</w:t>
                  </w:r>
                </w:p>
              </w:tc>
              <w:tc>
                <w:tcPr>
                  <w:tcW w:w="1315" w:type="dxa"/>
                  <w:tcBorders>
                    <w:top w:val="nil"/>
                    <w:left w:val="nil"/>
                    <w:bottom w:val="single" w:sz="8" w:space="0" w:color="auto"/>
                    <w:right w:val="nil"/>
                  </w:tcBorders>
                  <w:shd w:val="clear" w:color="auto" w:fill="auto"/>
                  <w:noWrap/>
                  <w:vAlign w:val="center"/>
                </w:tcPr>
                <w:p w14:paraId="643B9AC7" w14:textId="4A0400F6"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SEMESTRE IV</w:t>
                  </w:r>
                </w:p>
              </w:tc>
              <w:tc>
                <w:tcPr>
                  <w:tcW w:w="345" w:type="dxa"/>
                  <w:tcBorders>
                    <w:top w:val="nil"/>
                    <w:left w:val="nil"/>
                    <w:bottom w:val="single" w:sz="8" w:space="0" w:color="auto"/>
                    <w:right w:val="single" w:sz="8" w:space="0" w:color="auto"/>
                  </w:tcBorders>
                  <w:shd w:val="clear" w:color="auto" w:fill="auto"/>
                  <w:noWrap/>
                  <w:vAlign w:val="center"/>
                </w:tcPr>
                <w:p w14:paraId="5DADB117" w14:textId="16A5C73E"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Cr.</w:t>
                  </w:r>
                </w:p>
              </w:tc>
            </w:tr>
            <w:tr w:rsidR="005F1190" w:rsidRPr="00054DA2" w14:paraId="500FAF11" w14:textId="77777777" w:rsidTr="005F1190">
              <w:trPr>
                <w:trHeight w:val="20"/>
              </w:trPr>
              <w:tc>
                <w:tcPr>
                  <w:tcW w:w="1418" w:type="dxa"/>
                  <w:vMerge w:val="restart"/>
                  <w:tcBorders>
                    <w:top w:val="nil"/>
                    <w:left w:val="single" w:sz="8" w:space="0" w:color="auto"/>
                    <w:bottom w:val="single" w:sz="4" w:space="0" w:color="000000"/>
                    <w:right w:val="nil"/>
                  </w:tcBorders>
                  <w:shd w:val="clear" w:color="auto" w:fill="auto"/>
                  <w:vAlign w:val="center"/>
                  <w:hideMark/>
                </w:tcPr>
                <w:p w14:paraId="5DBF0E60" w14:textId="38C9AE45"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54DA2">
                    <w:rPr>
                      <w:rFonts w:eastAsia="Times New Roman" w:cs="Arial"/>
                      <w:color w:val="000000"/>
                      <w:sz w:val="18"/>
                      <w:szCs w:val="18"/>
                      <w:lang w:val="es-ES_tradnl" w:eastAsia="es-ES_tradnl"/>
                    </w:rPr>
                    <w:t>Nú</w:t>
                  </w:r>
                  <w:r w:rsidRPr="000D2315">
                    <w:rPr>
                      <w:rFonts w:eastAsia="Times New Roman" w:cs="Arial"/>
                      <w:color w:val="000000"/>
                      <w:sz w:val="18"/>
                      <w:szCs w:val="18"/>
                      <w:lang w:val="es-ES_tradnl" w:eastAsia="es-ES_tradnl"/>
                    </w:rPr>
                    <w:t>cleo de Formación Básica</w:t>
                  </w:r>
                  <w:r w:rsidR="00677C34">
                    <w:rPr>
                      <w:rFonts w:eastAsia="Times New Roman" w:cs="Arial"/>
                      <w:color w:val="000000"/>
                      <w:sz w:val="18"/>
                      <w:szCs w:val="18"/>
                      <w:lang w:val="es-ES_tradnl" w:eastAsia="es-ES_tradnl"/>
                    </w:rPr>
                    <w:t>.</w:t>
                  </w:r>
                </w:p>
              </w:tc>
              <w:tc>
                <w:tcPr>
                  <w:tcW w:w="1418" w:type="dxa"/>
                  <w:vMerge w:val="restart"/>
                  <w:tcBorders>
                    <w:top w:val="nil"/>
                    <w:left w:val="nil"/>
                    <w:bottom w:val="single" w:sz="4" w:space="0" w:color="000000"/>
                    <w:right w:val="nil"/>
                  </w:tcBorders>
                  <w:shd w:val="clear" w:color="auto" w:fill="auto"/>
                  <w:vAlign w:val="center"/>
                  <w:hideMark/>
                </w:tcPr>
                <w:p w14:paraId="059750B2" w14:textId="2C2F699B"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Área Fundamental (Formación Básica)</w:t>
                  </w:r>
                  <w:r w:rsidR="00677C34">
                    <w:rPr>
                      <w:rFonts w:eastAsia="Times New Roman" w:cs="Arial"/>
                      <w:color w:val="000000"/>
                      <w:sz w:val="18"/>
                      <w:szCs w:val="18"/>
                      <w:lang w:val="es-ES_tradnl" w:eastAsia="es-ES_tradnl"/>
                    </w:rPr>
                    <w:t>.</w:t>
                  </w:r>
                </w:p>
              </w:tc>
              <w:tc>
                <w:tcPr>
                  <w:tcW w:w="1247" w:type="dxa"/>
                  <w:tcBorders>
                    <w:top w:val="nil"/>
                    <w:left w:val="nil"/>
                    <w:bottom w:val="single" w:sz="4" w:space="0" w:color="auto"/>
                    <w:right w:val="nil"/>
                  </w:tcBorders>
                  <w:shd w:val="clear" w:color="auto" w:fill="auto"/>
                  <w:vAlign w:val="center"/>
                  <w:hideMark/>
                </w:tcPr>
                <w:p w14:paraId="18FF6BA6"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Ecología de los Ecosistemas.</w:t>
                  </w:r>
                </w:p>
              </w:tc>
              <w:tc>
                <w:tcPr>
                  <w:tcW w:w="307" w:type="dxa"/>
                  <w:tcBorders>
                    <w:top w:val="nil"/>
                    <w:left w:val="nil"/>
                    <w:bottom w:val="single" w:sz="4" w:space="0" w:color="auto"/>
                    <w:right w:val="nil"/>
                  </w:tcBorders>
                  <w:shd w:val="clear" w:color="auto" w:fill="auto"/>
                  <w:noWrap/>
                  <w:vAlign w:val="center"/>
                  <w:hideMark/>
                </w:tcPr>
                <w:p w14:paraId="19D16E83"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3</w:t>
                  </w:r>
                </w:p>
              </w:tc>
              <w:tc>
                <w:tcPr>
                  <w:tcW w:w="1247" w:type="dxa"/>
                  <w:tcBorders>
                    <w:top w:val="nil"/>
                    <w:left w:val="nil"/>
                    <w:bottom w:val="single" w:sz="4" w:space="0" w:color="auto"/>
                    <w:right w:val="nil"/>
                  </w:tcBorders>
                  <w:shd w:val="clear" w:color="auto" w:fill="auto"/>
                  <w:vAlign w:val="center"/>
                  <w:hideMark/>
                </w:tcPr>
                <w:p w14:paraId="12895BB4"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Evaluación del Impacto Ambiental.</w:t>
                  </w:r>
                </w:p>
              </w:tc>
              <w:tc>
                <w:tcPr>
                  <w:tcW w:w="307" w:type="dxa"/>
                  <w:tcBorders>
                    <w:top w:val="nil"/>
                    <w:left w:val="nil"/>
                    <w:bottom w:val="single" w:sz="4" w:space="0" w:color="auto"/>
                    <w:right w:val="nil"/>
                  </w:tcBorders>
                  <w:shd w:val="clear" w:color="auto" w:fill="auto"/>
                  <w:noWrap/>
                  <w:vAlign w:val="center"/>
                  <w:hideMark/>
                </w:tcPr>
                <w:p w14:paraId="3A8FC023"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3</w:t>
                  </w:r>
                </w:p>
              </w:tc>
              <w:tc>
                <w:tcPr>
                  <w:tcW w:w="1247" w:type="dxa"/>
                  <w:tcBorders>
                    <w:top w:val="nil"/>
                    <w:left w:val="nil"/>
                    <w:bottom w:val="single" w:sz="4" w:space="0" w:color="auto"/>
                    <w:right w:val="nil"/>
                  </w:tcBorders>
                  <w:shd w:val="clear" w:color="auto" w:fill="auto"/>
                  <w:noWrap/>
                  <w:vAlign w:val="center"/>
                  <w:hideMark/>
                </w:tcPr>
                <w:p w14:paraId="37CADDF3"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307" w:type="dxa"/>
                  <w:tcBorders>
                    <w:top w:val="nil"/>
                    <w:left w:val="nil"/>
                    <w:bottom w:val="single" w:sz="4" w:space="0" w:color="auto"/>
                    <w:right w:val="nil"/>
                  </w:tcBorders>
                  <w:shd w:val="clear" w:color="auto" w:fill="auto"/>
                  <w:noWrap/>
                  <w:vAlign w:val="center"/>
                  <w:hideMark/>
                </w:tcPr>
                <w:p w14:paraId="7CB187F1"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1315" w:type="dxa"/>
                  <w:tcBorders>
                    <w:top w:val="nil"/>
                    <w:left w:val="nil"/>
                    <w:bottom w:val="single" w:sz="4" w:space="0" w:color="auto"/>
                    <w:right w:val="nil"/>
                  </w:tcBorders>
                  <w:shd w:val="clear" w:color="auto" w:fill="auto"/>
                  <w:noWrap/>
                  <w:vAlign w:val="center"/>
                  <w:hideMark/>
                </w:tcPr>
                <w:p w14:paraId="41B9327E"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345" w:type="dxa"/>
                  <w:tcBorders>
                    <w:top w:val="nil"/>
                    <w:left w:val="nil"/>
                    <w:bottom w:val="single" w:sz="4" w:space="0" w:color="auto"/>
                    <w:right w:val="single" w:sz="8" w:space="0" w:color="auto"/>
                  </w:tcBorders>
                  <w:shd w:val="clear" w:color="auto" w:fill="auto"/>
                  <w:noWrap/>
                  <w:vAlign w:val="center"/>
                  <w:hideMark/>
                </w:tcPr>
                <w:p w14:paraId="78D2F50B"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r>
            <w:tr w:rsidR="005F1190" w:rsidRPr="00054DA2" w14:paraId="6B0A3108" w14:textId="77777777" w:rsidTr="005F1190">
              <w:trPr>
                <w:trHeight w:val="20"/>
              </w:trPr>
              <w:tc>
                <w:tcPr>
                  <w:tcW w:w="1418" w:type="dxa"/>
                  <w:vMerge/>
                  <w:tcBorders>
                    <w:top w:val="nil"/>
                    <w:left w:val="single" w:sz="8" w:space="0" w:color="auto"/>
                    <w:bottom w:val="single" w:sz="4" w:space="0" w:color="000000"/>
                    <w:right w:val="nil"/>
                  </w:tcBorders>
                  <w:vAlign w:val="center"/>
                  <w:hideMark/>
                </w:tcPr>
                <w:p w14:paraId="04BBF3A0" w14:textId="77777777" w:rsidR="005F1190" w:rsidRPr="000D2315" w:rsidRDefault="005F1190" w:rsidP="000D2315">
                  <w:pPr>
                    <w:spacing w:after="0" w:line="240" w:lineRule="auto"/>
                    <w:rPr>
                      <w:rFonts w:eastAsia="Times New Roman" w:cs="Arial"/>
                      <w:color w:val="000000"/>
                      <w:sz w:val="18"/>
                      <w:szCs w:val="18"/>
                      <w:lang w:val="es-ES_tradnl" w:eastAsia="es-ES_tradnl"/>
                    </w:rPr>
                  </w:pPr>
                </w:p>
              </w:tc>
              <w:tc>
                <w:tcPr>
                  <w:tcW w:w="1418" w:type="dxa"/>
                  <w:vMerge/>
                  <w:tcBorders>
                    <w:top w:val="nil"/>
                    <w:left w:val="nil"/>
                    <w:bottom w:val="single" w:sz="4" w:space="0" w:color="000000"/>
                    <w:right w:val="nil"/>
                  </w:tcBorders>
                  <w:vAlign w:val="center"/>
                  <w:hideMark/>
                </w:tcPr>
                <w:p w14:paraId="397DE970" w14:textId="77777777" w:rsidR="005F1190" w:rsidRPr="000D2315" w:rsidRDefault="005F1190" w:rsidP="000D2315">
                  <w:pPr>
                    <w:spacing w:after="0" w:line="240" w:lineRule="auto"/>
                    <w:rPr>
                      <w:rFonts w:eastAsia="Times New Roman" w:cs="Arial"/>
                      <w:color w:val="000000"/>
                      <w:sz w:val="18"/>
                      <w:szCs w:val="18"/>
                      <w:lang w:val="es-ES_tradnl" w:eastAsia="es-ES_tradnl"/>
                    </w:rPr>
                  </w:pPr>
                </w:p>
              </w:tc>
              <w:tc>
                <w:tcPr>
                  <w:tcW w:w="1247" w:type="dxa"/>
                  <w:tcBorders>
                    <w:top w:val="single" w:sz="4" w:space="0" w:color="auto"/>
                    <w:left w:val="nil"/>
                    <w:bottom w:val="single" w:sz="4" w:space="0" w:color="auto"/>
                    <w:right w:val="nil"/>
                  </w:tcBorders>
                  <w:shd w:val="clear" w:color="auto" w:fill="auto"/>
                  <w:vAlign w:val="center"/>
                  <w:hideMark/>
                </w:tcPr>
                <w:p w14:paraId="2E713CE3" w14:textId="77777777" w:rsidR="005F1190" w:rsidRPr="000D2315" w:rsidRDefault="005F1190" w:rsidP="005F1190">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Política y Legislación Ambiental.</w:t>
                  </w:r>
                </w:p>
              </w:tc>
              <w:tc>
                <w:tcPr>
                  <w:tcW w:w="307" w:type="dxa"/>
                  <w:tcBorders>
                    <w:top w:val="single" w:sz="4" w:space="0" w:color="auto"/>
                    <w:left w:val="nil"/>
                    <w:bottom w:val="single" w:sz="4" w:space="0" w:color="auto"/>
                    <w:right w:val="nil"/>
                  </w:tcBorders>
                  <w:shd w:val="clear" w:color="auto" w:fill="auto"/>
                  <w:noWrap/>
                  <w:vAlign w:val="center"/>
                  <w:hideMark/>
                </w:tcPr>
                <w:p w14:paraId="4939AA14"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3</w:t>
                  </w:r>
                </w:p>
              </w:tc>
              <w:tc>
                <w:tcPr>
                  <w:tcW w:w="1247" w:type="dxa"/>
                  <w:tcBorders>
                    <w:top w:val="single" w:sz="4" w:space="0" w:color="auto"/>
                    <w:left w:val="nil"/>
                    <w:bottom w:val="single" w:sz="4" w:space="0" w:color="auto"/>
                    <w:right w:val="nil"/>
                  </w:tcBorders>
                  <w:shd w:val="clear" w:color="auto" w:fill="auto"/>
                  <w:vAlign w:val="center"/>
                  <w:hideMark/>
                </w:tcPr>
                <w:p w14:paraId="443EA465" w14:textId="77777777" w:rsidR="005F1190" w:rsidRPr="000D2315" w:rsidRDefault="005F1190" w:rsidP="005F1190">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Gestión Ambiental.</w:t>
                  </w:r>
                </w:p>
              </w:tc>
              <w:tc>
                <w:tcPr>
                  <w:tcW w:w="307" w:type="dxa"/>
                  <w:tcBorders>
                    <w:top w:val="single" w:sz="4" w:space="0" w:color="auto"/>
                    <w:left w:val="nil"/>
                    <w:bottom w:val="single" w:sz="4" w:space="0" w:color="auto"/>
                    <w:right w:val="nil"/>
                  </w:tcBorders>
                  <w:shd w:val="clear" w:color="auto" w:fill="auto"/>
                  <w:noWrap/>
                  <w:vAlign w:val="center"/>
                  <w:hideMark/>
                </w:tcPr>
                <w:p w14:paraId="32359C72"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3</w:t>
                  </w:r>
                </w:p>
              </w:tc>
              <w:tc>
                <w:tcPr>
                  <w:tcW w:w="1247" w:type="dxa"/>
                  <w:tcBorders>
                    <w:top w:val="single" w:sz="4" w:space="0" w:color="auto"/>
                    <w:left w:val="nil"/>
                    <w:bottom w:val="single" w:sz="4" w:space="0" w:color="auto"/>
                    <w:right w:val="nil"/>
                  </w:tcBorders>
                  <w:shd w:val="clear" w:color="auto" w:fill="auto"/>
                  <w:noWrap/>
                  <w:vAlign w:val="center"/>
                  <w:hideMark/>
                </w:tcPr>
                <w:p w14:paraId="4DBF8E84"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p>
              </w:tc>
              <w:tc>
                <w:tcPr>
                  <w:tcW w:w="307" w:type="dxa"/>
                  <w:tcBorders>
                    <w:top w:val="single" w:sz="4" w:space="0" w:color="auto"/>
                    <w:left w:val="nil"/>
                    <w:bottom w:val="single" w:sz="4" w:space="0" w:color="auto"/>
                    <w:right w:val="nil"/>
                  </w:tcBorders>
                  <w:shd w:val="clear" w:color="auto" w:fill="auto"/>
                  <w:noWrap/>
                  <w:vAlign w:val="center"/>
                  <w:hideMark/>
                </w:tcPr>
                <w:p w14:paraId="48CB3445" w14:textId="77777777" w:rsidR="005F1190" w:rsidRPr="000D2315" w:rsidRDefault="005F1190" w:rsidP="005F1190">
                  <w:pPr>
                    <w:spacing w:after="0" w:line="240" w:lineRule="auto"/>
                    <w:rPr>
                      <w:rFonts w:ascii="Times New Roman" w:eastAsia="Times New Roman" w:hAnsi="Times New Roman" w:cs="Times New Roman"/>
                      <w:sz w:val="18"/>
                      <w:szCs w:val="18"/>
                      <w:lang w:val="es-ES_tradnl" w:eastAsia="es-ES_tradnl"/>
                    </w:rPr>
                  </w:pPr>
                </w:p>
              </w:tc>
              <w:tc>
                <w:tcPr>
                  <w:tcW w:w="1315" w:type="dxa"/>
                  <w:tcBorders>
                    <w:top w:val="single" w:sz="4" w:space="0" w:color="auto"/>
                    <w:left w:val="nil"/>
                    <w:bottom w:val="single" w:sz="4" w:space="0" w:color="auto"/>
                    <w:right w:val="nil"/>
                  </w:tcBorders>
                  <w:shd w:val="clear" w:color="auto" w:fill="auto"/>
                  <w:noWrap/>
                  <w:vAlign w:val="center"/>
                  <w:hideMark/>
                </w:tcPr>
                <w:p w14:paraId="36A11E7F" w14:textId="77777777" w:rsidR="005F1190" w:rsidRPr="000D2315" w:rsidRDefault="005F1190" w:rsidP="005F1190">
                  <w:pPr>
                    <w:spacing w:after="0" w:line="240" w:lineRule="auto"/>
                    <w:jc w:val="center"/>
                    <w:rPr>
                      <w:rFonts w:ascii="Times New Roman" w:eastAsia="Times New Roman" w:hAnsi="Times New Roman" w:cs="Times New Roman"/>
                      <w:sz w:val="18"/>
                      <w:szCs w:val="18"/>
                      <w:lang w:val="es-ES_tradnl" w:eastAsia="es-ES_tradnl"/>
                    </w:rPr>
                  </w:pPr>
                </w:p>
              </w:tc>
              <w:tc>
                <w:tcPr>
                  <w:tcW w:w="345" w:type="dxa"/>
                  <w:tcBorders>
                    <w:top w:val="single" w:sz="4" w:space="0" w:color="auto"/>
                    <w:left w:val="nil"/>
                    <w:bottom w:val="single" w:sz="4" w:space="0" w:color="auto"/>
                    <w:right w:val="single" w:sz="8" w:space="0" w:color="auto"/>
                  </w:tcBorders>
                  <w:shd w:val="clear" w:color="auto" w:fill="auto"/>
                  <w:noWrap/>
                  <w:vAlign w:val="center"/>
                  <w:hideMark/>
                </w:tcPr>
                <w:p w14:paraId="5E1BC966"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r>
            <w:tr w:rsidR="005F1190" w:rsidRPr="00054DA2" w14:paraId="537B9A40" w14:textId="77777777" w:rsidTr="005F1190">
              <w:trPr>
                <w:trHeight w:val="20"/>
              </w:trPr>
              <w:tc>
                <w:tcPr>
                  <w:tcW w:w="1418" w:type="dxa"/>
                  <w:vMerge/>
                  <w:tcBorders>
                    <w:top w:val="nil"/>
                    <w:left w:val="single" w:sz="8" w:space="0" w:color="auto"/>
                    <w:bottom w:val="single" w:sz="4" w:space="0" w:color="000000"/>
                    <w:right w:val="nil"/>
                  </w:tcBorders>
                  <w:vAlign w:val="center"/>
                  <w:hideMark/>
                </w:tcPr>
                <w:p w14:paraId="0107FE17" w14:textId="77777777" w:rsidR="005F1190" w:rsidRPr="000D2315" w:rsidRDefault="005F1190" w:rsidP="000D2315">
                  <w:pPr>
                    <w:spacing w:after="0" w:line="240" w:lineRule="auto"/>
                    <w:rPr>
                      <w:rFonts w:eastAsia="Times New Roman" w:cs="Arial"/>
                      <w:color w:val="000000"/>
                      <w:sz w:val="18"/>
                      <w:szCs w:val="18"/>
                      <w:lang w:val="es-ES_tradnl" w:eastAsia="es-ES_tradnl"/>
                    </w:rPr>
                  </w:pPr>
                </w:p>
              </w:tc>
              <w:tc>
                <w:tcPr>
                  <w:tcW w:w="1418" w:type="dxa"/>
                  <w:vMerge/>
                  <w:tcBorders>
                    <w:top w:val="nil"/>
                    <w:left w:val="nil"/>
                    <w:bottom w:val="single" w:sz="4" w:space="0" w:color="000000"/>
                    <w:right w:val="nil"/>
                  </w:tcBorders>
                  <w:vAlign w:val="center"/>
                  <w:hideMark/>
                </w:tcPr>
                <w:p w14:paraId="2AAB6756" w14:textId="77777777" w:rsidR="005F1190" w:rsidRPr="000D2315" w:rsidRDefault="005F1190" w:rsidP="000D2315">
                  <w:pPr>
                    <w:spacing w:after="0" w:line="240" w:lineRule="auto"/>
                    <w:rPr>
                      <w:rFonts w:eastAsia="Times New Roman" w:cs="Arial"/>
                      <w:color w:val="000000"/>
                      <w:sz w:val="18"/>
                      <w:szCs w:val="18"/>
                      <w:lang w:val="es-ES_tradnl" w:eastAsia="es-ES_tradnl"/>
                    </w:rPr>
                  </w:pPr>
                </w:p>
              </w:tc>
              <w:tc>
                <w:tcPr>
                  <w:tcW w:w="1247" w:type="dxa"/>
                  <w:tcBorders>
                    <w:top w:val="single" w:sz="4" w:space="0" w:color="auto"/>
                    <w:left w:val="nil"/>
                    <w:bottom w:val="nil"/>
                    <w:right w:val="nil"/>
                  </w:tcBorders>
                  <w:shd w:val="clear" w:color="auto" w:fill="auto"/>
                  <w:vAlign w:val="center"/>
                  <w:hideMark/>
                </w:tcPr>
                <w:p w14:paraId="0CA823D1"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Sistemas de Información y Tecnología Geoespacial.</w:t>
                  </w:r>
                </w:p>
              </w:tc>
              <w:tc>
                <w:tcPr>
                  <w:tcW w:w="307" w:type="dxa"/>
                  <w:tcBorders>
                    <w:top w:val="single" w:sz="4" w:space="0" w:color="auto"/>
                    <w:left w:val="nil"/>
                    <w:bottom w:val="nil"/>
                    <w:right w:val="nil"/>
                  </w:tcBorders>
                  <w:shd w:val="clear" w:color="auto" w:fill="auto"/>
                  <w:noWrap/>
                  <w:vAlign w:val="center"/>
                  <w:hideMark/>
                </w:tcPr>
                <w:p w14:paraId="2972B22D"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3</w:t>
                  </w:r>
                </w:p>
              </w:tc>
              <w:tc>
                <w:tcPr>
                  <w:tcW w:w="1247" w:type="dxa"/>
                  <w:tcBorders>
                    <w:top w:val="single" w:sz="4" w:space="0" w:color="auto"/>
                    <w:left w:val="nil"/>
                    <w:bottom w:val="nil"/>
                    <w:right w:val="nil"/>
                  </w:tcBorders>
                  <w:shd w:val="clear" w:color="auto" w:fill="auto"/>
                  <w:noWrap/>
                  <w:vAlign w:val="center"/>
                  <w:hideMark/>
                </w:tcPr>
                <w:p w14:paraId="302A2EBE"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p>
              </w:tc>
              <w:tc>
                <w:tcPr>
                  <w:tcW w:w="307" w:type="dxa"/>
                  <w:tcBorders>
                    <w:top w:val="single" w:sz="4" w:space="0" w:color="auto"/>
                    <w:left w:val="nil"/>
                    <w:bottom w:val="nil"/>
                    <w:right w:val="nil"/>
                  </w:tcBorders>
                  <w:shd w:val="clear" w:color="auto" w:fill="auto"/>
                  <w:noWrap/>
                  <w:vAlign w:val="center"/>
                  <w:hideMark/>
                </w:tcPr>
                <w:p w14:paraId="5D500EAB" w14:textId="77777777" w:rsidR="005F1190" w:rsidRPr="000D2315" w:rsidRDefault="005F1190" w:rsidP="000D2315">
                  <w:pPr>
                    <w:spacing w:after="0" w:line="240" w:lineRule="auto"/>
                    <w:rPr>
                      <w:rFonts w:ascii="Times New Roman" w:eastAsia="Times New Roman" w:hAnsi="Times New Roman" w:cs="Times New Roman"/>
                      <w:sz w:val="18"/>
                      <w:szCs w:val="18"/>
                      <w:lang w:val="es-ES_tradnl" w:eastAsia="es-ES_tradnl"/>
                    </w:rPr>
                  </w:pPr>
                </w:p>
              </w:tc>
              <w:tc>
                <w:tcPr>
                  <w:tcW w:w="1247" w:type="dxa"/>
                  <w:tcBorders>
                    <w:top w:val="single" w:sz="4" w:space="0" w:color="auto"/>
                    <w:left w:val="nil"/>
                    <w:bottom w:val="nil"/>
                    <w:right w:val="nil"/>
                  </w:tcBorders>
                  <w:shd w:val="clear" w:color="auto" w:fill="auto"/>
                  <w:noWrap/>
                  <w:vAlign w:val="center"/>
                  <w:hideMark/>
                </w:tcPr>
                <w:p w14:paraId="634F9DEF" w14:textId="77777777" w:rsidR="005F1190" w:rsidRPr="000D2315" w:rsidRDefault="005F1190" w:rsidP="000D2315">
                  <w:pPr>
                    <w:spacing w:after="0" w:line="240" w:lineRule="auto"/>
                    <w:jc w:val="center"/>
                    <w:rPr>
                      <w:rFonts w:ascii="Times New Roman" w:eastAsia="Times New Roman" w:hAnsi="Times New Roman" w:cs="Times New Roman"/>
                      <w:sz w:val="18"/>
                      <w:szCs w:val="18"/>
                      <w:lang w:val="es-ES_tradnl" w:eastAsia="es-ES_tradnl"/>
                    </w:rPr>
                  </w:pPr>
                </w:p>
              </w:tc>
              <w:tc>
                <w:tcPr>
                  <w:tcW w:w="307" w:type="dxa"/>
                  <w:tcBorders>
                    <w:top w:val="single" w:sz="4" w:space="0" w:color="auto"/>
                    <w:left w:val="nil"/>
                    <w:bottom w:val="nil"/>
                    <w:right w:val="nil"/>
                  </w:tcBorders>
                  <w:shd w:val="clear" w:color="auto" w:fill="auto"/>
                  <w:noWrap/>
                  <w:vAlign w:val="center"/>
                  <w:hideMark/>
                </w:tcPr>
                <w:p w14:paraId="006AB9E3" w14:textId="77777777" w:rsidR="005F1190" w:rsidRPr="000D2315" w:rsidRDefault="005F1190" w:rsidP="000D2315">
                  <w:pPr>
                    <w:spacing w:after="0" w:line="240" w:lineRule="auto"/>
                    <w:rPr>
                      <w:rFonts w:ascii="Times New Roman" w:eastAsia="Times New Roman" w:hAnsi="Times New Roman" w:cs="Times New Roman"/>
                      <w:sz w:val="18"/>
                      <w:szCs w:val="18"/>
                      <w:lang w:val="es-ES_tradnl" w:eastAsia="es-ES_tradnl"/>
                    </w:rPr>
                  </w:pPr>
                </w:p>
              </w:tc>
              <w:tc>
                <w:tcPr>
                  <w:tcW w:w="1315" w:type="dxa"/>
                  <w:tcBorders>
                    <w:top w:val="single" w:sz="4" w:space="0" w:color="auto"/>
                    <w:left w:val="nil"/>
                    <w:bottom w:val="nil"/>
                    <w:right w:val="nil"/>
                  </w:tcBorders>
                  <w:shd w:val="clear" w:color="auto" w:fill="auto"/>
                  <w:noWrap/>
                  <w:vAlign w:val="center"/>
                  <w:hideMark/>
                </w:tcPr>
                <w:p w14:paraId="1969E7B3" w14:textId="77777777" w:rsidR="005F1190" w:rsidRPr="000D2315" w:rsidRDefault="005F1190" w:rsidP="000D2315">
                  <w:pPr>
                    <w:spacing w:after="0" w:line="240" w:lineRule="auto"/>
                    <w:jc w:val="center"/>
                    <w:rPr>
                      <w:rFonts w:ascii="Times New Roman" w:eastAsia="Times New Roman" w:hAnsi="Times New Roman" w:cs="Times New Roman"/>
                      <w:sz w:val="18"/>
                      <w:szCs w:val="18"/>
                      <w:lang w:val="es-ES_tradnl" w:eastAsia="es-ES_tradnl"/>
                    </w:rPr>
                  </w:pPr>
                </w:p>
              </w:tc>
              <w:tc>
                <w:tcPr>
                  <w:tcW w:w="345" w:type="dxa"/>
                  <w:tcBorders>
                    <w:top w:val="single" w:sz="4" w:space="0" w:color="auto"/>
                    <w:left w:val="nil"/>
                    <w:bottom w:val="nil"/>
                    <w:right w:val="single" w:sz="8" w:space="0" w:color="auto"/>
                  </w:tcBorders>
                  <w:shd w:val="clear" w:color="auto" w:fill="auto"/>
                  <w:noWrap/>
                  <w:vAlign w:val="center"/>
                  <w:hideMark/>
                </w:tcPr>
                <w:p w14:paraId="0EEA7448"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r>
            <w:tr w:rsidR="005F1190" w:rsidRPr="00054DA2" w14:paraId="6FC372C6" w14:textId="77777777" w:rsidTr="005F1190">
              <w:trPr>
                <w:trHeight w:val="20"/>
              </w:trPr>
              <w:tc>
                <w:tcPr>
                  <w:tcW w:w="1418" w:type="dxa"/>
                  <w:vMerge w:val="restart"/>
                  <w:tcBorders>
                    <w:top w:val="nil"/>
                    <w:left w:val="single" w:sz="8" w:space="0" w:color="auto"/>
                    <w:bottom w:val="single" w:sz="4" w:space="0" w:color="000000"/>
                    <w:right w:val="nil"/>
                  </w:tcBorders>
                  <w:shd w:val="clear" w:color="auto" w:fill="auto"/>
                  <w:vAlign w:val="center"/>
                  <w:hideMark/>
                </w:tcPr>
                <w:p w14:paraId="47D97243" w14:textId="6723CBA2"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Núcleo de Formación Disc</w:t>
                  </w:r>
                  <w:r w:rsidRPr="00054DA2">
                    <w:rPr>
                      <w:rFonts w:eastAsia="Times New Roman" w:cs="Arial"/>
                      <w:color w:val="000000"/>
                      <w:sz w:val="18"/>
                      <w:szCs w:val="18"/>
                      <w:lang w:val="es-ES_tradnl" w:eastAsia="es-ES_tradnl"/>
                    </w:rPr>
                    <w:t>i</w:t>
                  </w:r>
                  <w:r w:rsidRPr="000D2315">
                    <w:rPr>
                      <w:rFonts w:eastAsia="Times New Roman" w:cs="Arial"/>
                      <w:color w:val="000000"/>
                      <w:sz w:val="18"/>
                      <w:szCs w:val="18"/>
                      <w:lang w:val="es-ES_tradnl" w:eastAsia="es-ES_tradnl"/>
                    </w:rPr>
                    <w:t>plinar o Profesional</w:t>
                  </w:r>
                </w:p>
              </w:tc>
              <w:tc>
                <w:tcPr>
                  <w:tcW w:w="1418" w:type="dxa"/>
                  <w:vMerge w:val="restart"/>
                  <w:tcBorders>
                    <w:top w:val="nil"/>
                    <w:left w:val="nil"/>
                    <w:bottom w:val="single" w:sz="4" w:space="0" w:color="000000"/>
                    <w:right w:val="nil"/>
                  </w:tcBorders>
                  <w:shd w:val="clear" w:color="auto" w:fill="auto"/>
                  <w:vAlign w:val="center"/>
                  <w:hideMark/>
                </w:tcPr>
                <w:p w14:paraId="7C0150CC" w14:textId="31F31F4C"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Área de Profundización (Formación Disciplinar)</w:t>
                  </w:r>
                  <w:r w:rsidR="00677C34">
                    <w:rPr>
                      <w:rFonts w:eastAsia="Times New Roman" w:cs="Arial"/>
                      <w:color w:val="000000"/>
                      <w:sz w:val="18"/>
                      <w:szCs w:val="18"/>
                      <w:lang w:val="es-ES_tradnl" w:eastAsia="es-ES_tradnl"/>
                    </w:rPr>
                    <w:t>.</w:t>
                  </w:r>
                </w:p>
              </w:tc>
              <w:tc>
                <w:tcPr>
                  <w:tcW w:w="1247" w:type="dxa"/>
                  <w:tcBorders>
                    <w:top w:val="single" w:sz="4" w:space="0" w:color="auto"/>
                    <w:left w:val="nil"/>
                    <w:bottom w:val="single" w:sz="4" w:space="0" w:color="auto"/>
                    <w:right w:val="nil"/>
                  </w:tcBorders>
                  <w:shd w:val="clear" w:color="auto" w:fill="auto"/>
                  <w:noWrap/>
                  <w:vAlign w:val="center"/>
                  <w:hideMark/>
                </w:tcPr>
                <w:p w14:paraId="5985A7DB"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307" w:type="dxa"/>
                  <w:tcBorders>
                    <w:top w:val="single" w:sz="4" w:space="0" w:color="auto"/>
                    <w:left w:val="nil"/>
                    <w:bottom w:val="single" w:sz="4" w:space="0" w:color="auto"/>
                    <w:right w:val="nil"/>
                  </w:tcBorders>
                  <w:shd w:val="clear" w:color="auto" w:fill="auto"/>
                  <w:noWrap/>
                  <w:vAlign w:val="center"/>
                  <w:hideMark/>
                </w:tcPr>
                <w:p w14:paraId="77855F3C"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1247" w:type="dxa"/>
                  <w:tcBorders>
                    <w:top w:val="single" w:sz="4" w:space="0" w:color="auto"/>
                    <w:left w:val="nil"/>
                    <w:bottom w:val="single" w:sz="4" w:space="0" w:color="auto"/>
                    <w:right w:val="nil"/>
                  </w:tcBorders>
                  <w:shd w:val="clear" w:color="auto" w:fill="auto"/>
                  <w:vAlign w:val="center"/>
                  <w:hideMark/>
                </w:tcPr>
                <w:p w14:paraId="52A38977" w14:textId="2BA67401" w:rsidR="005F1190" w:rsidRPr="000D2315" w:rsidRDefault="00C05FD4" w:rsidP="005F1190">
                  <w:pPr>
                    <w:spacing w:after="0" w:line="240" w:lineRule="auto"/>
                    <w:rPr>
                      <w:rFonts w:eastAsia="Times New Roman" w:cs="Arial"/>
                      <w:color w:val="000000"/>
                      <w:sz w:val="18"/>
                      <w:szCs w:val="18"/>
                      <w:lang w:val="es-ES_tradnl" w:eastAsia="es-ES_tradnl"/>
                    </w:rPr>
                  </w:pPr>
                  <w:r>
                    <w:rPr>
                      <w:rFonts w:eastAsia="Times New Roman" w:cs="Arial"/>
                      <w:color w:val="000000"/>
                      <w:sz w:val="18"/>
                      <w:szCs w:val="18"/>
                      <w:lang w:val="es-ES_tradnl" w:eastAsia="es-ES_tradnl"/>
                    </w:rPr>
                    <w:t>Elec</w:t>
                  </w:r>
                  <w:r w:rsidR="005F1190" w:rsidRPr="00054DA2">
                    <w:rPr>
                      <w:rFonts w:eastAsia="Times New Roman" w:cs="Arial"/>
                      <w:color w:val="000000"/>
                      <w:sz w:val="18"/>
                      <w:szCs w:val="18"/>
                      <w:lang w:val="es-ES_tradnl" w:eastAsia="es-ES_tradnl"/>
                    </w:rPr>
                    <w:t>tiva en Gestión Ambiental</w:t>
                  </w:r>
                  <w:r w:rsidR="005F1190" w:rsidRPr="000D2315">
                    <w:rPr>
                      <w:rFonts w:eastAsia="Times New Roman" w:cs="Arial"/>
                      <w:color w:val="000000"/>
                      <w:sz w:val="18"/>
                      <w:szCs w:val="18"/>
                      <w:lang w:val="es-ES_tradnl" w:eastAsia="es-ES_tradnl"/>
                    </w:rPr>
                    <w:t xml:space="preserve"> I</w:t>
                  </w:r>
                  <w:r w:rsidR="000E5B1B">
                    <w:rPr>
                      <w:rFonts w:eastAsia="Times New Roman" w:cs="Arial"/>
                      <w:color w:val="000000"/>
                      <w:sz w:val="18"/>
                      <w:szCs w:val="18"/>
                      <w:lang w:val="es-ES_tradnl" w:eastAsia="es-ES_tradnl"/>
                    </w:rPr>
                    <w:t>.</w:t>
                  </w:r>
                </w:p>
              </w:tc>
              <w:tc>
                <w:tcPr>
                  <w:tcW w:w="307" w:type="dxa"/>
                  <w:tcBorders>
                    <w:top w:val="single" w:sz="4" w:space="0" w:color="auto"/>
                    <w:left w:val="nil"/>
                    <w:bottom w:val="single" w:sz="4" w:space="0" w:color="auto"/>
                    <w:right w:val="nil"/>
                  </w:tcBorders>
                  <w:shd w:val="clear" w:color="auto" w:fill="auto"/>
                  <w:noWrap/>
                  <w:vAlign w:val="center"/>
                  <w:hideMark/>
                </w:tcPr>
                <w:p w14:paraId="66DD800E"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2</w:t>
                  </w:r>
                </w:p>
              </w:tc>
              <w:tc>
                <w:tcPr>
                  <w:tcW w:w="1247" w:type="dxa"/>
                  <w:tcBorders>
                    <w:top w:val="single" w:sz="4" w:space="0" w:color="auto"/>
                    <w:left w:val="nil"/>
                    <w:bottom w:val="single" w:sz="4" w:space="0" w:color="auto"/>
                    <w:right w:val="nil"/>
                  </w:tcBorders>
                  <w:shd w:val="clear" w:color="auto" w:fill="auto"/>
                  <w:vAlign w:val="center"/>
                  <w:hideMark/>
                </w:tcPr>
                <w:p w14:paraId="5A869384" w14:textId="17471F25" w:rsidR="005F1190" w:rsidRPr="000D2315" w:rsidRDefault="00C05FD4" w:rsidP="005F1190">
                  <w:pPr>
                    <w:spacing w:after="0" w:line="240" w:lineRule="auto"/>
                    <w:rPr>
                      <w:rFonts w:eastAsia="Times New Roman" w:cs="Arial"/>
                      <w:color w:val="000000"/>
                      <w:sz w:val="18"/>
                      <w:szCs w:val="18"/>
                      <w:lang w:val="es-ES_tradnl" w:eastAsia="es-ES_tradnl"/>
                    </w:rPr>
                  </w:pPr>
                  <w:r>
                    <w:rPr>
                      <w:rFonts w:eastAsia="Times New Roman" w:cs="Arial"/>
                      <w:color w:val="000000"/>
                      <w:sz w:val="18"/>
                      <w:szCs w:val="18"/>
                      <w:lang w:val="es-ES_tradnl" w:eastAsia="es-ES_tradnl"/>
                    </w:rPr>
                    <w:t>Elec</w:t>
                  </w:r>
                  <w:r w:rsidR="005F1190" w:rsidRPr="00054DA2">
                    <w:rPr>
                      <w:rFonts w:eastAsia="Times New Roman" w:cs="Arial"/>
                      <w:color w:val="000000"/>
                      <w:sz w:val="18"/>
                      <w:szCs w:val="18"/>
                      <w:lang w:val="es-ES_tradnl" w:eastAsia="es-ES_tradnl"/>
                    </w:rPr>
                    <w:t>tiva en Gestión Ambiental</w:t>
                  </w:r>
                  <w:r w:rsidR="005F1190" w:rsidRPr="000D2315">
                    <w:rPr>
                      <w:rFonts w:eastAsia="Times New Roman" w:cs="Arial"/>
                      <w:color w:val="000000"/>
                      <w:sz w:val="18"/>
                      <w:szCs w:val="18"/>
                      <w:lang w:val="es-ES_tradnl" w:eastAsia="es-ES_tradnl"/>
                    </w:rPr>
                    <w:t xml:space="preserve"> II</w:t>
                  </w:r>
                  <w:r w:rsidR="000E5B1B">
                    <w:rPr>
                      <w:rFonts w:eastAsia="Times New Roman" w:cs="Arial"/>
                      <w:color w:val="000000"/>
                      <w:sz w:val="18"/>
                      <w:szCs w:val="18"/>
                      <w:lang w:val="es-ES_tradnl" w:eastAsia="es-ES_tradnl"/>
                    </w:rPr>
                    <w:t>.</w:t>
                  </w:r>
                </w:p>
              </w:tc>
              <w:tc>
                <w:tcPr>
                  <w:tcW w:w="307" w:type="dxa"/>
                  <w:tcBorders>
                    <w:top w:val="single" w:sz="4" w:space="0" w:color="auto"/>
                    <w:left w:val="nil"/>
                    <w:bottom w:val="single" w:sz="4" w:space="0" w:color="auto"/>
                    <w:right w:val="nil"/>
                  </w:tcBorders>
                  <w:shd w:val="clear" w:color="auto" w:fill="auto"/>
                  <w:noWrap/>
                  <w:vAlign w:val="center"/>
                  <w:hideMark/>
                </w:tcPr>
                <w:p w14:paraId="77D62782"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2</w:t>
                  </w:r>
                </w:p>
              </w:tc>
              <w:tc>
                <w:tcPr>
                  <w:tcW w:w="1315" w:type="dxa"/>
                  <w:tcBorders>
                    <w:top w:val="single" w:sz="4" w:space="0" w:color="auto"/>
                    <w:left w:val="nil"/>
                    <w:bottom w:val="single" w:sz="4" w:space="0" w:color="auto"/>
                    <w:right w:val="nil"/>
                  </w:tcBorders>
                  <w:shd w:val="clear" w:color="auto" w:fill="auto"/>
                  <w:noWrap/>
                  <w:vAlign w:val="center"/>
                  <w:hideMark/>
                </w:tcPr>
                <w:p w14:paraId="6DB6B064"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345" w:type="dxa"/>
                  <w:tcBorders>
                    <w:top w:val="single" w:sz="4" w:space="0" w:color="auto"/>
                    <w:left w:val="nil"/>
                    <w:bottom w:val="single" w:sz="4" w:space="0" w:color="auto"/>
                    <w:right w:val="single" w:sz="8" w:space="0" w:color="auto"/>
                  </w:tcBorders>
                  <w:shd w:val="clear" w:color="auto" w:fill="auto"/>
                  <w:noWrap/>
                  <w:vAlign w:val="center"/>
                  <w:hideMark/>
                </w:tcPr>
                <w:p w14:paraId="1499EA6F"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r>
            <w:tr w:rsidR="005F1190" w:rsidRPr="00054DA2" w14:paraId="0A93DE27" w14:textId="77777777" w:rsidTr="005F1190">
              <w:trPr>
                <w:trHeight w:val="20"/>
              </w:trPr>
              <w:tc>
                <w:tcPr>
                  <w:tcW w:w="1418" w:type="dxa"/>
                  <w:vMerge/>
                  <w:tcBorders>
                    <w:top w:val="nil"/>
                    <w:left w:val="single" w:sz="8" w:space="0" w:color="auto"/>
                    <w:bottom w:val="single" w:sz="4" w:space="0" w:color="000000"/>
                    <w:right w:val="nil"/>
                  </w:tcBorders>
                  <w:vAlign w:val="center"/>
                  <w:hideMark/>
                </w:tcPr>
                <w:p w14:paraId="3816F697" w14:textId="77777777" w:rsidR="005F1190" w:rsidRPr="000D2315" w:rsidRDefault="005F1190" w:rsidP="000D2315">
                  <w:pPr>
                    <w:spacing w:after="0" w:line="240" w:lineRule="auto"/>
                    <w:rPr>
                      <w:rFonts w:eastAsia="Times New Roman" w:cs="Arial"/>
                      <w:color w:val="000000"/>
                      <w:sz w:val="18"/>
                      <w:szCs w:val="18"/>
                      <w:lang w:val="es-ES_tradnl" w:eastAsia="es-ES_tradnl"/>
                    </w:rPr>
                  </w:pPr>
                </w:p>
              </w:tc>
              <w:tc>
                <w:tcPr>
                  <w:tcW w:w="1418" w:type="dxa"/>
                  <w:vMerge/>
                  <w:tcBorders>
                    <w:top w:val="nil"/>
                    <w:left w:val="nil"/>
                    <w:bottom w:val="single" w:sz="4" w:space="0" w:color="000000"/>
                    <w:right w:val="nil"/>
                  </w:tcBorders>
                  <w:vAlign w:val="center"/>
                  <w:hideMark/>
                </w:tcPr>
                <w:p w14:paraId="63FEBE9E" w14:textId="77777777" w:rsidR="005F1190" w:rsidRPr="000D2315" w:rsidRDefault="005F1190" w:rsidP="000D2315">
                  <w:pPr>
                    <w:spacing w:after="0" w:line="240" w:lineRule="auto"/>
                    <w:rPr>
                      <w:rFonts w:eastAsia="Times New Roman" w:cs="Arial"/>
                      <w:color w:val="000000"/>
                      <w:sz w:val="18"/>
                      <w:szCs w:val="18"/>
                      <w:lang w:val="es-ES_tradnl" w:eastAsia="es-ES_tradnl"/>
                    </w:rPr>
                  </w:pPr>
                </w:p>
              </w:tc>
              <w:tc>
                <w:tcPr>
                  <w:tcW w:w="1247" w:type="dxa"/>
                  <w:tcBorders>
                    <w:top w:val="single" w:sz="4" w:space="0" w:color="auto"/>
                    <w:left w:val="nil"/>
                    <w:bottom w:val="single" w:sz="4" w:space="0" w:color="auto"/>
                    <w:right w:val="nil"/>
                  </w:tcBorders>
                  <w:shd w:val="clear" w:color="auto" w:fill="auto"/>
                  <w:noWrap/>
                  <w:vAlign w:val="center"/>
                  <w:hideMark/>
                </w:tcPr>
                <w:p w14:paraId="3EE3A357"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307" w:type="dxa"/>
                  <w:tcBorders>
                    <w:top w:val="single" w:sz="4" w:space="0" w:color="auto"/>
                    <w:left w:val="nil"/>
                    <w:bottom w:val="single" w:sz="4" w:space="0" w:color="auto"/>
                    <w:right w:val="nil"/>
                  </w:tcBorders>
                  <w:shd w:val="clear" w:color="auto" w:fill="auto"/>
                  <w:noWrap/>
                  <w:vAlign w:val="center"/>
                  <w:hideMark/>
                </w:tcPr>
                <w:p w14:paraId="3DFE28AE"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1247" w:type="dxa"/>
                  <w:tcBorders>
                    <w:top w:val="single" w:sz="4" w:space="0" w:color="auto"/>
                    <w:left w:val="nil"/>
                    <w:bottom w:val="single" w:sz="4" w:space="0" w:color="auto"/>
                    <w:right w:val="nil"/>
                  </w:tcBorders>
                  <w:shd w:val="clear" w:color="auto" w:fill="auto"/>
                  <w:vAlign w:val="center"/>
                  <w:hideMark/>
                </w:tcPr>
                <w:p w14:paraId="5A6B8083" w14:textId="0F65501F" w:rsidR="005F1190" w:rsidRPr="000D2315" w:rsidRDefault="00C05FD4" w:rsidP="005F1190">
                  <w:pPr>
                    <w:spacing w:after="0" w:line="240" w:lineRule="auto"/>
                    <w:rPr>
                      <w:rFonts w:eastAsia="Times New Roman" w:cs="Arial"/>
                      <w:color w:val="000000"/>
                      <w:sz w:val="18"/>
                      <w:szCs w:val="18"/>
                      <w:lang w:val="es-ES_tradnl" w:eastAsia="es-ES_tradnl"/>
                    </w:rPr>
                  </w:pPr>
                  <w:r>
                    <w:rPr>
                      <w:rFonts w:eastAsia="Times New Roman" w:cs="Arial"/>
                      <w:color w:val="000000"/>
                      <w:sz w:val="18"/>
                      <w:szCs w:val="18"/>
                      <w:lang w:val="es-ES_tradnl" w:eastAsia="es-ES_tradnl"/>
                    </w:rPr>
                    <w:t>Elec</w:t>
                  </w:r>
                  <w:r w:rsidR="005F1190" w:rsidRPr="000D2315">
                    <w:rPr>
                      <w:rFonts w:eastAsia="Times New Roman" w:cs="Arial"/>
                      <w:color w:val="000000"/>
                      <w:sz w:val="18"/>
                      <w:szCs w:val="18"/>
                      <w:lang w:val="es-ES_tradnl" w:eastAsia="es-ES_tradnl"/>
                    </w:rPr>
                    <w:t xml:space="preserve">tiva en Evaluación de </w:t>
                  </w:r>
                  <w:r w:rsidR="005F1190" w:rsidRPr="00054DA2">
                    <w:rPr>
                      <w:rFonts w:eastAsia="Times New Roman" w:cs="Arial"/>
                      <w:color w:val="000000"/>
                      <w:sz w:val="18"/>
                      <w:szCs w:val="18"/>
                      <w:lang w:val="es-ES_tradnl" w:eastAsia="es-ES_tradnl"/>
                    </w:rPr>
                    <w:t xml:space="preserve">Impacto Ambiental </w:t>
                  </w:r>
                  <w:r w:rsidR="005F1190" w:rsidRPr="000D2315">
                    <w:rPr>
                      <w:rFonts w:eastAsia="Times New Roman" w:cs="Arial"/>
                      <w:color w:val="000000"/>
                      <w:sz w:val="18"/>
                      <w:szCs w:val="18"/>
                      <w:lang w:val="es-ES_tradnl" w:eastAsia="es-ES_tradnl"/>
                    </w:rPr>
                    <w:t>I</w:t>
                  </w:r>
                  <w:r w:rsidR="000E5B1B">
                    <w:rPr>
                      <w:rFonts w:eastAsia="Times New Roman" w:cs="Arial"/>
                      <w:color w:val="000000"/>
                      <w:sz w:val="18"/>
                      <w:szCs w:val="18"/>
                      <w:lang w:val="es-ES_tradnl" w:eastAsia="es-ES_tradnl"/>
                    </w:rPr>
                    <w:t>.</w:t>
                  </w:r>
                </w:p>
              </w:tc>
              <w:tc>
                <w:tcPr>
                  <w:tcW w:w="307" w:type="dxa"/>
                  <w:tcBorders>
                    <w:top w:val="single" w:sz="4" w:space="0" w:color="auto"/>
                    <w:left w:val="nil"/>
                    <w:bottom w:val="single" w:sz="4" w:space="0" w:color="auto"/>
                    <w:right w:val="nil"/>
                  </w:tcBorders>
                  <w:shd w:val="clear" w:color="auto" w:fill="auto"/>
                  <w:noWrap/>
                  <w:vAlign w:val="center"/>
                  <w:hideMark/>
                </w:tcPr>
                <w:p w14:paraId="692E119B"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2</w:t>
                  </w:r>
                </w:p>
              </w:tc>
              <w:tc>
                <w:tcPr>
                  <w:tcW w:w="1247" w:type="dxa"/>
                  <w:tcBorders>
                    <w:top w:val="single" w:sz="4" w:space="0" w:color="auto"/>
                    <w:left w:val="nil"/>
                    <w:bottom w:val="single" w:sz="4" w:space="0" w:color="auto"/>
                    <w:right w:val="nil"/>
                  </w:tcBorders>
                  <w:shd w:val="clear" w:color="auto" w:fill="auto"/>
                  <w:vAlign w:val="center"/>
                  <w:hideMark/>
                </w:tcPr>
                <w:p w14:paraId="2766565B" w14:textId="0FECE3FA" w:rsidR="005F1190" w:rsidRPr="000D2315" w:rsidRDefault="00C05FD4" w:rsidP="005F1190">
                  <w:pPr>
                    <w:spacing w:after="0" w:line="240" w:lineRule="auto"/>
                    <w:rPr>
                      <w:rFonts w:eastAsia="Times New Roman" w:cs="Arial"/>
                      <w:color w:val="000000"/>
                      <w:sz w:val="18"/>
                      <w:szCs w:val="18"/>
                      <w:lang w:val="es-ES_tradnl" w:eastAsia="es-ES_tradnl"/>
                    </w:rPr>
                  </w:pPr>
                  <w:r>
                    <w:rPr>
                      <w:rFonts w:eastAsia="Times New Roman" w:cs="Arial"/>
                      <w:color w:val="000000"/>
                      <w:sz w:val="18"/>
                      <w:szCs w:val="18"/>
                      <w:lang w:val="es-ES_tradnl" w:eastAsia="es-ES_tradnl"/>
                    </w:rPr>
                    <w:t>Elec</w:t>
                  </w:r>
                  <w:r w:rsidR="005F1190" w:rsidRPr="000D2315">
                    <w:rPr>
                      <w:rFonts w:eastAsia="Times New Roman" w:cs="Arial"/>
                      <w:color w:val="000000"/>
                      <w:sz w:val="18"/>
                      <w:szCs w:val="18"/>
                      <w:lang w:val="es-ES_tradnl" w:eastAsia="es-ES_tradnl"/>
                    </w:rPr>
                    <w:t xml:space="preserve">tiva en </w:t>
                  </w:r>
                  <w:r w:rsidR="00677C34">
                    <w:rPr>
                      <w:rFonts w:eastAsia="Times New Roman" w:cs="Arial"/>
                      <w:color w:val="000000"/>
                      <w:sz w:val="18"/>
                      <w:szCs w:val="18"/>
                      <w:lang w:val="es-ES_tradnl" w:eastAsia="es-ES_tradnl"/>
                    </w:rPr>
                    <w:t>Evaluación de Impacto Ambiental</w:t>
                  </w:r>
                  <w:r w:rsidR="005F1190" w:rsidRPr="000D2315">
                    <w:rPr>
                      <w:rFonts w:eastAsia="Times New Roman" w:cs="Arial"/>
                      <w:color w:val="000000"/>
                      <w:sz w:val="18"/>
                      <w:szCs w:val="18"/>
                      <w:lang w:val="es-ES_tradnl" w:eastAsia="es-ES_tradnl"/>
                    </w:rPr>
                    <w:t xml:space="preserve"> II</w:t>
                  </w:r>
                  <w:r w:rsidR="000E5B1B">
                    <w:rPr>
                      <w:rFonts w:eastAsia="Times New Roman" w:cs="Arial"/>
                      <w:color w:val="000000"/>
                      <w:sz w:val="18"/>
                      <w:szCs w:val="18"/>
                      <w:lang w:val="es-ES_tradnl" w:eastAsia="es-ES_tradnl"/>
                    </w:rPr>
                    <w:t>.</w:t>
                  </w:r>
                </w:p>
              </w:tc>
              <w:tc>
                <w:tcPr>
                  <w:tcW w:w="307" w:type="dxa"/>
                  <w:tcBorders>
                    <w:top w:val="single" w:sz="4" w:space="0" w:color="auto"/>
                    <w:left w:val="nil"/>
                    <w:bottom w:val="single" w:sz="4" w:space="0" w:color="auto"/>
                    <w:right w:val="nil"/>
                  </w:tcBorders>
                  <w:shd w:val="clear" w:color="auto" w:fill="auto"/>
                  <w:noWrap/>
                  <w:vAlign w:val="center"/>
                  <w:hideMark/>
                </w:tcPr>
                <w:p w14:paraId="1C0B9BE1"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2</w:t>
                  </w:r>
                </w:p>
              </w:tc>
              <w:tc>
                <w:tcPr>
                  <w:tcW w:w="1315" w:type="dxa"/>
                  <w:tcBorders>
                    <w:top w:val="single" w:sz="4" w:space="0" w:color="auto"/>
                    <w:left w:val="nil"/>
                    <w:bottom w:val="single" w:sz="4" w:space="0" w:color="auto"/>
                    <w:right w:val="nil"/>
                  </w:tcBorders>
                  <w:shd w:val="clear" w:color="auto" w:fill="auto"/>
                  <w:noWrap/>
                  <w:vAlign w:val="center"/>
                  <w:hideMark/>
                </w:tcPr>
                <w:p w14:paraId="0467D0C5"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345" w:type="dxa"/>
                  <w:tcBorders>
                    <w:top w:val="single" w:sz="4" w:space="0" w:color="auto"/>
                    <w:left w:val="nil"/>
                    <w:bottom w:val="single" w:sz="4" w:space="0" w:color="auto"/>
                    <w:right w:val="single" w:sz="8" w:space="0" w:color="auto"/>
                  </w:tcBorders>
                  <w:shd w:val="clear" w:color="auto" w:fill="auto"/>
                  <w:noWrap/>
                  <w:vAlign w:val="center"/>
                  <w:hideMark/>
                </w:tcPr>
                <w:p w14:paraId="1DC0DABA"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r>
            <w:tr w:rsidR="005F1190" w:rsidRPr="00054DA2" w14:paraId="6EFB6F4C" w14:textId="77777777" w:rsidTr="005F1190">
              <w:trPr>
                <w:trHeight w:val="20"/>
              </w:trPr>
              <w:tc>
                <w:tcPr>
                  <w:tcW w:w="1418" w:type="dxa"/>
                  <w:tcBorders>
                    <w:top w:val="nil"/>
                    <w:left w:val="single" w:sz="8" w:space="0" w:color="auto"/>
                    <w:bottom w:val="single" w:sz="4" w:space="0" w:color="auto"/>
                    <w:right w:val="nil"/>
                  </w:tcBorders>
                  <w:shd w:val="clear" w:color="auto" w:fill="auto"/>
                  <w:vAlign w:val="center"/>
                  <w:hideMark/>
                </w:tcPr>
                <w:p w14:paraId="65BE23B4" w14:textId="57048518"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Núcleo de Formación Interdisciplinaria</w:t>
                  </w:r>
                  <w:r w:rsidR="00677C34">
                    <w:rPr>
                      <w:rFonts w:eastAsia="Times New Roman" w:cs="Arial"/>
                      <w:color w:val="000000"/>
                      <w:sz w:val="18"/>
                      <w:szCs w:val="18"/>
                      <w:lang w:val="es-ES_tradnl" w:eastAsia="es-ES_tradnl"/>
                    </w:rPr>
                    <w:t>.</w:t>
                  </w:r>
                </w:p>
              </w:tc>
              <w:tc>
                <w:tcPr>
                  <w:tcW w:w="1418" w:type="dxa"/>
                  <w:tcBorders>
                    <w:top w:val="nil"/>
                    <w:left w:val="nil"/>
                    <w:bottom w:val="single" w:sz="4" w:space="0" w:color="auto"/>
                    <w:right w:val="nil"/>
                  </w:tcBorders>
                  <w:shd w:val="clear" w:color="auto" w:fill="auto"/>
                  <w:vAlign w:val="center"/>
                  <w:hideMark/>
                </w:tcPr>
                <w:p w14:paraId="4A6CB0AB"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Área de Formación en Investigación.</w:t>
                  </w:r>
                </w:p>
              </w:tc>
              <w:tc>
                <w:tcPr>
                  <w:tcW w:w="1247" w:type="dxa"/>
                  <w:tcBorders>
                    <w:top w:val="nil"/>
                    <w:left w:val="nil"/>
                    <w:bottom w:val="single" w:sz="4" w:space="0" w:color="auto"/>
                    <w:right w:val="nil"/>
                  </w:tcBorders>
                  <w:shd w:val="clear" w:color="auto" w:fill="auto"/>
                  <w:vAlign w:val="center"/>
                  <w:hideMark/>
                </w:tcPr>
                <w:p w14:paraId="46C268C3"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Proyecto de Tesis I.</w:t>
                  </w:r>
                </w:p>
              </w:tc>
              <w:tc>
                <w:tcPr>
                  <w:tcW w:w="307" w:type="dxa"/>
                  <w:tcBorders>
                    <w:top w:val="nil"/>
                    <w:left w:val="nil"/>
                    <w:bottom w:val="single" w:sz="4" w:space="0" w:color="auto"/>
                    <w:right w:val="nil"/>
                  </w:tcBorders>
                  <w:shd w:val="clear" w:color="auto" w:fill="auto"/>
                  <w:noWrap/>
                  <w:vAlign w:val="center"/>
                  <w:hideMark/>
                </w:tcPr>
                <w:p w14:paraId="2B39D61C"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4</w:t>
                  </w:r>
                </w:p>
              </w:tc>
              <w:tc>
                <w:tcPr>
                  <w:tcW w:w="1247" w:type="dxa"/>
                  <w:tcBorders>
                    <w:top w:val="nil"/>
                    <w:left w:val="nil"/>
                    <w:bottom w:val="single" w:sz="4" w:space="0" w:color="auto"/>
                    <w:right w:val="nil"/>
                  </w:tcBorders>
                  <w:shd w:val="clear" w:color="auto" w:fill="auto"/>
                  <w:vAlign w:val="center"/>
                  <w:hideMark/>
                </w:tcPr>
                <w:p w14:paraId="64D7BEC5"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Proyecto de Tesis II.</w:t>
                  </w:r>
                </w:p>
              </w:tc>
              <w:tc>
                <w:tcPr>
                  <w:tcW w:w="307" w:type="dxa"/>
                  <w:tcBorders>
                    <w:top w:val="nil"/>
                    <w:left w:val="nil"/>
                    <w:bottom w:val="single" w:sz="4" w:space="0" w:color="auto"/>
                    <w:right w:val="nil"/>
                  </w:tcBorders>
                  <w:shd w:val="clear" w:color="auto" w:fill="auto"/>
                  <w:noWrap/>
                  <w:vAlign w:val="center"/>
                  <w:hideMark/>
                </w:tcPr>
                <w:p w14:paraId="43BE7A29"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4</w:t>
                  </w:r>
                </w:p>
              </w:tc>
              <w:tc>
                <w:tcPr>
                  <w:tcW w:w="1247" w:type="dxa"/>
                  <w:tcBorders>
                    <w:top w:val="nil"/>
                    <w:left w:val="nil"/>
                    <w:bottom w:val="single" w:sz="4" w:space="0" w:color="auto"/>
                    <w:right w:val="nil"/>
                  </w:tcBorders>
                  <w:shd w:val="clear" w:color="auto" w:fill="auto"/>
                  <w:vAlign w:val="center"/>
                  <w:hideMark/>
                </w:tcPr>
                <w:p w14:paraId="7D6154A0"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Tesis I.</w:t>
                  </w:r>
                </w:p>
              </w:tc>
              <w:tc>
                <w:tcPr>
                  <w:tcW w:w="307" w:type="dxa"/>
                  <w:tcBorders>
                    <w:top w:val="nil"/>
                    <w:left w:val="nil"/>
                    <w:bottom w:val="single" w:sz="4" w:space="0" w:color="auto"/>
                    <w:right w:val="nil"/>
                  </w:tcBorders>
                  <w:shd w:val="clear" w:color="auto" w:fill="auto"/>
                  <w:noWrap/>
                  <w:vAlign w:val="center"/>
                  <w:hideMark/>
                </w:tcPr>
                <w:p w14:paraId="19F8873F"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8</w:t>
                  </w:r>
                </w:p>
              </w:tc>
              <w:tc>
                <w:tcPr>
                  <w:tcW w:w="1315" w:type="dxa"/>
                  <w:tcBorders>
                    <w:top w:val="nil"/>
                    <w:left w:val="nil"/>
                    <w:bottom w:val="single" w:sz="4" w:space="0" w:color="auto"/>
                    <w:right w:val="nil"/>
                  </w:tcBorders>
                  <w:shd w:val="clear" w:color="auto" w:fill="auto"/>
                  <w:vAlign w:val="center"/>
                  <w:hideMark/>
                </w:tcPr>
                <w:p w14:paraId="6E693EF2" w14:textId="77777777" w:rsidR="005F1190" w:rsidRPr="000D2315" w:rsidRDefault="005F1190" w:rsidP="000D2315">
                  <w:pPr>
                    <w:spacing w:after="0" w:line="240" w:lineRule="auto"/>
                    <w:jc w:val="both"/>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Tesis II.</w:t>
                  </w:r>
                </w:p>
              </w:tc>
              <w:tc>
                <w:tcPr>
                  <w:tcW w:w="345" w:type="dxa"/>
                  <w:tcBorders>
                    <w:top w:val="nil"/>
                    <w:left w:val="nil"/>
                    <w:bottom w:val="single" w:sz="4" w:space="0" w:color="auto"/>
                    <w:right w:val="single" w:sz="8" w:space="0" w:color="auto"/>
                  </w:tcBorders>
                  <w:shd w:val="clear" w:color="auto" w:fill="auto"/>
                  <w:noWrap/>
                  <w:vAlign w:val="center"/>
                  <w:hideMark/>
                </w:tcPr>
                <w:p w14:paraId="56A0B98E"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14</w:t>
                  </w:r>
                </w:p>
              </w:tc>
            </w:tr>
            <w:tr w:rsidR="00E008AF" w:rsidRPr="00054DA2" w14:paraId="72B11563" w14:textId="77777777" w:rsidTr="00B42D63">
              <w:trPr>
                <w:trHeight w:val="20"/>
              </w:trPr>
              <w:tc>
                <w:tcPr>
                  <w:tcW w:w="2836" w:type="dxa"/>
                  <w:gridSpan w:val="2"/>
                  <w:tcBorders>
                    <w:top w:val="single" w:sz="4" w:space="0" w:color="auto"/>
                    <w:right w:val="nil"/>
                  </w:tcBorders>
                  <w:shd w:val="clear" w:color="auto" w:fill="auto"/>
                  <w:vAlign w:val="center"/>
                </w:tcPr>
                <w:p w14:paraId="63D87126" w14:textId="74D6C47C" w:rsidR="00E008AF" w:rsidRPr="000D2315" w:rsidRDefault="00E008AF" w:rsidP="00E008AF">
                  <w:pPr>
                    <w:spacing w:after="0" w:line="240" w:lineRule="auto"/>
                    <w:rPr>
                      <w:rFonts w:eastAsia="Times New Roman" w:cs="Arial"/>
                      <w:color w:val="000000"/>
                      <w:sz w:val="18"/>
                      <w:szCs w:val="18"/>
                      <w:lang w:val="es-ES_tradnl" w:eastAsia="es-ES_tradnl"/>
                    </w:rPr>
                  </w:pPr>
                  <w:r w:rsidRPr="00C05FD4">
                    <w:rPr>
                      <w:rFonts w:cs="Arial"/>
                      <w:sz w:val="16"/>
                    </w:rPr>
                    <w:t>Fuente: los autores.</w:t>
                  </w:r>
                </w:p>
              </w:tc>
              <w:tc>
                <w:tcPr>
                  <w:tcW w:w="1247" w:type="dxa"/>
                  <w:tcBorders>
                    <w:top w:val="single" w:sz="4" w:space="0" w:color="auto"/>
                    <w:left w:val="nil"/>
                    <w:right w:val="nil"/>
                  </w:tcBorders>
                  <w:shd w:val="clear" w:color="auto" w:fill="auto"/>
                  <w:vAlign w:val="center"/>
                </w:tcPr>
                <w:p w14:paraId="0179ACF4" w14:textId="77777777" w:rsidR="00E008AF" w:rsidRPr="000D2315" w:rsidRDefault="00E008AF" w:rsidP="005F1190">
                  <w:pPr>
                    <w:spacing w:after="0" w:line="240" w:lineRule="auto"/>
                    <w:rPr>
                      <w:rFonts w:eastAsia="Times New Roman" w:cs="Arial"/>
                      <w:color w:val="000000"/>
                      <w:sz w:val="18"/>
                      <w:szCs w:val="18"/>
                      <w:lang w:val="es-ES_tradnl" w:eastAsia="es-ES_tradnl"/>
                    </w:rPr>
                  </w:pPr>
                </w:p>
              </w:tc>
              <w:tc>
                <w:tcPr>
                  <w:tcW w:w="307" w:type="dxa"/>
                  <w:tcBorders>
                    <w:top w:val="single" w:sz="4" w:space="0" w:color="auto"/>
                    <w:left w:val="nil"/>
                    <w:right w:val="nil"/>
                  </w:tcBorders>
                  <w:shd w:val="clear" w:color="auto" w:fill="auto"/>
                  <w:noWrap/>
                  <w:vAlign w:val="center"/>
                </w:tcPr>
                <w:p w14:paraId="33ECC091" w14:textId="77777777" w:rsidR="00E008AF" w:rsidRPr="000D2315" w:rsidRDefault="00E008AF" w:rsidP="005F1190">
                  <w:pPr>
                    <w:spacing w:after="0" w:line="240" w:lineRule="auto"/>
                    <w:jc w:val="center"/>
                    <w:rPr>
                      <w:rFonts w:eastAsia="Times New Roman" w:cs="Arial"/>
                      <w:color w:val="000000"/>
                      <w:sz w:val="18"/>
                      <w:szCs w:val="18"/>
                      <w:lang w:val="es-ES_tradnl" w:eastAsia="es-ES_tradnl"/>
                    </w:rPr>
                  </w:pPr>
                </w:p>
              </w:tc>
              <w:tc>
                <w:tcPr>
                  <w:tcW w:w="1247" w:type="dxa"/>
                  <w:tcBorders>
                    <w:top w:val="single" w:sz="4" w:space="0" w:color="auto"/>
                    <w:left w:val="nil"/>
                    <w:right w:val="nil"/>
                  </w:tcBorders>
                  <w:shd w:val="clear" w:color="auto" w:fill="auto"/>
                  <w:vAlign w:val="center"/>
                </w:tcPr>
                <w:p w14:paraId="1CA44FCC" w14:textId="77777777" w:rsidR="00E008AF" w:rsidRPr="000D2315" w:rsidRDefault="00E008AF" w:rsidP="005F1190">
                  <w:pPr>
                    <w:spacing w:after="0" w:line="240" w:lineRule="auto"/>
                    <w:rPr>
                      <w:rFonts w:eastAsia="Times New Roman" w:cs="Arial"/>
                      <w:color w:val="000000"/>
                      <w:sz w:val="18"/>
                      <w:szCs w:val="18"/>
                      <w:lang w:val="es-ES_tradnl" w:eastAsia="es-ES_tradnl"/>
                    </w:rPr>
                  </w:pPr>
                </w:p>
              </w:tc>
              <w:tc>
                <w:tcPr>
                  <w:tcW w:w="307" w:type="dxa"/>
                  <w:tcBorders>
                    <w:top w:val="single" w:sz="4" w:space="0" w:color="auto"/>
                    <w:left w:val="nil"/>
                    <w:right w:val="nil"/>
                  </w:tcBorders>
                  <w:shd w:val="clear" w:color="auto" w:fill="auto"/>
                  <w:noWrap/>
                  <w:vAlign w:val="center"/>
                </w:tcPr>
                <w:p w14:paraId="66961146" w14:textId="77777777" w:rsidR="00E008AF" w:rsidRPr="000D2315" w:rsidRDefault="00E008AF" w:rsidP="005F1190">
                  <w:pPr>
                    <w:spacing w:after="0" w:line="240" w:lineRule="auto"/>
                    <w:jc w:val="center"/>
                    <w:rPr>
                      <w:rFonts w:eastAsia="Times New Roman" w:cs="Arial"/>
                      <w:color w:val="000000"/>
                      <w:sz w:val="18"/>
                      <w:szCs w:val="18"/>
                      <w:lang w:val="es-ES_tradnl" w:eastAsia="es-ES_tradnl"/>
                    </w:rPr>
                  </w:pPr>
                </w:p>
              </w:tc>
              <w:tc>
                <w:tcPr>
                  <w:tcW w:w="1247" w:type="dxa"/>
                  <w:tcBorders>
                    <w:top w:val="single" w:sz="4" w:space="0" w:color="auto"/>
                    <w:left w:val="nil"/>
                    <w:right w:val="nil"/>
                  </w:tcBorders>
                  <w:shd w:val="clear" w:color="auto" w:fill="auto"/>
                  <w:vAlign w:val="center"/>
                </w:tcPr>
                <w:p w14:paraId="2621898E" w14:textId="77777777" w:rsidR="00E008AF" w:rsidRPr="000D2315" w:rsidRDefault="00E008AF" w:rsidP="005F1190">
                  <w:pPr>
                    <w:spacing w:after="0" w:line="240" w:lineRule="auto"/>
                    <w:rPr>
                      <w:rFonts w:eastAsia="Times New Roman" w:cs="Arial"/>
                      <w:color w:val="000000"/>
                      <w:sz w:val="18"/>
                      <w:szCs w:val="18"/>
                      <w:lang w:val="es-ES_tradnl" w:eastAsia="es-ES_tradnl"/>
                    </w:rPr>
                  </w:pPr>
                </w:p>
              </w:tc>
              <w:tc>
                <w:tcPr>
                  <w:tcW w:w="1967" w:type="dxa"/>
                  <w:gridSpan w:val="3"/>
                  <w:tcBorders>
                    <w:top w:val="single" w:sz="4" w:space="0" w:color="auto"/>
                    <w:left w:val="nil"/>
                  </w:tcBorders>
                  <w:shd w:val="clear" w:color="auto" w:fill="auto"/>
                  <w:noWrap/>
                  <w:vAlign w:val="center"/>
                </w:tcPr>
                <w:p w14:paraId="766A9A5F" w14:textId="0D0AF846" w:rsidR="00E008AF" w:rsidRPr="00054DA2" w:rsidRDefault="00E008AF" w:rsidP="005F1190">
                  <w:pPr>
                    <w:spacing w:after="0" w:line="240" w:lineRule="auto"/>
                    <w:jc w:val="center"/>
                    <w:rPr>
                      <w:rFonts w:eastAsia="Times New Roman" w:cs="Arial"/>
                      <w:color w:val="000000"/>
                      <w:sz w:val="16"/>
                      <w:szCs w:val="16"/>
                      <w:lang w:val="es-ES_tradnl" w:eastAsia="es-ES_tradnl"/>
                    </w:rPr>
                  </w:pPr>
                  <w:r w:rsidRPr="00054DA2">
                    <w:rPr>
                      <w:rFonts w:eastAsia="Times New Roman" w:cs="Arial"/>
                      <w:color w:val="A6A6A6"/>
                      <w:sz w:val="16"/>
                      <w:szCs w:val="16"/>
                      <w:lang w:val="es-ES_tradnl" w:eastAsia="es-ES_tradnl"/>
                    </w:rPr>
                    <w:t>Versió</w:t>
                  </w:r>
                  <w:r w:rsidRPr="000D2315">
                    <w:rPr>
                      <w:rFonts w:eastAsia="Times New Roman" w:cs="Arial"/>
                      <w:color w:val="A6A6A6"/>
                      <w:sz w:val="16"/>
                      <w:szCs w:val="16"/>
                      <w:lang w:val="es-ES_tradnl" w:eastAsia="es-ES_tradnl"/>
                    </w:rPr>
                    <w:t>n 01: 06/10/2015</w:t>
                  </w:r>
                </w:p>
              </w:tc>
            </w:tr>
          </w:tbl>
          <w:p w14:paraId="2D5ECFA0" w14:textId="77777777" w:rsidR="00E2079F" w:rsidRDefault="00E2079F" w:rsidP="00E2079F">
            <w:pPr>
              <w:widowControl w:val="0"/>
              <w:spacing w:line="360" w:lineRule="auto"/>
              <w:jc w:val="both"/>
              <w:rPr>
                <w:rFonts w:cs="Arial"/>
              </w:rPr>
            </w:pPr>
          </w:p>
          <w:p w14:paraId="3640EE39" w14:textId="77777777" w:rsidR="003C2565" w:rsidRDefault="003C2565" w:rsidP="00E2079F">
            <w:pPr>
              <w:widowControl w:val="0"/>
              <w:spacing w:line="360" w:lineRule="auto"/>
              <w:jc w:val="both"/>
              <w:rPr>
                <w:rFonts w:cs="Arial"/>
              </w:rPr>
            </w:pPr>
          </w:p>
          <w:p w14:paraId="6F7E9F1F" w14:textId="77777777" w:rsidR="003D54D2" w:rsidRDefault="003D54D2" w:rsidP="00E2079F">
            <w:pPr>
              <w:widowControl w:val="0"/>
              <w:spacing w:line="360" w:lineRule="auto"/>
              <w:jc w:val="both"/>
              <w:rPr>
                <w:rFonts w:cs="Arial"/>
              </w:rPr>
            </w:pPr>
          </w:p>
          <w:p w14:paraId="67AB60AB" w14:textId="77777777" w:rsidR="003D54D2" w:rsidRDefault="003D54D2" w:rsidP="00E2079F">
            <w:pPr>
              <w:widowControl w:val="0"/>
              <w:spacing w:line="360" w:lineRule="auto"/>
              <w:jc w:val="both"/>
              <w:rPr>
                <w:rFonts w:cs="Arial"/>
              </w:rPr>
            </w:pPr>
          </w:p>
          <w:p w14:paraId="34A87C6E" w14:textId="77777777" w:rsidR="003D54D2" w:rsidRDefault="003D54D2" w:rsidP="00E2079F">
            <w:pPr>
              <w:widowControl w:val="0"/>
              <w:spacing w:line="360" w:lineRule="auto"/>
              <w:jc w:val="both"/>
              <w:rPr>
                <w:rFonts w:cs="Arial"/>
              </w:rPr>
            </w:pPr>
          </w:p>
          <w:p w14:paraId="3EBA488D" w14:textId="77777777" w:rsidR="003D54D2" w:rsidRDefault="003D54D2" w:rsidP="00E2079F">
            <w:pPr>
              <w:widowControl w:val="0"/>
              <w:spacing w:line="360" w:lineRule="auto"/>
              <w:jc w:val="both"/>
              <w:rPr>
                <w:rFonts w:cs="Arial"/>
              </w:rPr>
            </w:pPr>
          </w:p>
          <w:p w14:paraId="0B7E12BB" w14:textId="77777777" w:rsidR="003D54D2" w:rsidRDefault="003D54D2" w:rsidP="00E2079F">
            <w:pPr>
              <w:widowControl w:val="0"/>
              <w:spacing w:line="360" w:lineRule="auto"/>
              <w:jc w:val="both"/>
              <w:rPr>
                <w:rFonts w:cs="Arial"/>
              </w:rPr>
            </w:pPr>
          </w:p>
          <w:p w14:paraId="7EA14AAD" w14:textId="77777777" w:rsidR="003D54D2" w:rsidRDefault="003D54D2" w:rsidP="00E2079F">
            <w:pPr>
              <w:widowControl w:val="0"/>
              <w:spacing w:line="360" w:lineRule="auto"/>
              <w:jc w:val="both"/>
              <w:rPr>
                <w:rFonts w:cs="Arial"/>
              </w:rPr>
            </w:pPr>
          </w:p>
          <w:p w14:paraId="7297E314" w14:textId="77777777" w:rsidR="003D54D2" w:rsidRDefault="003D54D2" w:rsidP="00E2079F">
            <w:pPr>
              <w:widowControl w:val="0"/>
              <w:spacing w:line="360" w:lineRule="auto"/>
              <w:jc w:val="both"/>
              <w:rPr>
                <w:rFonts w:cs="Arial"/>
              </w:rPr>
            </w:pPr>
          </w:p>
          <w:p w14:paraId="75C47CF5" w14:textId="77777777" w:rsidR="003D54D2" w:rsidRDefault="003D54D2" w:rsidP="00E2079F">
            <w:pPr>
              <w:widowControl w:val="0"/>
              <w:spacing w:line="360" w:lineRule="auto"/>
              <w:jc w:val="both"/>
              <w:rPr>
                <w:rFonts w:cs="Arial"/>
              </w:rPr>
            </w:pPr>
          </w:p>
          <w:p w14:paraId="466784F2" w14:textId="77777777" w:rsidR="003D54D2" w:rsidRDefault="003D54D2" w:rsidP="00E2079F">
            <w:pPr>
              <w:widowControl w:val="0"/>
              <w:spacing w:line="360" w:lineRule="auto"/>
              <w:jc w:val="both"/>
              <w:rPr>
                <w:rFonts w:cs="Arial"/>
              </w:rPr>
            </w:pPr>
          </w:p>
          <w:p w14:paraId="71C7CA5E" w14:textId="77777777" w:rsidR="00426993" w:rsidRDefault="00426993" w:rsidP="00E2079F">
            <w:pPr>
              <w:widowControl w:val="0"/>
              <w:spacing w:line="360" w:lineRule="auto"/>
              <w:jc w:val="both"/>
              <w:rPr>
                <w:rFonts w:cs="Arial"/>
              </w:rPr>
            </w:pPr>
          </w:p>
          <w:p w14:paraId="18AB6865" w14:textId="77777777" w:rsidR="00426993" w:rsidRDefault="00426993" w:rsidP="00E2079F">
            <w:pPr>
              <w:widowControl w:val="0"/>
              <w:spacing w:line="360" w:lineRule="auto"/>
              <w:jc w:val="both"/>
              <w:rPr>
                <w:rFonts w:cs="Arial"/>
              </w:rPr>
            </w:pPr>
          </w:p>
          <w:p w14:paraId="02D0A211" w14:textId="77777777" w:rsidR="00426993" w:rsidRDefault="00426993" w:rsidP="00E2079F">
            <w:pPr>
              <w:widowControl w:val="0"/>
              <w:spacing w:line="360" w:lineRule="auto"/>
              <w:jc w:val="both"/>
              <w:rPr>
                <w:rFonts w:cs="Arial"/>
              </w:rPr>
            </w:pPr>
          </w:p>
          <w:p w14:paraId="18E62292" w14:textId="77777777" w:rsidR="00426993" w:rsidRPr="00CC7914" w:rsidRDefault="00426993" w:rsidP="00E2079F">
            <w:pPr>
              <w:widowControl w:val="0"/>
              <w:spacing w:line="360" w:lineRule="auto"/>
              <w:jc w:val="both"/>
              <w:rPr>
                <w:rFonts w:cs="Arial"/>
              </w:rPr>
            </w:pPr>
          </w:p>
          <w:p w14:paraId="7B0EA718" w14:textId="77777777" w:rsidR="00E2079F" w:rsidRPr="00CC7914" w:rsidRDefault="00E2079F" w:rsidP="007F1402">
            <w:pPr>
              <w:pStyle w:val="Descripcin"/>
              <w:widowControl w:val="0"/>
              <w:rPr>
                <w:b w:val="0"/>
                <w:lang w:val="es-ES_tradnl"/>
              </w:rPr>
            </w:pPr>
            <w:bookmarkStart w:id="19" w:name="_Ref233613639"/>
            <w:bookmarkStart w:id="20" w:name="_Toc254732530"/>
            <w:bookmarkStart w:id="21" w:name="_Toc254898005"/>
            <w:r w:rsidRPr="00CC7914">
              <w:rPr>
                <w:lang w:val="es-ES_tradnl"/>
              </w:rPr>
              <w:t xml:space="preserve">Tabla </w:t>
            </w:r>
            <w:r w:rsidRPr="00CC7914">
              <w:rPr>
                <w:lang w:val="es-ES_tradnl"/>
              </w:rPr>
              <w:fldChar w:fldCharType="begin"/>
            </w:r>
            <w:r w:rsidRPr="00CC7914">
              <w:rPr>
                <w:lang w:val="es-ES_tradnl"/>
              </w:rPr>
              <w:instrText xml:space="preserve"> SEQ Tabla \* ARABIC </w:instrText>
            </w:r>
            <w:r w:rsidRPr="00CC7914">
              <w:rPr>
                <w:lang w:val="es-ES_tradnl"/>
              </w:rPr>
              <w:fldChar w:fldCharType="separate"/>
            </w:r>
            <w:r w:rsidR="006F700E">
              <w:rPr>
                <w:noProof/>
                <w:lang w:val="es-ES_tradnl"/>
              </w:rPr>
              <w:t>6</w:t>
            </w:r>
            <w:r w:rsidRPr="00CC7914">
              <w:rPr>
                <w:lang w:val="es-ES_tradnl"/>
              </w:rPr>
              <w:fldChar w:fldCharType="end"/>
            </w:r>
            <w:bookmarkEnd w:id="19"/>
            <w:r w:rsidRPr="00CC7914">
              <w:rPr>
                <w:lang w:val="es-ES_tradnl"/>
              </w:rPr>
              <w:t xml:space="preserve">. </w:t>
            </w:r>
            <w:r w:rsidRPr="00CC7914">
              <w:rPr>
                <w:b w:val="0"/>
                <w:lang w:val="es-ES_tradnl"/>
              </w:rPr>
              <w:t>Estructura en créditos académicos de los cursos que conforman la Maestría en Gestión Ambiental y Evaluación del Impacto Ambiental ofrecida por la Facultad de Ingeniería Forestal de la Universidad del Tolima.</w:t>
            </w:r>
            <w:bookmarkEnd w:id="20"/>
            <w:bookmarkEnd w:id="21"/>
          </w:p>
          <w:tbl>
            <w:tblPr>
              <w:tblStyle w:val="Tablaconcuadrcula"/>
              <w:tblW w:w="9168" w:type="dxa"/>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36"/>
              <w:gridCol w:w="2393"/>
              <w:gridCol w:w="1060"/>
              <w:gridCol w:w="748"/>
              <w:gridCol w:w="720"/>
              <w:gridCol w:w="893"/>
              <w:gridCol w:w="134"/>
              <w:gridCol w:w="860"/>
              <w:gridCol w:w="735"/>
              <w:gridCol w:w="889"/>
            </w:tblGrid>
            <w:tr w:rsidR="00E2079F" w:rsidRPr="00CC7914" w14:paraId="524A381E" w14:textId="77777777" w:rsidTr="00787EBA">
              <w:trPr>
                <w:trHeight w:val="20"/>
                <w:tblHeader/>
                <w:jc w:val="center"/>
              </w:trPr>
              <w:tc>
                <w:tcPr>
                  <w:tcW w:w="736" w:type="dxa"/>
                  <w:vMerge w:val="restart"/>
                  <w:tcBorders>
                    <w:top w:val="single" w:sz="4" w:space="0" w:color="auto"/>
                    <w:bottom w:val="nil"/>
                  </w:tcBorders>
                  <w:shd w:val="clear" w:color="auto" w:fill="D9D9D9" w:themeFill="background1" w:themeFillShade="D9"/>
                  <w:noWrap/>
                  <w:vAlign w:val="center"/>
                  <w:hideMark/>
                </w:tcPr>
                <w:p w14:paraId="7C2D35FB" w14:textId="77777777" w:rsidR="00E2079F" w:rsidRPr="00CC7914" w:rsidRDefault="00E2079F" w:rsidP="00787EBA">
                  <w:pPr>
                    <w:jc w:val="center"/>
                    <w:rPr>
                      <w:rFonts w:cs="Arial"/>
                      <w:b/>
                      <w:bCs/>
                      <w:sz w:val="19"/>
                      <w:szCs w:val="19"/>
                    </w:rPr>
                  </w:pPr>
                  <w:r w:rsidRPr="00CC7914">
                    <w:rPr>
                      <w:rFonts w:cs="Arial"/>
                      <w:b/>
                      <w:bCs/>
                      <w:sz w:val="19"/>
                      <w:szCs w:val="19"/>
                    </w:rPr>
                    <w:t>Nivel</w:t>
                  </w:r>
                </w:p>
              </w:tc>
              <w:tc>
                <w:tcPr>
                  <w:tcW w:w="2393" w:type="dxa"/>
                  <w:vMerge w:val="restart"/>
                  <w:tcBorders>
                    <w:top w:val="single" w:sz="4" w:space="0" w:color="auto"/>
                    <w:bottom w:val="nil"/>
                  </w:tcBorders>
                  <w:shd w:val="clear" w:color="auto" w:fill="D9D9D9" w:themeFill="background1" w:themeFillShade="D9"/>
                  <w:noWrap/>
                  <w:vAlign w:val="center"/>
                  <w:hideMark/>
                </w:tcPr>
                <w:p w14:paraId="6D7CDE89" w14:textId="77777777" w:rsidR="00E2079F" w:rsidRPr="00CC7914" w:rsidRDefault="00E2079F" w:rsidP="00787EBA">
                  <w:pPr>
                    <w:jc w:val="center"/>
                    <w:rPr>
                      <w:rFonts w:cs="Arial"/>
                      <w:b/>
                      <w:bCs/>
                      <w:sz w:val="19"/>
                      <w:szCs w:val="19"/>
                    </w:rPr>
                  </w:pPr>
                  <w:r w:rsidRPr="00CC7914">
                    <w:rPr>
                      <w:rFonts w:cs="Arial"/>
                      <w:b/>
                      <w:bCs/>
                      <w:sz w:val="19"/>
                      <w:szCs w:val="19"/>
                    </w:rPr>
                    <w:t>Asignatura</w:t>
                  </w:r>
                </w:p>
              </w:tc>
              <w:tc>
                <w:tcPr>
                  <w:tcW w:w="1060" w:type="dxa"/>
                  <w:vMerge w:val="restart"/>
                  <w:tcBorders>
                    <w:top w:val="single" w:sz="4" w:space="0" w:color="auto"/>
                    <w:bottom w:val="nil"/>
                  </w:tcBorders>
                  <w:shd w:val="clear" w:color="auto" w:fill="D9D9D9" w:themeFill="background1" w:themeFillShade="D9"/>
                  <w:noWrap/>
                  <w:vAlign w:val="center"/>
                  <w:hideMark/>
                </w:tcPr>
                <w:p w14:paraId="6A720D73" w14:textId="77777777" w:rsidR="00E2079F" w:rsidRPr="00CC7914" w:rsidRDefault="00E2079F" w:rsidP="00787EBA">
                  <w:pPr>
                    <w:jc w:val="center"/>
                    <w:rPr>
                      <w:rFonts w:cs="Arial"/>
                      <w:b/>
                      <w:bCs/>
                      <w:sz w:val="19"/>
                      <w:szCs w:val="19"/>
                    </w:rPr>
                  </w:pPr>
                  <w:r w:rsidRPr="00CC7914">
                    <w:rPr>
                      <w:rFonts w:cs="Arial"/>
                      <w:b/>
                      <w:bCs/>
                      <w:sz w:val="19"/>
                      <w:szCs w:val="19"/>
                    </w:rPr>
                    <w:t>Créditos</w:t>
                  </w:r>
                </w:p>
              </w:tc>
              <w:tc>
                <w:tcPr>
                  <w:tcW w:w="2361" w:type="dxa"/>
                  <w:gridSpan w:val="3"/>
                  <w:tcBorders>
                    <w:top w:val="single" w:sz="4" w:space="0" w:color="auto"/>
                    <w:bottom w:val="single" w:sz="4" w:space="0" w:color="auto"/>
                  </w:tcBorders>
                  <w:shd w:val="clear" w:color="auto" w:fill="D9D9D9" w:themeFill="background1" w:themeFillShade="D9"/>
                  <w:noWrap/>
                  <w:vAlign w:val="center"/>
                  <w:hideMark/>
                </w:tcPr>
                <w:p w14:paraId="347AF355" w14:textId="77777777" w:rsidR="00E2079F" w:rsidRPr="00CC7914" w:rsidRDefault="00E2079F" w:rsidP="00787EBA">
                  <w:pPr>
                    <w:jc w:val="center"/>
                    <w:rPr>
                      <w:rFonts w:cs="Arial"/>
                      <w:b/>
                      <w:bCs/>
                      <w:sz w:val="19"/>
                      <w:szCs w:val="19"/>
                    </w:rPr>
                  </w:pPr>
                  <w:r w:rsidRPr="00CC7914">
                    <w:rPr>
                      <w:rFonts w:cs="Arial"/>
                      <w:b/>
                      <w:bCs/>
                      <w:sz w:val="19"/>
                      <w:szCs w:val="19"/>
                    </w:rPr>
                    <w:t>Actividad académica semanal (horas)</w:t>
                  </w:r>
                </w:p>
              </w:tc>
              <w:tc>
                <w:tcPr>
                  <w:tcW w:w="134" w:type="dxa"/>
                  <w:tcBorders>
                    <w:top w:val="single" w:sz="4" w:space="0" w:color="auto"/>
                    <w:bottom w:val="nil"/>
                  </w:tcBorders>
                  <w:shd w:val="clear" w:color="auto" w:fill="D9D9D9" w:themeFill="background1" w:themeFillShade="D9"/>
                  <w:vAlign w:val="center"/>
                </w:tcPr>
                <w:p w14:paraId="6BD5D5B3" w14:textId="77777777" w:rsidR="00E2079F" w:rsidRPr="00CC7914" w:rsidRDefault="00E2079F" w:rsidP="00787EBA">
                  <w:pPr>
                    <w:jc w:val="center"/>
                    <w:rPr>
                      <w:rFonts w:cs="Arial"/>
                      <w:b/>
                      <w:bCs/>
                      <w:sz w:val="19"/>
                      <w:szCs w:val="19"/>
                    </w:rPr>
                  </w:pPr>
                </w:p>
              </w:tc>
              <w:tc>
                <w:tcPr>
                  <w:tcW w:w="2484" w:type="dxa"/>
                  <w:gridSpan w:val="3"/>
                  <w:tcBorders>
                    <w:top w:val="single" w:sz="4" w:space="0" w:color="auto"/>
                    <w:bottom w:val="single" w:sz="4" w:space="0" w:color="auto"/>
                  </w:tcBorders>
                  <w:shd w:val="clear" w:color="auto" w:fill="D9D9D9" w:themeFill="background1" w:themeFillShade="D9"/>
                  <w:noWrap/>
                  <w:vAlign w:val="center"/>
                  <w:hideMark/>
                </w:tcPr>
                <w:p w14:paraId="05741B5B" w14:textId="77777777" w:rsidR="00E2079F" w:rsidRPr="00CC7914" w:rsidRDefault="00E2079F" w:rsidP="00787EBA">
                  <w:pPr>
                    <w:jc w:val="center"/>
                    <w:rPr>
                      <w:rFonts w:cs="Arial"/>
                      <w:b/>
                      <w:bCs/>
                      <w:sz w:val="19"/>
                      <w:szCs w:val="19"/>
                    </w:rPr>
                  </w:pPr>
                  <w:r w:rsidRPr="00CC7914">
                    <w:rPr>
                      <w:rFonts w:cs="Arial"/>
                      <w:b/>
                      <w:bCs/>
                      <w:sz w:val="19"/>
                      <w:szCs w:val="19"/>
                    </w:rPr>
                    <w:t>Actividad académica semestral (horas)</w:t>
                  </w:r>
                </w:p>
              </w:tc>
            </w:tr>
            <w:tr w:rsidR="00E2079F" w:rsidRPr="00CC7914" w14:paraId="70E2F098" w14:textId="77777777" w:rsidTr="00787EBA">
              <w:trPr>
                <w:trHeight w:val="20"/>
                <w:tblHeader/>
                <w:jc w:val="center"/>
              </w:trPr>
              <w:tc>
                <w:tcPr>
                  <w:tcW w:w="736" w:type="dxa"/>
                  <w:vMerge/>
                  <w:tcBorders>
                    <w:top w:val="nil"/>
                    <w:bottom w:val="single" w:sz="4" w:space="0" w:color="auto"/>
                  </w:tcBorders>
                  <w:shd w:val="clear" w:color="auto" w:fill="D9D9D9" w:themeFill="background1" w:themeFillShade="D9"/>
                  <w:vAlign w:val="center"/>
                  <w:hideMark/>
                </w:tcPr>
                <w:p w14:paraId="0457AA5F" w14:textId="77777777" w:rsidR="00E2079F" w:rsidRPr="00CC7914" w:rsidRDefault="00E2079F" w:rsidP="00787EBA">
                  <w:pPr>
                    <w:jc w:val="center"/>
                    <w:rPr>
                      <w:rFonts w:cs="Arial"/>
                      <w:b/>
                      <w:bCs/>
                      <w:sz w:val="19"/>
                      <w:szCs w:val="19"/>
                    </w:rPr>
                  </w:pPr>
                </w:p>
              </w:tc>
              <w:tc>
                <w:tcPr>
                  <w:tcW w:w="2393" w:type="dxa"/>
                  <w:vMerge/>
                  <w:tcBorders>
                    <w:top w:val="nil"/>
                    <w:bottom w:val="single" w:sz="4" w:space="0" w:color="auto"/>
                  </w:tcBorders>
                  <w:shd w:val="clear" w:color="auto" w:fill="D9D9D9" w:themeFill="background1" w:themeFillShade="D9"/>
                  <w:vAlign w:val="center"/>
                  <w:hideMark/>
                </w:tcPr>
                <w:p w14:paraId="322FBF53" w14:textId="77777777" w:rsidR="00E2079F" w:rsidRPr="00CC7914" w:rsidRDefault="00E2079F" w:rsidP="00787EBA">
                  <w:pPr>
                    <w:jc w:val="center"/>
                    <w:rPr>
                      <w:rFonts w:cs="Arial"/>
                      <w:b/>
                      <w:bCs/>
                      <w:sz w:val="19"/>
                      <w:szCs w:val="19"/>
                    </w:rPr>
                  </w:pPr>
                </w:p>
              </w:tc>
              <w:tc>
                <w:tcPr>
                  <w:tcW w:w="1060" w:type="dxa"/>
                  <w:vMerge/>
                  <w:tcBorders>
                    <w:top w:val="nil"/>
                    <w:bottom w:val="single" w:sz="4" w:space="0" w:color="auto"/>
                  </w:tcBorders>
                  <w:shd w:val="clear" w:color="auto" w:fill="D9D9D9" w:themeFill="background1" w:themeFillShade="D9"/>
                  <w:vAlign w:val="center"/>
                  <w:hideMark/>
                </w:tcPr>
                <w:p w14:paraId="6CCBB18F" w14:textId="77777777" w:rsidR="00E2079F" w:rsidRPr="00CC7914" w:rsidRDefault="00E2079F" w:rsidP="00787EBA">
                  <w:pPr>
                    <w:jc w:val="center"/>
                    <w:rPr>
                      <w:rFonts w:cs="Arial"/>
                      <w:b/>
                      <w:bCs/>
                      <w:sz w:val="19"/>
                      <w:szCs w:val="19"/>
                    </w:rPr>
                  </w:pPr>
                </w:p>
              </w:tc>
              <w:tc>
                <w:tcPr>
                  <w:tcW w:w="748" w:type="dxa"/>
                  <w:tcBorders>
                    <w:top w:val="single" w:sz="4" w:space="0" w:color="auto"/>
                    <w:bottom w:val="single" w:sz="4" w:space="0" w:color="auto"/>
                  </w:tcBorders>
                  <w:shd w:val="clear" w:color="auto" w:fill="D9D9D9" w:themeFill="background1" w:themeFillShade="D9"/>
                  <w:vAlign w:val="center"/>
                  <w:hideMark/>
                </w:tcPr>
                <w:p w14:paraId="5D67B60E" w14:textId="77777777" w:rsidR="00E2079F" w:rsidRPr="00CC7914" w:rsidRDefault="00E2079F" w:rsidP="00787EBA">
                  <w:pPr>
                    <w:jc w:val="center"/>
                    <w:rPr>
                      <w:rFonts w:cs="Arial"/>
                      <w:b/>
                      <w:bCs/>
                      <w:sz w:val="19"/>
                      <w:szCs w:val="19"/>
                    </w:rPr>
                  </w:pPr>
                  <w:r w:rsidRPr="00CC7914">
                    <w:rPr>
                      <w:rFonts w:cs="Arial"/>
                      <w:b/>
                      <w:bCs/>
                      <w:sz w:val="19"/>
                      <w:szCs w:val="19"/>
                    </w:rPr>
                    <w:t>P</w:t>
                  </w:r>
                </w:p>
              </w:tc>
              <w:tc>
                <w:tcPr>
                  <w:tcW w:w="720" w:type="dxa"/>
                  <w:tcBorders>
                    <w:top w:val="single" w:sz="4" w:space="0" w:color="auto"/>
                    <w:bottom w:val="single" w:sz="4" w:space="0" w:color="auto"/>
                  </w:tcBorders>
                  <w:shd w:val="clear" w:color="auto" w:fill="D9D9D9" w:themeFill="background1" w:themeFillShade="D9"/>
                  <w:vAlign w:val="center"/>
                  <w:hideMark/>
                </w:tcPr>
                <w:p w14:paraId="6EC021B5" w14:textId="77777777" w:rsidR="00E2079F" w:rsidRPr="00CC7914" w:rsidRDefault="00E2079F" w:rsidP="00787EBA">
                  <w:pPr>
                    <w:jc w:val="center"/>
                    <w:rPr>
                      <w:rFonts w:cs="Arial"/>
                      <w:b/>
                      <w:bCs/>
                      <w:sz w:val="19"/>
                      <w:szCs w:val="19"/>
                    </w:rPr>
                  </w:pPr>
                  <w:r w:rsidRPr="00CC7914">
                    <w:rPr>
                      <w:rFonts w:cs="Arial"/>
                      <w:b/>
                      <w:bCs/>
                      <w:sz w:val="19"/>
                      <w:szCs w:val="19"/>
                    </w:rPr>
                    <w:t>I</w:t>
                  </w:r>
                </w:p>
              </w:tc>
              <w:tc>
                <w:tcPr>
                  <w:tcW w:w="893" w:type="dxa"/>
                  <w:tcBorders>
                    <w:top w:val="single" w:sz="4" w:space="0" w:color="auto"/>
                    <w:bottom w:val="single" w:sz="4" w:space="0" w:color="auto"/>
                  </w:tcBorders>
                  <w:shd w:val="clear" w:color="auto" w:fill="D9D9D9" w:themeFill="background1" w:themeFillShade="D9"/>
                  <w:vAlign w:val="center"/>
                  <w:hideMark/>
                </w:tcPr>
                <w:p w14:paraId="5BDA08CD" w14:textId="77777777" w:rsidR="00E2079F" w:rsidRPr="00CC7914" w:rsidRDefault="00E2079F" w:rsidP="00787EBA">
                  <w:pPr>
                    <w:jc w:val="center"/>
                    <w:rPr>
                      <w:rFonts w:cs="Arial"/>
                      <w:b/>
                      <w:bCs/>
                      <w:sz w:val="19"/>
                      <w:szCs w:val="19"/>
                    </w:rPr>
                  </w:pPr>
                  <w:r w:rsidRPr="00CC7914">
                    <w:rPr>
                      <w:rFonts w:cs="Arial"/>
                      <w:b/>
                      <w:bCs/>
                      <w:sz w:val="19"/>
                      <w:szCs w:val="19"/>
                    </w:rPr>
                    <w:t>Total</w:t>
                  </w:r>
                </w:p>
              </w:tc>
              <w:tc>
                <w:tcPr>
                  <w:tcW w:w="134" w:type="dxa"/>
                  <w:tcBorders>
                    <w:top w:val="nil"/>
                    <w:bottom w:val="single" w:sz="4" w:space="0" w:color="auto"/>
                  </w:tcBorders>
                  <w:shd w:val="clear" w:color="auto" w:fill="D9D9D9" w:themeFill="background1" w:themeFillShade="D9"/>
                  <w:vAlign w:val="center"/>
                </w:tcPr>
                <w:p w14:paraId="5690779D" w14:textId="77777777" w:rsidR="00E2079F" w:rsidRPr="00CC7914" w:rsidRDefault="00E2079F" w:rsidP="00787EBA">
                  <w:pPr>
                    <w:jc w:val="center"/>
                    <w:rPr>
                      <w:rFonts w:cs="Arial"/>
                      <w:b/>
                      <w:bCs/>
                      <w:sz w:val="19"/>
                      <w:szCs w:val="19"/>
                    </w:rPr>
                  </w:pPr>
                </w:p>
              </w:tc>
              <w:tc>
                <w:tcPr>
                  <w:tcW w:w="860" w:type="dxa"/>
                  <w:tcBorders>
                    <w:top w:val="single" w:sz="4" w:space="0" w:color="auto"/>
                    <w:bottom w:val="single" w:sz="4" w:space="0" w:color="auto"/>
                  </w:tcBorders>
                  <w:shd w:val="clear" w:color="auto" w:fill="D9D9D9" w:themeFill="background1" w:themeFillShade="D9"/>
                  <w:vAlign w:val="center"/>
                  <w:hideMark/>
                </w:tcPr>
                <w:p w14:paraId="7F49A563" w14:textId="77777777" w:rsidR="00E2079F" w:rsidRPr="00CC7914" w:rsidRDefault="00E2079F" w:rsidP="00787EBA">
                  <w:pPr>
                    <w:jc w:val="center"/>
                    <w:rPr>
                      <w:rFonts w:cs="Arial"/>
                      <w:b/>
                      <w:bCs/>
                      <w:sz w:val="19"/>
                      <w:szCs w:val="19"/>
                    </w:rPr>
                  </w:pPr>
                  <w:r w:rsidRPr="00CC7914">
                    <w:rPr>
                      <w:rFonts w:cs="Arial"/>
                      <w:b/>
                      <w:bCs/>
                      <w:sz w:val="19"/>
                      <w:szCs w:val="19"/>
                    </w:rPr>
                    <w:t>P</w:t>
                  </w:r>
                </w:p>
              </w:tc>
              <w:tc>
                <w:tcPr>
                  <w:tcW w:w="735" w:type="dxa"/>
                  <w:tcBorders>
                    <w:top w:val="single" w:sz="4" w:space="0" w:color="auto"/>
                    <w:bottom w:val="single" w:sz="4" w:space="0" w:color="auto"/>
                  </w:tcBorders>
                  <w:shd w:val="clear" w:color="auto" w:fill="D9D9D9" w:themeFill="background1" w:themeFillShade="D9"/>
                  <w:vAlign w:val="center"/>
                  <w:hideMark/>
                </w:tcPr>
                <w:p w14:paraId="475AC19F" w14:textId="77777777" w:rsidR="00E2079F" w:rsidRPr="00CC7914" w:rsidRDefault="00E2079F" w:rsidP="00787EBA">
                  <w:pPr>
                    <w:jc w:val="center"/>
                    <w:rPr>
                      <w:rFonts w:cs="Arial"/>
                      <w:b/>
                      <w:bCs/>
                      <w:sz w:val="19"/>
                      <w:szCs w:val="19"/>
                    </w:rPr>
                  </w:pPr>
                  <w:r w:rsidRPr="00CC7914">
                    <w:rPr>
                      <w:rFonts w:cs="Arial"/>
                      <w:b/>
                      <w:bCs/>
                      <w:sz w:val="19"/>
                      <w:szCs w:val="19"/>
                    </w:rPr>
                    <w:t>I</w:t>
                  </w:r>
                </w:p>
              </w:tc>
              <w:tc>
                <w:tcPr>
                  <w:tcW w:w="889" w:type="dxa"/>
                  <w:tcBorders>
                    <w:top w:val="single" w:sz="4" w:space="0" w:color="auto"/>
                    <w:bottom w:val="single" w:sz="4" w:space="0" w:color="auto"/>
                  </w:tcBorders>
                  <w:shd w:val="clear" w:color="auto" w:fill="D9D9D9" w:themeFill="background1" w:themeFillShade="D9"/>
                  <w:vAlign w:val="center"/>
                  <w:hideMark/>
                </w:tcPr>
                <w:p w14:paraId="7FC2D7EF" w14:textId="77777777" w:rsidR="00E2079F" w:rsidRPr="00CC7914" w:rsidRDefault="00E2079F" w:rsidP="00787EBA">
                  <w:pPr>
                    <w:jc w:val="center"/>
                    <w:rPr>
                      <w:rFonts w:cs="Arial"/>
                      <w:b/>
                      <w:bCs/>
                      <w:sz w:val="19"/>
                      <w:szCs w:val="19"/>
                    </w:rPr>
                  </w:pPr>
                  <w:r w:rsidRPr="00CC7914">
                    <w:rPr>
                      <w:rFonts w:cs="Arial"/>
                      <w:b/>
                      <w:bCs/>
                      <w:sz w:val="19"/>
                      <w:szCs w:val="19"/>
                    </w:rPr>
                    <w:t>Total</w:t>
                  </w:r>
                </w:p>
              </w:tc>
            </w:tr>
            <w:tr w:rsidR="00E2079F" w:rsidRPr="00CC7914" w14:paraId="4BB49059" w14:textId="77777777" w:rsidTr="00787EBA">
              <w:trPr>
                <w:trHeight w:val="249"/>
                <w:jc w:val="center"/>
              </w:trPr>
              <w:tc>
                <w:tcPr>
                  <w:tcW w:w="736" w:type="dxa"/>
                  <w:vMerge w:val="restart"/>
                  <w:tcBorders>
                    <w:top w:val="single" w:sz="4" w:space="0" w:color="auto"/>
                  </w:tcBorders>
                  <w:noWrap/>
                  <w:vAlign w:val="center"/>
                  <w:hideMark/>
                </w:tcPr>
                <w:p w14:paraId="4D34F253" w14:textId="77777777" w:rsidR="00E2079F" w:rsidRPr="00CC7914" w:rsidRDefault="00E2079F" w:rsidP="00787EBA">
                  <w:pPr>
                    <w:jc w:val="center"/>
                    <w:rPr>
                      <w:rFonts w:cs="Arial"/>
                      <w:b/>
                      <w:bCs/>
                      <w:sz w:val="19"/>
                      <w:szCs w:val="19"/>
                    </w:rPr>
                  </w:pPr>
                  <w:r w:rsidRPr="00CC7914">
                    <w:rPr>
                      <w:rFonts w:cs="Arial"/>
                      <w:b/>
                      <w:bCs/>
                      <w:sz w:val="19"/>
                      <w:szCs w:val="19"/>
                    </w:rPr>
                    <w:t>I</w:t>
                  </w:r>
                </w:p>
              </w:tc>
              <w:tc>
                <w:tcPr>
                  <w:tcW w:w="2393" w:type="dxa"/>
                  <w:tcBorders>
                    <w:top w:val="single" w:sz="4" w:space="0" w:color="auto"/>
                  </w:tcBorders>
                  <w:noWrap/>
                  <w:vAlign w:val="center"/>
                  <w:hideMark/>
                </w:tcPr>
                <w:p w14:paraId="034144C8" w14:textId="77777777" w:rsidR="00E2079F" w:rsidRPr="00CC7914" w:rsidRDefault="00E2079F" w:rsidP="00787EBA">
                  <w:pPr>
                    <w:rPr>
                      <w:rFonts w:cs="Arial"/>
                      <w:sz w:val="19"/>
                      <w:szCs w:val="19"/>
                    </w:rPr>
                  </w:pPr>
                  <w:r w:rsidRPr="00CC7914">
                    <w:rPr>
                      <w:rFonts w:cs="Arial"/>
                      <w:sz w:val="19"/>
                      <w:szCs w:val="19"/>
                    </w:rPr>
                    <w:t>Ecología de Ecosistemas.</w:t>
                  </w:r>
                </w:p>
              </w:tc>
              <w:tc>
                <w:tcPr>
                  <w:tcW w:w="1060" w:type="dxa"/>
                  <w:tcBorders>
                    <w:top w:val="single" w:sz="4" w:space="0" w:color="auto"/>
                  </w:tcBorders>
                  <w:noWrap/>
                  <w:vAlign w:val="center"/>
                  <w:hideMark/>
                </w:tcPr>
                <w:p w14:paraId="79F84BF9" w14:textId="77777777" w:rsidR="00E2079F" w:rsidRPr="00CC7914" w:rsidRDefault="00E2079F" w:rsidP="00787EBA">
                  <w:pPr>
                    <w:ind w:right="397"/>
                    <w:jc w:val="right"/>
                    <w:rPr>
                      <w:rFonts w:cs="Arial"/>
                      <w:sz w:val="19"/>
                      <w:szCs w:val="19"/>
                    </w:rPr>
                  </w:pPr>
                  <w:r w:rsidRPr="00CC7914">
                    <w:rPr>
                      <w:rFonts w:cs="Arial"/>
                      <w:sz w:val="19"/>
                      <w:szCs w:val="19"/>
                    </w:rPr>
                    <w:t>3</w:t>
                  </w:r>
                </w:p>
              </w:tc>
              <w:tc>
                <w:tcPr>
                  <w:tcW w:w="748" w:type="dxa"/>
                  <w:tcBorders>
                    <w:top w:val="single" w:sz="4" w:space="0" w:color="auto"/>
                  </w:tcBorders>
                  <w:noWrap/>
                  <w:vAlign w:val="center"/>
                  <w:hideMark/>
                </w:tcPr>
                <w:p w14:paraId="45878CD0"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tcBorders>
                    <w:top w:val="single" w:sz="4" w:space="0" w:color="auto"/>
                  </w:tcBorders>
                  <w:noWrap/>
                  <w:vAlign w:val="center"/>
                  <w:hideMark/>
                </w:tcPr>
                <w:p w14:paraId="7C31F3FB" w14:textId="77777777" w:rsidR="00E2079F" w:rsidRPr="00CC7914" w:rsidRDefault="00E2079F" w:rsidP="00787EBA">
                  <w:pPr>
                    <w:ind w:right="170"/>
                    <w:jc w:val="right"/>
                    <w:rPr>
                      <w:rFonts w:cs="Arial"/>
                      <w:sz w:val="19"/>
                      <w:szCs w:val="19"/>
                    </w:rPr>
                  </w:pPr>
                  <w:r w:rsidRPr="00CC7914">
                    <w:rPr>
                      <w:rFonts w:cs="Arial"/>
                      <w:sz w:val="19"/>
                      <w:szCs w:val="19"/>
                    </w:rPr>
                    <w:t>6</w:t>
                  </w:r>
                </w:p>
              </w:tc>
              <w:tc>
                <w:tcPr>
                  <w:tcW w:w="893" w:type="dxa"/>
                  <w:tcBorders>
                    <w:top w:val="single" w:sz="4" w:space="0" w:color="auto"/>
                  </w:tcBorders>
                  <w:noWrap/>
                  <w:vAlign w:val="center"/>
                  <w:hideMark/>
                </w:tcPr>
                <w:p w14:paraId="2369DE05" w14:textId="77777777" w:rsidR="00E2079F" w:rsidRPr="00CC7914" w:rsidRDefault="00E2079F" w:rsidP="00787EBA">
                  <w:pPr>
                    <w:ind w:right="227"/>
                    <w:jc w:val="right"/>
                    <w:rPr>
                      <w:rFonts w:cs="Arial"/>
                      <w:sz w:val="19"/>
                      <w:szCs w:val="19"/>
                    </w:rPr>
                  </w:pPr>
                  <w:r w:rsidRPr="00CC7914">
                    <w:rPr>
                      <w:rFonts w:cs="Arial"/>
                      <w:sz w:val="19"/>
                      <w:szCs w:val="19"/>
                    </w:rPr>
                    <w:t>9</w:t>
                  </w:r>
                </w:p>
              </w:tc>
              <w:tc>
                <w:tcPr>
                  <w:tcW w:w="134" w:type="dxa"/>
                  <w:tcBorders>
                    <w:top w:val="single" w:sz="4" w:space="0" w:color="auto"/>
                  </w:tcBorders>
                </w:tcPr>
                <w:p w14:paraId="2F7726C8" w14:textId="77777777" w:rsidR="00E2079F" w:rsidRPr="00CC7914" w:rsidRDefault="00E2079F" w:rsidP="00787EBA">
                  <w:pPr>
                    <w:jc w:val="right"/>
                    <w:rPr>
                      <w:rFonts w:cs="Arial"/>
                      <w:sz w:val="19"/>
                      <w:szCs w:val="19"/>
                    </w:rPr>
                  </w:pPr>
                </w:p>
              </w:tc>
              <w:tc>
                <w:tcPr>
                  <w:tcW w:w="860" w:type="dxa"/>
                  <w:tcBorders>
                    <w:top w:val="single" w:sz="4" w:space="0" w:color="auto"/>
                  </w:tcBorders>
                  <w:noWrap/>
                  <w:vAlign w:val="center"/>
                  <w:hideMark/>
                </w:tcPr>
                <w:p w14:paraId="09178CA5" w14:textId="77777777" w:rsidR="00E2079F" w:rsidRPr="00CC7914" w:rsidRDefault="00E2079F" w:rsidP="00787EBA">
                  <w:pPr>
                    <w:ind w:right="170"/>
                    <w:jc w:val="right"/>
                    <w:rPr>
                      <w:rFonts w:cs="Arial"/>
                      <w:sz w:val="19"/>
                      <w:szCs w:val="19"/>
                    </w:rPr>
                  </w:pPr>
                  <w:r w:rsidRPr="00CC7914">
                    <w:rPr>
                      <w:rFonts w:cs="Arial"/>
                      <w:sz w:val="19"/>
                      <w:szCs w:val="19"/>
                    </w:rPr>
                    <w:t>48</w:t>
                  </w:r>
                </w:p>
              </w:tc>
              <w:tc>
                <w:tcPr>
                  <w:tcW w:w="735" w:type="dxa"/>
                  <w:tcBorders>
                    <w:top w:val="single" w:sz="4" w:space="0" w:color="auto"/>
                  </w:tcBorders>
                  <w:noWrap/>
                  <w:vAlign w:val="center"/>
                  <w:hideMark/>
                </w:tcPr>
                <w:p w14:paraId="677B3C14" w14:textId="77777777" w:rsidR="00E2079F" w:rsidRPr="00CC7914" w:rsidRDefault="00E2079F" w:rsidP="00787EBA">
                  <w:pPr>
                    <w:ind w:right="170"/>
                    <w:jc w:val="right"/>
                    <w:rPr>
                      <w:rFonts w:cs="Arial"/>
                      <w:sz w:val="19"/>
                      <w:szCs w:val="19"/>
                    </w:rPr>
                  </w:pPr>
                  <w:r w:rsidRPr="00CC7914">
                    <w:rPr>
                      <w:rFonts w:cs="Arial"/>
                      <w:sz w:val="19"/>
                      <w:szCs w:val="19"/>
                    </w:rPr>
                    <w:t>96</w:t>
                  </w:r>
                </w:p>
              </w:tc>
              <w:tc>
                <w:tcPr>
                  <w:tcW w:w="889" w:type="dxa"/>
                  <w:tcBorders>
                    <w:top w:val="single" w:sz="4" w:space="0" w:color="auto"/>
                  </w:tcBorders>
                  <w:noWrap/>
                  <w:vAlign w:val="center"/>
                  <w:hideMark/>
                </w:tcPr>
                <w:p w14:paraId="7DBCB68F" w14:textId="77777777" w:rsidR="00E2079F" w:rsidRPr="00CC7914" w:rsidRDefault="00E2079F" w:rsidP="00787EBA">
                  <w:pPr>
                    <w:ind w:right="170"/>
                    <w:jc w:val="right"/>
                    <w:rPr>
                      <w:rFonts w:cs="Arial"/>
                      <w:sz w:val="19"/>
                      <w:szCs w:val="19"/>
                    </w:rPr>
                  </w:pPr>
                  <w:r w:rsidRPr="00CC7914">
                    <w:rPr>
                      <w:rFonts w:cs="Arial"/>
                      <w:sz w:val="19"/>
                      <w:szCs w:val="19"/>
                    </w:rPr>
                    <w:t>144</w:t>
                  </w:r>
                </w:p>
              </w:tc>
            </w:tr>
            <w:tr w:rsidR="00E2079F" w:rsidRPr="00CC7914" w14:paraId="051474D7" w14:textId="77777777" w:rsidTr="00787EBA">
              <w:trPr>
                <w:trHeight w:val="20"/>
                <w:jc w:val="center"/>
              </w:trPr>
              <w:tc>
                <w:tcPr>
                  <w:tcW w:w="736" w:type="dxa"/>
                  <w:vMerge/>
                  <w:vAlign w:val="center"/>
                  <w:hideMark/>
                </w:tcPr>
                <w:p w14:paraId="69127EAC" w14:textId="77777777" w:rsidR="00E2079F" w:rsidRPr="00CC7914" w:rsidRDefault="00E2079F" w:rsidP="00787EBA">
                  <w:pPr>
                    <w:jc w:val="center"/>
                    <w:rPr>
                      <w:rFonts w:cs="Arial"/>
                      <w:b/>
                      <w:bCs/>
                      <w:sz w:val="19"/>
                      <w:szCs w:val="19"/>
                    </w:rPr>
                  </w:pPr>
                </w:p>
              </w:tc>
              <w:tc>
                <w:tcPr>
                  <w:tcW w:w="2393" w:type="dxa"/>
                  <w:noWrap/>
                  <w:vAlign w:val="center"/>
                  <w:hideMark/>
                </w:tcPr>
                <w:p w14:paraId="05926C3F" w14:textId="77777777" w:rsidR="00E2079F" w:rsidRPr="00CC7914" w:rsidRDefault="00E2079F" w:rsidP="00787EBA">
                  <w:pPr>
                    <w:rPr>
                      <w:rFonts w:cs="Arial"/>
                      <w:sz w:val="19"/>
                      <w:szCs w:val="19"/>
                    </w:rPr>
                  </w:pPr>
                  <w:r w:rsidRPr="00CC7914">
                    <w:rPr>
                      <w:rFonts w:cs="Arial"/>
                      <w:sz w:val="19"/>
                      <w:szCs w:val="19"/>
                    </w:rPr>
                    <w:t>Política y Legislación Ambiental.</w:t>
                  </w:r>
                </w:p>
              </w:tc>
              <w:tc>
                <w:tcPr>
                  <w:tcW w:w="1060" w:type="dxa"/>
                  <w:noWrap/>
                  <w:vAlign w:val="center"/>
                  <w:hideMark/>
                </w:tcPr>
                <w:p w14:paraId="5D4F659B" w14:textId="77777777" w:rsidR="00E2079F" w:rsidRPr="00CC7914" w:rsidRDefault="00E2079F" w:rsidP="00787EBA">
                  <w:pPr>
                    <w:ind w:right="397"/>
                    <w:jc w:val="right"/>
                    <w:rPr>
                      <w:rFonts w:cs="Arial"/>
                      <w:sz w:val="19"/>
                      <w:szCs w:val="19"/>
                    </w:rPr>
                  </w:pPr>
                  <w:r w:rsidRPr="00CC7914">
                    <w:rPr>
                      <w:rFonts w:cs="Arial"/>
                      <w:sz w:val="19"/>
                      <w:szCs w:val="19"/>
                    </w:rPr>
                    <w:t>3</w:t>
                  </w:r>
                </w:p>
              </w:tc>
              <w:tc>
                <w:tcPr>
                  <w:tcW w:w="748" w:type="dxa"/>
                  <w:noWrap/>
                  <w:vAlign w:val="center"/>
                  <w:hideMark/>
                </w:tcPr>
                <w:p w14:paraId="49F9D867"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noWrap/>
                  <w:vAlign w:val="center"/>
                  <w:hideMark/>
                </w:tcPr>
                <w:p w14:paraId="10EFD33E" w14:textId="77777777" w:rsidR="00E2079F" w:rsidRPr="00CC7914" w:rsidRDefault="00E2079F" w:rsidP="00787EBA">
                  <w:pPr>
                    <w:ind w:right="170"/>
                    <w:jc w:val="right"/>
                    <w:rPr>
                      <w:rFonts w:cs="Arial"/>
                      <w:sz w:val="19"/>
                      <w:szCs w:val="19"/>
                    </w:rPr>
                  </w:pPr>
                  <w:r w:rsidRPr="00CC7914">
                    <w:rPr>
                      <w:rFonts w:cs="Arial"/>
                      <w:sz w:val="19"/>
                      <w:szCs w:val="19"/>
                    </w:rPr>
                    <w:t>6</w:t>
                  </w:r>
                </w:p>
              </w:tc>
              <w:tc>
                <w:tcPr>
                  <w:tcW w:w="893" w:type="dxa"/>
                  <w:noWrap/>
                  <w:vAlign w:val="center"/>
                  <w:hideMark/>
                </w:tcPr>
                <w:p w14:paraId="5B87B39C" w14:textId="77777777" w:rsidR="00E2079F" w:rsidRPr="00CC7914" w:rsidRDefault="00E2079F" w:rsidP="00787EBA">
                  <w:pPr>
                    <w:ind w:right="227"/>
                    <w:jc w:val="right"/>
                    <w:rPr>
                      <w:rFonts w:cs="Arial"/>
                      <w:sz w:val="19"/>
                      <w:szCs w:val="19"/>
                    </w:rPr>
                  </w:pPr>
                  <w:r w:rsidRPr="00CC7914">
                    <w:rPr>
                      <w:rFonts w:cs="Arial"/>
                      <w:sz w:val="19"/>
                      <w:szCs w:val="19"/>
                    </w:rPr>
                    <w:t>9</w:t>
                  </w:r>
                </w:p>
              </w:tc>
              <w:tc>
                <w:tcPr>
                  <w:tcW w:w="134" w:type="dxa"/>
                </w:tcPr>
                <w:p w14:paraId="00024975" w14:textId="77777777" w:rsidR="00E2079F" w:rsidRPr="00CC7914" w:rsidRDefault="00E2079F" w:rsidP="00787EBA">
                  <w:pPr>
                    <w:jc w:val="right"/>
                    <w:rPr>
                      <w:rFonts w:cs="Arial"/>
                      <w:sz w:val="19"/>
                      <w:szCs w:val="19"/>
                    </w:rPr>
                  </w:pPr>
                </w:p>
              </w:tc>
              <w:tc>
                <w:tcPr>
                  <w:tcW w:w="860" w:type="dxa"/>
                  <w:noWrap/>
                  <w:vAlign w:val="center"/>
                  <w:hideMark/>
                </w:tcPr>
                <w:p w14:paraId="72C8C28D" w14:textId="77777777" w:rsidR="00E2079F" w:rsidRPr="00CC7914" w:rsidRDefault="00E2079F" w:rsidP="00787EBA">
                  <w:pPr>
                    <w:ind w:right="170"/>
                    <w:jc w:val="right"/>
                    <w:rPr>
                      <w:rFonts w:cs="Arial"/>
                      <w:sz w:val="19"/>
                      <w:szCs w:val="19"/>
                    </w:rPr>
                  </w:pPr>
                  <w:r w:rsidRPr="00CC7914">
                    <w:rPr>
                      <w:rFonts w:cs="Arial"/>
                      <w:sz w:val="19"/>
                      <w:szCs w:val="19"/>
                    </w:rPr>
                    <w:t>48</w:t>
                  </w:r>
                </w:p>
              </w:tc>
              <w:tc>
                <w:tcPr>
                  <w:tcW w:w="735" w:type="dxa"/>
                  <w:noWrap/>
                  <w:vAlign w:val="center"/>
                  <w:hideMark/>
                </w:tcPr>
                <w:p w14:paraId="1ADC8C25" w14:textId="77777777" w:rsidR="00E2079F" w:rsidRPr="00CC7914" w:rsidRDefault="00E2079F" w:rsidP="00787EBA">
                  <w:pPr>
                    <w:ind w:right="170"/>
                    <w:jc w:val="right"/>
                    <w:rPr>
                      <w:rFonts w:cs="Arial"/>
                      <w:sz w:val="19"/>
                      <w:szCs w:val="19"/>
                    </w:rPr>
                  </w:pPr>
                  <w:r w:rsidRPr="00CC7914">
                    <w:rPr>
                      <w:rFonts w:cs="Arial"/>
                      <w:sz w:val="19"/>
                      <w:szCs w:val="19"/>
                    </w:rPr>
                    <w:t>96</w:t>
                  </w:r>
                </w:p>
              </w:tc>
              <w:tc>
                <w:tcPr>
                  <w:tcW w:w="889" w:type="dxa"/>
                  <w:noWrap/>
                  <w:vAlign w:val="center"/>
                  <w:hideMark/>
                </w:tcPr>
                <w:p w14:paraId="19F91E84" w14:textId="77777777" w:rsidR="00E2079F" w:rsidRPr="00CC7914" w:rsidRDefault="00E2079F" w:rsidP="00787EBA">
                  <w:pPr>
                    <w:ind w:right="170"/>
                    <w:jc w:val="right"/>
                    <w:rPr>
                      <w:rFonts w:cs="Arial"/>
                      <w:sz w:val="19"/>
                      <w:szCs w:val="19"/>
                    </w:rPr>
                  </w:pPr>
                  <w:r w:rsidRPr="00CC7914">
                    <w:rPr>
                      <w:rFonts w:cs="Arial"/>
                      <w:sz w:val="19"/>
                      <w:szCs w:val="19"/>
                    </w:rPr>
                    <w:t>144</w:t>
                  </w:r>
                </w:p>
              </w:tc>
            </w:tr>
            <w:tr w:rsidR="00E2079F" w:rsidRPr="00CC7914" w14:paraId="7F37376B" w14:textId="77777777" w:rsidTr="00787EBA">
              <w:trPr>
                <w:trHeight w:val="440"/>
                <w:jc w:val="center"/>
              </w:trPr>
              <w:tc>
                <w:tcPr>
                  <w:tcW w:w="736" w:type="dxa"/>
                  <w:vMerge/>
                  <w:vAlign w:val="center"/>
                  <w:hideMark/>
                </w:tcPr>
                <w:p w14:paraId="7CD30922" w14:textId="77777777" w:rsidR="00E2079F" w:rsidRPr="00CC7914" w:rsidRDefault="00E2079F" w:rsidP="00787EBA">
                  <w:pPr>
                    <w:jc w:val="center"/>
                    <w:rPr>
                      <w:rFonts w:cs="Arial"/>
                      <w:b/>
                      <w:bCs/>
                      <w:sz w:val="19"/>
                      <w:szCs w:val="19"/>
                    </w:rPr>
                  </w:pPr>
                </w:p>
              </w:tc>
              <w:tc>
                <w:tcPr>
                  <w:tcW w:w="2393" w:type="dxa"/>
                  <w:vAlign w:val="center"/>
                  <w:hideMark/>
                </w:tcPr>
                <w:p w14:paraId="471263EC" w14:textId="77777777" w:rsidR="00E2079F" w:rsidRPr="00CC7914" w:rsidRDefault="00E2079F" w:rsidP="00787EBA">
                  <w:pPr>
                    <w:rPr>
                      <w:rFonts w:cs="Arial"/>
                      <w:sz w:val="19"/>
                      <w:szCs w:val="19"/>
                    </w:rPr>
                  </w:pPr>
                  <w:r w:rsidRPr="00CC7914">
                    <w:rPr>
                      <w:rFonts w:cs="Arial"/>
                      <w:sz w:val="19"/>
                      <w:szCs w:val="19"/>
                    </w:rPr>
                    <w:t>Sistemas de Información y Tecnología Geoespacial.</w:t>
                  </w:r>
                </w:p>
              </w:tc>
              <w:tc>
                <w:tcPr>
                  <w:tcW w:w="1060" w:type="dxa"/>
                  <w:noWrap/>
                  <w:vAlign w:val="center"/>
                  <w:hideMark/>
                </w:tcPr>
                <w:p w14:paraId="27903744" w14:textId="77777777" w:rsidR="00E2079F" w:rsidRPr="00CC7914" w:rsidRDefault="00E2079F" w:rsidP="00787EBA">
                  <w:pPr>
                    <w:ind w:right="397"/>
                    <w:jc w:val="right"/>
                    <w:rPr>
                      <w:rFonts w:cs="Arial"/>
                      <w:sz w:val="19"/>
                      <w:szCs w:val="19"/>
                    </w:rPr>
                  </w:pPr>
                  <w:r w:rsidRPr="00CC7914">
                    <w:rPr>
                      <w:rFonts w:cs="Arial"/>
                      <w:sz w:val="19"/>
                      <w:szCs w:val="19"/>
                    </w:rPr>
                    <w:t>3</w:t>
                  </w:r>
                </w:p>
              </w:tc>
              <w:tc>
                <w:tcPr>
                  <w:tcW w:w="748" w:type="dxa"/>
                  <w:noWrap/>
                  <w:vAlign w:val="center"/>
                  <w:hideMark/>
                </w:tcPr>
                <w:p w14:paraId="62A50012"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noWrap/>
                  <w:vAlign w:val="center"/>
                  <w:hideMark/>
                </w:tcPr>
                <w:p w14:paraId="6F00A09B" w14:textId="77777777" w:rsidR="00E2079F" w:rsidRPr="00CC7914" w:rsidRDefault="00E2079F" w:rsidP="00787EBA">
                  <w:pPr>
                    <w:ind w:right="170"/>
                    <w:jc w:val="right"/>
                    <w:rPr>
                      <w:rFonts w:cs="Arial"/>
                      <w:sz w:val="19"/>
                      <w:szCs w:val="19"/>
                    </w:rPr>
                  </w:pPr>
                  <w:r w:rsidRPr="00CC7914">
                    <w:rPr>
                      <w:rFonts w:cs="Arial"/>
                      <w:sz w:val="19"/>
                      <w:szCs w:val="19"/>
                    </w:rPr>
                    <w:t>6</w:t>
                  </w:r>
                </w:p>
              </w:tc>
              <w:tc>
                <w:tcPr>
                  <w:tcW w:w="893" w:type="dxa"/>
                  <w:noWrap/>
                  <w:vAlign w:val="center"/>
                  <w:hideMark/>
                </w:tcPr>
                <w:p w14:paraId="061E53FF" w14:textId="77777777" w:rsidR="00E2079F" w:rsidRPr="00CC7914" w:rsidRDefault="00E2079F" w:rsidP="00787EBA">
                  <w:pPr>
                    <w:ind w:right="227"/>
                    <w:jc w:val="right"/>
                    <w:rPr>
                      <w:rFonts w:cs="Arial"/>
                      <w:sz w:val="19"/>
                      <w:szCs w:val="19"/>
                    </w:rPr>
                  </w:pPr>
                  <w:r w:rsidRPr="00CC7914">
                    <w:rPr>
                      <w:rFonts w:cs="Arial"/>
                      <w:sz w:val="19"/>
                      <w:szCs w:val="19"/>
                    </w:rPr>
                    <w:t>9</w:t>
                  </w:r>
                </w:p>
              </w:tc>
              <w:tc>
                <w:tcPr>
                  <w:tcW w:w="134" w:type="dxa"/>
                </w:tcPr>
                <w:p w14:paraId="54891083" w14:textId="77777777" w:rsidR="00E2079F" w:rsidRPr="00CC7914" w:rsidRDefault="00E2079F" w:rsidP="00787EBA">
                  <w:pPr>
                    <w:jc w:val="right"/>
                    <w:rPr>
                      <w:rFonts w:cs="Arial"/>
                      <w:sz w:val="19"/>
                      <w:szCs w:val="19"/>
                    </w:rPr>
                  </w:pPr>
                </w:p>
              </w:tc>
              <w:tc>
                <w:tcPr>
                  <w:tcW w:w="860" w:type="dxa"/>
                  <w:noWrap/>
                  <w:vAlign w:val="center"/>
                  <w:hideMark/>
                </w:tcPr>
                <w:p w14:paraId="294B583E" w14:textId="49E6A97D" w:rsidR="00E2079F" w:rsidRPr="00CC7914" w:rsidRDefault="009B15FA" w:rsidP="00787EBA">
                  <w:pPr>
                    <w:ind w:right="170"/>
                    <w:jc w:val="right"/>
                    <w:rPr>
                      <w:rFonts w:cs="Arial"/>
                      <w:sz w:val="19"/>
                      <w:szCs w:val="19"/>
                    </w:rPr>
                  </w:pPr>
                  <w:r>
                    <w:rPr>
                      <w:rFonts w:cs="Arial"/>
                      <w:sz w:val="19"/>
                      <w:szCs w:val="19"/>
                    </w:rPr>
                    <w:t>48</w:t>
                  </w:r>
                </w:p>
              </w:tc>
              <w:tc>
                <w:tcPr>
                  <w:tcW w:w="735" w:type="dxa"/>
                  <w:noWrap/>
                  <w:vAlign w:val="center"/>
                  <w:hideMark/>
                </w:tcPr>
                <w:p w14:paraId="4A851685" w14:textId="0B7C52B9" w:rsidR="00E2079F" w:rsidRPr="00CC7914" w:rsidRDefault="009B15FA" w:rsidP="00787EBA">
                  <w:pPr>
                    <w:ind w:right="170"/>
                    <w:jc w:val="right"/>
                    <w:rPr>
                      <w:rFonts w:cs="Arial"/>
                      <w:sz w:val="19"/>
                      <w:szCs w:val="19"/>
                    </w:rPr>
                  </w:pPr>
                  <w:r>
                    <w:rPr>
                      <w:rFonts w:cs="Arial"/>
                      <w:sz w:val="19"/>
                      <w:szCs w:val="19"/>
                    </w:rPr>
                    <w:t>96</w:t>
                  </w:r>
                </w:p>
              </w:tc>
              <w:tc>
                <w:tcPr>
                  <w:tcW w:w="889" w:type="dxa"/>
                  <w:noWrap/>
                  <w:vAlign w:val="center"/>
                  <w:hideMark/>
                </w:tcPr>
                <w:p w14:paraId="6EBDB78B" w14:textId="77777777" w:rsidR="00E2079F" w:rsidRPr="00CC7914" w:rsidRDefault="00E2079F" w:rsidP="00787EBA">
                  <w:pPr>
                    <w:ind w:right="170"/>
                    <w:jc w:val="right"/>
                    <w:rPr>
                      <w:rFonts w:cs="Arial"/>
                      <w:sz w:val="19"/>
                      <w:szCs w:val="19"/>
                    </w:rPr>
                  </w:pPr>
                  <w:r w:rsidRPr="00CC7914">
                    <w:rPr>
                      <w:rFonts w:cs="Arial"/>
                      <w:sz w:val="19"/>
                      <w:szCs w:val="19"/>
                    </w:rPr>
                    <w:t>144</w:t>
                  </w:r>
                </w:p>
              </w:tc>
            </w:tr>
            <w:tr w:rsidR="00E2079F" w:rsidRPr="00CC7914" w14:paraId="1DA6C580" w14:textId="77777777" w:rsidTr="00787EBA">
              <w:trPr>
                <w:trHeight w:val="20"/>
                <w:jc w:val="center"/>
              </w:trPr>
              <w:tc>
                <w:tcPr>
                  <w:tcW w:w="736" w:type="dxa"/>
                  <w:vMerge/>
                  <w:vAlign w:val="center"/>
                  <w:hideMark/>
                </w:tcPr>
                <w:p w14:paraId="045601AE" w14:textId="77777777" w:rsidR="00E2079F" w:rsidRPr="00CC7914" w:rsidRDefault="00E2079F" w:rsidP="00787EBA">
                  <w:pPr>
                    <w:jc w:val="center"/>
                    <w:rPr>
                      <w:rFonts w:cs="Arial"/>
                      <w:b/>
                      <w:bCs/>
                      <w:sz w:val="19"/>
                      <w:szCs w:val="19"/>
                    </w:rPr>
                  </w:pPr>
                </w:p>
              </w:tc>
              <w:tc>
                <w:tcPr>
                  <w:tcW w:w="2393" w:type="dxa"/>
                  <w:tcBorders>
                    <w:bottom w:val="single" w:sz="4" w:space="0" w:color="auto"/>
                  </w:tcBorders>
                  <w:noWrap/>
                  <w:vAlign w:val="center"/>
                  <w:hideMark/>
                </w:tcPr>
                <w:p w14:paraId="728B22C9" w14:textId="77777777" w:rsidR="00E2079F" w:rsidRPr="00CC7914" w:rsidRDefault="00E2079F" w:rsidP="00787EBA">
                  <w:pPr>
                    <w:rPr>
                      <w:rFonts w:cs="Arial"/>
                      <w:sz w:val="19"/>
                      <w:szCs w:val="19"/>
                    </w:rPr>
                  </w:pPr>
                  <w:r w:rsidRPr="00CC7914">
                    <w:rPr>
                      <w:rFonts w:cs="Arial"/>
                      <w:sz w:val="19"/>
                      <w:szCs w:val="19"/>
                    </w:rPr>
                    <w:t>Proyecto de Tesis I.</w:t>
                  </w:r>
                </w:p>
              </w:tc>
              <w:tc>
                <w:tcPr>
                  <w:tcW w:w="1060" w:type="dxa"/>
                  <w:tcBorders>
                    <w:bottom w:val="single" w:sz="4" w:space="0" w:color="auto"/>
                  </w:tcBorders>
                  <w:noWrap/>
                  <w:vAlign w:val="center"/>
                  <w:hideMark/>
                </w:tcPr>
                <w:p w14:paraId="5EC26A29" w14:textId="77777777" w:rsidR="00E2079F" w:rsidRPr="00CC7914" w:rsidRDefault="00E2079F" w:rsidP="00787EBA">
                  <w:pPr>
                    <w:ind w:right="397"/>
                    <w:jc w:val="right"/>
                    <w:rPr>
                      <w:rFonts w:cs="Arial"/>
                      <w:sz w:val="19"/>
                      <w:szCs w:val="19"/>
                    </w:rPr>
                  </w:pPr>
                  <w:r w:rsidRPr="00CC7914">
                    <w:rPr>
                      <w:rFonts w:cs="Arial"/>
                      <w:sz w:val="19"/>
                      <w:szCs w:val="19"/>
                    </w:rPr>
                    <w:t>4</w:t>
                  </w:r>
                </w:p>
              </w:tc>
              <w:tc>
                <w:tcPr>
                  <w:tcW w:w="748" w:type="dxa"/>
                  <w:tcBorders>
                    <w:bottom w:val="single" w:sz="4" w:space="0" w:color="auto"/>
                  </w:tcBorders>
                  <w:noWrap/>
                  <w:vAlign w:val="center"/>
                  <w:hideMark/>
                </w:tcPr>
                <w:p w14:paraId="636F8B85"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tcBorders>
                    <w:bottom w:val="single" w:sz="4" w:space="0" w:color="auto"/>
                  </w:tcBorders>
                  <w:noWrap/>
                  <w:vAlign w:val="center"/>
                  <w:hideMark/>
                </w:tcPr>
                <w:p w14:paraId="49486B58" w14:textId="77777777" w:rsidR="00E2079F" w:rsidRPr="00CC7914" w:rsidRDefault="00E2079F" w:rsidP="00787EBA">
                  <w:pPr>
                    <w:ind w:right="170"/>
                    <w:jc w:val="right"/>
                    <w:rPr>
                      <w:rFonts w:cs="Arial"/>
                      <w:sz w:val="19"/>
                      <w:szCs w:val="19"/>
                    </w:rPr>
                  </w:pPr>
                  <w:r w:rsidRPr="00CC7914">
                    <w:rPr>
                      <w:rFonts w:cs="Arial"/>
                      <w:sz w:val="19"/>
                      <w:szCs w:val="19"/>
                    </w:rPr>
                    <w:t>9</w:t>
                  </w:r>
                </w:p>
              </w:tc>
              <w:tc>
                <w:tcPr>
                  <w:tcW w:w="893" w:type="dxa"/>
                  <w:tcBorders>
                    <w:bottom w:val="single" w:sz="4" w:space="0" w:color="auto"/>
                  </w:tcBorders>
                  <w:noWrap/>
                  <w:vAlign w:val="center"/>
                  <w:hideMark/>
                </w:tcPr>
                <w:p w14:paraId="7A4AFCBC" w14:textId="77777777" w:rsidR="00E2079F" w:rsidRPr="00CC7914" w:rsidRDefault="00E2079F" w:rsidP="00787EBA">
                  <w:pPr>
                    <w:ind w:right="227"/>
                    <w:jc w:val="right"/>
                    <w:rPr>
                      <w:rFonts w:cs="Arial"/>
                      <w:sz w:val="19"/>
                      <w:szCs w:val="19"/>
                    </w:rPr>
                  </w:pPr>
                  <w:r w:rsidRPr="00CC7914">
                    <w:rPr>
                      <w:rFonts w:cs="Arial"/>
                      <w:sz w:val="19"/>
                      <w:szCs w:val="19"/>
                    </w:rPr>
                    <w:t>12</w:t>
                  </w:r>
                </w:p>
              </w:tc>
              <w:tc>
                <w:tcPr>
                  <w:tcW w:w="134" w:type="dxa"/>
                  <w:tcBorders>
                    <w:bottom w:val="single" w:sz="4" w:space="0" w:color="auto"/>
                  </w:tcBorders>
                </w:tcPr>
                <w:p w14:paraId="29CEBC79" w14:textId="77777777" w:rsidR="00E2079F" w:rsidRPr="00CC7914" w:rsidRDefault="00E2079F" w:rsidP="00787EBA">
                  <w:pPr>
                    <w:jc w:val="right"/>
                    <w:rPr>
                      <w:rFonts w:cs="Arial"/>
                      <w:sz w:val="19"/>
                      <w:szCs w:val="19"/>
                    </w:rPr>
                  </w:pPr>
                </w:p>
              </w:tc>
              <w:tc>
                <w:tcPr>
                  <w:tcW w:w="860" w:type="dxa"/>
                  <w:tcBorders>
                    <w:bottom w:val="single" w:sz="4" w:space="0" w:color="auto"/>
                  </w:tcBorders>
                  <w:noWrap/>
                  <w:vAlign w:val="center"/>
                  <w:hideMark/>
                </w:tcPr>
                <w:p w14:paraId="7B213150" w14:textId="77777777" w:rsidR="00E2079F" w:rsidRPr="00CC7914" w:rsidRDefault="00E2079F" w:rsidP="00787EBA">
                  <w:pPr>
                    <w:ind w:right="170"/>
                    <w:jc w:val="right"/>
                    <w:rPr>
                      <w:rFonts w:cs="Arial"/>
                      <w:sz w:val="19"/>
                      <w:szCs w:val="19"/>
                    </w:rPr>
                  </w:pPr>
                  <w:r w:rsidRPr="00CC7914">
                    <w:rPr>
                      <w:rFonts w:cs="Arial"/>
                      <w:sz w:val="19"/>
                      <w:szCs w:val="19"/>
                    </w:rPr>
                    <w:t>48</w:t>
                  </w:r>
                </w:p>
              </w:tc>
              <w:tc>
                <w:tcPr>
                  <w:tcW w:w="735" w:type="dxa"/>
                  <w:tcBorders>
                    <w:bottom w:val="single" w:sz="4" w:space="0" w:color="auto"/>
                  </w:tcBorders>
                  <w:noWrap/>
                  <w:vAlign w:val="center"/>
                  <w:hideMark/>
                </w:tcPr>
                <w:p w14:paraId="436DD594" w14:textId="77777777" w:rsidR="00E2079F" w:rsidRPr="00CC7914" w:rsidRDefault="00E2079F" w:rsidP="00787EBA">
                  <w:pPr>
                    <w:ind w:right="170"/>
                    <w:jc w:val="right"/>
                    <w:rPr>
                      <w:rFonts w:cs="Arial"/>
                      <w:sz w:val="19"/>
                      <w:szCs w:val="19"/>
                    </w:rPr>
                  </w:pPr>
                  <w:r w:rsidRPr="00CC7914">
                    <w:rPr>
                      <w:rFonts w:cs="Arial"/>
                      <w:sz w:val="19"/>
                      <w:szCs w:val="19"/>
                    </w:rPr>
                    <w:t>144</w:t>
                  </w:r>
                </w:p>
              </w:tc>
              <w:tc>
                <w:tcPr>
                  <w:tcW w:w="889" w:type="dxa"/>
                  <w:tcBorders>
                    <w:bottom w:val="single" w:sz="4" w:space="0" w:color="auto"/>
                  </w:tcBorders>
                  <w:noWrap/>
                  <w:vAlign w:val="center"/>
                  <w:hideMark/>
                </w:tcPr>
                <w:p w14:paraId="67A770FF" w14:textId="77777777" w:rsidR="00E2079F" w:rsidRPr="00CC7914" w:rsidRDefault="00E2079F" w:rsidP="00787EBA">
                  <w:pPr>
                    <w:ind w:right="170"/>
                    <w:jc w:val="right"/>
                    <w:rPr>
                      <w:rFonts w:cs="Arial"/>
                      <w:sz w:val="19"/>
                      <w:szCs w:val="19"/>
                    </w:rPr>
                  </w:pPr>
                  <w:r w:rsidRPr="00CC7914">
                    <w:rPr>
                      <w:rFonts w:cs="Arial"/>
                      <w:sz w:val="19"/>
                      <w:szCs w:val="19"/>
                    </w:rPr>
                    <w:t>192</w:t>
                  </w:r>
                </w:p>
              </w:tc>
            </w:tr>
            <w:tr w:rsidR="00E2079F" w:rsidRPr="00CC7914" w14:paraId="7EF36B71" w14:textId="77777777" w:rsidTr="00787EBA">
              <w:trPr>
                <w:trHeight w:val="20"/>
                <w:jc w:val="center"/>
              </w:trPr>
              <w:tc>
                <w:tcPr>
                  <w:tcW w:w="736" w:type="dxa"/>
                  <w:vMerge/>
                  <w:vAlign w:val="center"/>
                  <w:hideMark/>
                </w:tcPr>
                <w:p w14:paraId="21F37154" w14:textId="77777777" w:rsidR="00E2079F" w:rsidRPr="00CC7914" w:rsidRDefault="00E2079F" w:rsidP="00787EBA">
                  <w:pPr>
                    <w:jc w:val="center"/>
                    <w:rPr>
                      <w:rFonts w:cs="Arial"/>
                      <w:b/>
                      <w:bCs/>
                      <w:sz w:val="19"/>
                      <w:szCs w:val="19"/>
                    </w:rPr>
                  </w:pPr>
                </w:p>
              </w:tc>
              <w:tc>
                <w:tcPr>
                  <w:tcW w:w="2393" w:type="dxa"/>
                  <w:tcBorders>
                    <w:top w:val="single" w:sz="4" w:space="0" w:color="auto"/>
                    <w:bottom w:val="nil"/>
                  </w:tcBorders>
                  <w:noWrap/>
                  <w:vAlign w:val="center"/>
                  <w:hideMark/>
                </w:tcPr>
                <w:p w14:paraId="134F7557" w14:textId="77777777" w:rsidR="00E2079F" w:rsidRPr="00CC7914" w:rsidRDefault="00E2079F" w:rsidP="00787EBA">
                  <w:pPr>
                    <w:rPr>
                      <w:rFonts w:cs="Arial"/>
                      <w:b/>
                      <w:bCs/>
                      <w:sz w:val="19"/>
                      <w:szCs w:val="19"/>
                    </w:rPr>
                  </w:pPr>
                  <w:r w:rsidRPr="00CC7914">
                    <w:rPr>
                      <w:rFonts w:cs="Arial"/>
                      <w:b/>
                      <w:bCs/>
                      <w:sz w:val="19"/>
                      <w:szCs w:val="19"/>
                    </w:rPr>
                    <w:t>TOTAL NIVEL I</w:t>
                  </w:r>
                </w:p>
              </w:tc>
              <w:tc>
                <w:tcPr>
                  <w:tcW w:w="1060" w:type="dxa"/>
                  <w:tcBorders>
                    <w:top w:val="single" w:sz="4" w:space="0" w:color="auto"/>
                    <w:bottom w:val="nil"/>
                  </w:tcBorders>
                  <w:noWrap/>
                  <w:vAlign w:val="center"/>
                  <w:hideMark/>
                </w:tcPr>
                <w:p w14:paraId="6A554B91" w14:textId="77777777" w:rsidR="00E2079F" w:rsidRPr="00CC7914" w:rsidRDefault="00E2079F" w:rsidP="00787EBA">
                  <w:pPr>
                    <w:ind w:right="397"/>
                    <w:jc w:val="right"/>
                    <w:rPr>
                      <w:rFonts w:cs="Arial"/>
                      <w:b/>
                      <w:sz w:val="19"/>
                      <w:szCs w:val="19"/>
                    </w:rPr>
                  </w:pPr>
                  <w:r w:rsidRPr="00CC7914">
                    <w:rPr>
                      <w:rFonts w:cs="Arial"/>
                      <w:b/>
                      <w:sz w:val="19"/>
                      <w:szCs w:val="19"/>
                    </w:rPr>
                    <w:t>13</w:t>
                  </w:r>
                </w:p>
              </w:tc>
              <w:tc>
                <w:tcPr>
                  <w:tcW w:w="748" w:type="dxa"/>
                  <w:tcBorders>
                    <w:top w:val="single" w:sz="4" w:space="0" w:color="auto"/>
                    <w:bottom w:val="nil"/>
                  </w:tcBorders>
                  <w:noWrap/>
                  <w:vAlign w:val="center"/>
                  <w:hideMark/>
                </w:tcPr>
                <w:p w14:paraId="6540E605" w14:textId="77777777" w:rsidR="00E2079F" w:rsidRPr="00CC7914" w:rsidRDefault="00E2079F" w:rsidP="00787EBA">
                  <w:pPr>
                    <w:ind w:right="170"/>
                    <w:jc w:val="right"/>
                    <w:rPr>
                      <w:rFonts w:cs="Arial"/>
                      <w:b/>
                      <w:sz w:val="19"/>
                      <w:szCs w:val="19"/>
                    </w:rPr>
                  </w:pPr>
                  <w:r w:rsidRPr="00CC7914">
                    <w:rPr>
                      <w:rFonts w:cs="Arial"/>
                      <w:b/>
                      <w:sz w:val="19"/>
                      <w:szCs w:val="19"/>
                    </w:rPr>
                    <w:t>15</w:t>
                  </w:r>
                </w:p>
              </w:tc>
              <w:tc>
                <w:tcPr>
                  <w:tcW w:w="720" w:type="dxa"/>
                  <w:tcBorders>
                    <w:top w:val="single" w:sz="4" w:space="0" w:color="auto"/>
                    <w:bottom w:val="nil"/>
                  </w:tcBorders>
                  <w:noWrap/>
                  <w:vAlign w:val="center"/>
                  <w:hideMark/>
                </w:tcPr>
                <w:p w14:paraId="05C540AF" w14:textId="77777777" w:rsidR="00E2079F" w:rsidRPr="00CC7914" w:rsidRDefault="00E2079F" w:rsidP="00787EBA">
                  <w:pPr>
                    <w:ind w:right="170"/>
                    <w:jc w:val="right"/>
                    <w:rPr>
                      <w:rFonts w:cs="Arial"/>
                      <w:b/>
                      <w:sz w:val="19"/>
                      <w:szCs w:val="19"/>
                    </w:rPr>
                  </w:pPr>
                  <w:r w:rsidRPr="00CC7914">
                    <w:rPr>
                      <w:rFonts w:cs="Arial"/>
                      <w:b/>
                      <w:sz w:val="19"/>
                      <w:szCs w:val="19"/>
                    </w:rPr>
                    <w:t>24</w:t>
                  </w:r>
                </w:p>
              </w:tc>
              <w:tc>
                <w:tcPr>
                  <w:tcW w:w="893" w:type="dxa"/>
                  <w:tcBorders>
                    <w:top w:val="single" w:sz="4" w:space="0" w:color="auto"/>
                    <w:bottom w:val="nil"/>
                  </w:tcBorders>
                  <w:noWrap/>
                  <w:vAlign w:val="center"/>
                  <w:hideMark/>
                </w:tcPr>
                <w:p w14:paraId="7B4F3E81" w14:textId="77777777" w:rsidR="00E2079F" w:rsidRPr="00CC7914" w:rsidRDefault="00E2079F" w:rsidP="00787EBA">
                  <w:pPr>
                    <w:ind w:right="227"/>
                    <w:jc w:val="right"/>
                    <w:rPr>
                      <w:rFonts w:cs="Arial"/>
                      <w:b/>
                      <w:sz w:val="19"/>
                      <w:szCs w:val="19"/>
                    </w:rPr>
                  </w:pPr>
                  <w:r w:rsidRPr="00CC7914">
                    <w:rPr>
                      <w:rFonts w:cs="Arial"/>
                      <w:b/>
                      <w:sz w:val="19"/>
                      <w:szCs w:val="19"/>
                    </w:rPr>
                    <w:t>39</w:t>
                  </w:r>
                </w:p>
              </w:tc>
              <w:tc>
                <w:tcPr>
                  <w:tcW w:w="134" w:type="dxa"/>
                  <w:tcBorders>
                    <w:top w:val="single" w:sz="4" w:space="0" w:color="auto"/>
                    <w:bottom w:val="nil"/>
                  </w:tcBorders>
                </w:tcPr>
                <w:p w14:paraId="2A1DDF43" w14:textId="77777777" w:rsidR="00E2079F" w:rsidRPr="00CC7914" w:rsidRDefault="00E2079F" w:rsidP="00787EBA">
                  <w:pPr>
                    <w:jc w:val="right"/>
                    <w:rPr>
                      <w:rFonts w:cs="Arial"/>
                      <w:b/>
                      <w:sz w:val="19"/>
                      <w:szCs w:val="19"/>
                    </w:rPr>
                  </w:pPr>
                </w:p>
              </w:tc>
              <w:tc>
                <w:tcPr>
                  <w:tcW w:w="860" w:type="dxa"/>
                  <w:tcBorders>
                    <w:top w:val="single" w:sz="4" w:space="0" w:color="auto"/>
                    <w:bottom w:val="nil"/>
                  </w:tcBorders>
                  <w:noWrap/>
                  <w:vAlign w:val="center"/>
                  <w:hideMark/>
                </w:tcPr>
                <w:p w14:paraId="570AE5AE" w14:textId="77777777" w:rsidR="00E2079F" w:rsidRPr="00CC7914" w:rsidRDefault="00E2079F" w:rsidP="00787EBA">
                  <w:pPr>
                    <w:ind w:right="170"/>
                    <w:jc w:val="right"/>
                    <w:rPr>
                      <w:rFonts w:cs="Arial"/>
                      <w:b/>
                      <w:sz w:val="19"/>
                      <w:szCs w:val="19"/>
                    </w:rPr>
                  </w:pPr>
                  <w:r w:rsidRPr="00CC7914">
                    <w:rPr>
                      <w:rFonts w:cs="Arial"/>
                      <w:b/>
                      <w:sz w:val="19"/>
                      <w:szCs w:val="19"/>
                    </w:rPr>
                    <w:t>240</w:t>
                  </w:r>
                </w:p>
              </w:tc>
              <w:tc>
                <w:tcPr>
                  <w:tcW w:w="735" w:type="dxa"/>
                  <w:tcBorders>
                    <w:top w:val="single" w:sz="4" w:space="0" w:color="auto"/>
                    <w:bottom w:val="nil"/>
                  </w:tcBorders>
                  <w:noWrap/>
                  <w:vAlign w:val="center"/>
                  <w:hideMark/>
                </w:tcPr>
                <w:p w14:paraId="581A23F8" w14:textId="77777777" w:rsidR="00E2079F" w:rsidRPr="00CC7914" w:rsidRDefault="00E2079F" w:rsidP="00787EBA">
                  <w:pPr>
                    <w:ind w:right="170"/>
                    <w:jc w:val="right"/>
                    <w:rPr>
                      <w:rFonts w:cs="Arial"/>
                      <w:b/>
                      <w:sz w:val="19"/>
                      <w:szCs w:val="19"/>
                    </w:rPr>
                  </w:pPr>
                  <w:r w:rsidRPr="00CC7914">
                    <w:rPr>
                      <w:rFonts w:cs="Arial"/>
                      <w:b/>
                      <w:sz w:val="19"/>
                      <w:szCs w:val="19"/>
                    </w:rPr>
                    <w:t>384</w:t>
                  </w:r>
                </w:p>
              </w:tc>
              <w:tc>
                <w:tcPr>
                  <w:tcW w:w="889" w:type="dxa"/>
                  <w:tcBorders>
                    <w:top w:val="single" w:sz="4" w:space="0" w:color="auto"/>
                    <w:bottom w:val="nil"/>
                  </w:tcBorders>
                  <w:noWrap/>
                  <w:vAlign w:val="center"/>
                  <w:hideMark/>
                </w:tcPr>
                <w:p w14:paraId="7DE2C02D" w14:textId="77777777" w:rsidR="00E2079F" w:rsidRPr="00CC7914" w:rsidRDefault="00E2079F" w:rsidP="00787EBA">
                  <w:pPr>
                    <w:ind w:right="170"/>
                    <w:jc w:val="right"/>
                    <w:rPr>
                      <w:rFonts w:cs="Arial"/>
                      <w:b/>
                      <w:sz w:val="19"/>
                      <w:szCs w:val="19"/>
                    </w:rPr>
                  </w:pPr>
                  <w:r w:rsidRPr="00CC7914">
                    <w:rPr>
                      <w:rFonts w:cs="Arial"/>
                      <w:b/>
                      <w:sz w:val="19"/>
                      <w:szCs w:val="19"/>
                    </w:rPr>
                    <w:t>624</w:t>
                  </w:r>
                </w:p>
              </w:tc>
            </w:tr>
            <w:tr w:rsidR="00E2079F" w:rsidRPr="00CC7914" w14:paraId="0C47047E" w14:textId="77777777" w:rsidTr="00787EBA">
              <w:trPr>
                <w:trHeight w:val="20"/>
                <w:jc w:val="center"/>
              </w:trPr>
              <w:tc>
                <w:tcPr>
                  <w:tcW w:w="736" w:type="dxa"/>
                  <w:vAlign w:val="center"/>
                </w:tcPr>
                <w:p w14:paraId="5B6DB9DF" w14:textId="77777777" w:rsidR="00E2079F" w:rsidRPr="00CC7914" w:rsidRDefault="00E2079F" w:rsidP="00787EBA">
                  <w:pPr>
                    <w:jc w:val="center"/>
                    <w:rPr>
                      <w:rFonts w:cs="Arial"/>
                      <w:b/>
                      <w:bCs/>
                      <w:sz w:val="19"/>
                      <w:szCs w:val="19"/>
                    </w:rPr>
                  </w:pPr>
                </w:p>
              </w:tc>
              <w:tc>
                <w:tcPr>
                  <w:tcW w:w="2393" w:type="dxa"/>
                  <w:tcBorders>
                    <w:top w:val="nil"/>
                  </w:tcBorders>
                  <w:noWrap/>
                  <w:vAlign w:val="center"/>
                </w:tcPr>
                <w:p w14:paraId="1B80888A" w14:textId="77777777" w:rsidR="00E2079F" w:rsidRPr="00CC7914" w:rsidRDefault="00E2079F" w:rsidP="00787EBA">
                  <w:pPr>
                    <w:rPr>
                      <w:rFonts w:cs="Arial"/>
                      <w:b/>
                      <w:bCs/>
                      <w:sz w:val="19"/>
                      <w:szCs w:val="19"/>
                    </w:rPr>
                  </w:pPr>
                </w:p>
              </w:tc>
              <w:tc>
                <w:tcPr>
                  <w:tcW w:w="1060" w:type="dxa"/>
                  <w:tcBorders>
                    <w:top w:val="nil"/>
                  </w:tcBorders>
                  <w:noWrap/>
                  <w:vAlign w:val="center"/>
                </w:tcPr>
                <w:p w14:paraId="2D02D885" w14:textId="77777777" w:rsidR="00E2079F" w:rsidRPr="00CC7914" w:rsidRDefault="00E2079F" w:rsidP="00787EBA">
                  <w:pPr>
                    <w:ind w:right="397"/>
                    <w:jc w:val="right"/>
                    <w:rPr>
                      <w:rFonts w:cs="Arial"/>
                      <w:b/>
                      <w:bCs/>
                      <w:sz w:val="19"/>
                      <w:szCs w:val="19"/>
                    </w:rPr>
                  </w:pPr>
                </w:p>
              </w:tc>
              <w:tc>
                <w:tcPr>
                  <w:tcW w:w="748" w:type="dxa"/>
                  <w:tcBorders>
                    <w:top w:val="nil"/>
                  </w:tcBorders>
                  <w:noWrap/>
                  <w:vAlign w:val="center"/>
                </w:tcPr>
                <w:p w14:paraId="61393D9B" w14:textId="77777777" w:rsidR="00E2079F" w:rsidRPr="00CC7914" w:rsidRDefault="00E2079F" w:rsidP="00787EBA">
                  <w:pPr>
                    <w:ind w:right="170"/>
                    <w:jc w:val="right"/>
                    <w:rPr>
                      <w:rFonts w:cs="Arial"/>
                      <w:b/>
                      <w:bCs/>
                      <w:sz w:val="19"/>
                      <w:szCs w:val="19"/>
                    </w:rPr>
                  </w:pPr>
                </w:p>
              </w:tc>
              <w:tc>
                <w:tcPr>
                  <w:tcW w:w="720" w:type="dxa"/>
                  <w:tcBorders>
                    <w:top w:val="nil"/>
                  </w:tcBorders>
                  <w:noWrap/>
                  <w:vAlign w:val="center"/>
                </w:tcPr>
                <w:p w14:paraId="6BFD5499" w14:textId="77777777" w:rsidR="00E2079F" w:rsidRPr="00CC7914" w:rsidRDefault="00E2079F" w:rsidP="00787EBA">
                  <w:pPr>
                    <w:ind w:right="170"/>
                    <w:jc w:val="right"/>
                    <w:rPr>
                      <w:rFonts w:cs="Arial"/>
                      <w:b/>
                      <w:bCs/>
                      <w:sz w:val="19"/>
                      <w:szCs w:val="19"/>
                    </w:rPr>
                  </w:pPr>
                </w:p>
              </w:tc>
              <w:tc>
                <w:tcPr>
                  <w:tcW w:w="893" w:type="dxa"/>
                  <w:tcBorders>
                    <w:top w:val="nil"/>
                  </w:tcBorders>
                  <w:noWrap/>
                  <w:vAlign w:val="center"/>
                </w:tcPr>
                <w:p w14:paraId="70A363FF" w14:textId="77777777" w:rsidR="00E2079F" w:rsidRPr="00CC7914" w:rsidRDefault="00E2079F" w:rsidP="00787EBA">
                  <w:pPr>
                    <w:ind w:right="227"/>
                    <w:jc w:val="right"/>
                    <w:rPr>
                      <w:rFonts w:cs="Arial"/>
                      <w:b/>
                      <w:bCs/>
                      <w:sz w:val="19"/>
                      <w:szCs w:val="19"/>
                    </w:rPr>
                  </w:pPr>
                </w:p>
              </w:tc>
              <w:tc>
                <w:tcPr>
                  <w:tcW w:w="134" w:type="dxa"/>
                  <w:tcBorders>
                    <w:top w:val="nil"/>
                  </w:tcBorders>
                </w:tcPr>
                <w:p w14:paraId="47401590" w14:textId="77777777" w:rsidR="00E2079F" w:rsidRPr="00CC7914" w:rsidRDefault="00E2079F" w:rsidP="00787EBA">
                  <w:pPr>
                    <w:jc w:val="right"/>
                    <w:rPr>
                      <w:rFonts w:cs="Arial"/>
                      <w:b/>
                      <w:bCs/>
                      <w:sz w:val="19"/>
                      <w:szCs w:val="19"/>
                    </w:rPr>
                  </w:pPr>
                </w:p>
              </w:tc>
              <w:tc>
                <w:tcPr>
                  <w:tcW w:w="860" w:type="dxa"/>
                  <w:tcBorders>
                    <w:top w:val="nil"/>
                  </w:tcBorders>
                  <w:noWrap/>
                  <w:vAlign w:val="center"/>
                </w:tcPr>
                <w:p w14:paraId="00880CC2" w14:textId="77777777" w:rsidR="00E2079F" w:rsidRPr="00CC7914" w:rsidRDefault="00E2079F" w:rsidP="00787EBA">
                  <w:pPr>
                    <w:ind w:right="170"/>
                    <w:jc w:val="right"/>
                    <w:rPr>
                      <w:rFonts w:cs="Arial"/>
                      <w:b/>
                      <w:bCs/>
                      <w:sz w:val="19"/>
                      <w:szCs w:val="19"/>
                    </w:rPr>
                  </w:pPr>
                </w:p>
              </w:tc>
              <w:tc>
                <w:tcPr>
                  <w:tcW w:w="735" w:type="dxa"/>
                  <w:tcBorders>
                    <w:top w:val="nil"/>
                  </w:tcBorders>
                  <w:noWrap/>
                  <w:vAlign w:val="center"/>
                </w:tcPr>
                <w:p w14:paraId="7E5E20FA" w14:textId="77777777" w:rsidR="00E2079F" w:rsidRPr="00CC7914" w:rsidRDefault="00E2079F" w:rsidP="00787EBA">
                  <w:pPr>
                    <w:ind w:right="170"/>
                    <w:jc w:val="right"/>
                    <w:rPr>
                      <w:rFonts w:cs="Arial"/>
                      <w:b/>
                      <w:bCs/>
                      <w:sz w:val="19"/>
                      <w:szCs w:val="19"/>
                    </w:rPr>
                  </w:pPr>
                </w:p>
              </w:tc>
              <w:tc>
                <w:tcPr>
                  <w:tcW w:w="889" w:type="dxa"/>
                  <w:tcBorders>
                    <w:top w:val="nil"/>
                  </w:tcBorders>
                  <w:noWrap/>
                  <w:vAlign w:val="center"/>
                </w:tcPr>
                <w:p w14:paraId="7C2400FE" w14:textId="77777777" w:rsidR="00E2079F" w:rsidRPr="00CC7914" w:rsidRDefault="00E2079F" w:rsidP="00787EBA">
                  <w:pPr>
                    <w:ind w:right="170"/>
                    <w:jc w:val="right"/>
                    <w:rPr>
                      <w:rFonts w:cs="Arial"/>
                      <w:b/>
                      <w:bCs/>
                      <w:sz w:val="19"/>
                      <w:szCs w:val="19"/>
                    </w:rPr>
                  </w:pPr>
                </w:p>
              </w:tc>
            </w:tr>
            <w:tr w:rsidR="00E2079F" w:rsidRPr="00CC7914" w14:paraId="487E293A" w14:textId="77777777" w:rsidTr="00787EBA">
              <w:trPr>
                <w:trHeight w:val="20"/>
                <w:jc w:val="center"/>
              </w:trPr>
              <w:tc>
                <w:tcPr>
                  <w:tcW w:w="736" w:type="dxa"/>
                  <w:vMerge w:val="restart"/>
                  <w:noWrap/>
                  <w:vAlign w:val="center"/>
                  <w:hideMark/>
                </w:tcPr>
                <w:p w14:paraId="1B83FEC3" w14:textId="77777777" w:rsidR="00E2079F" w:rsidRPr="00CC7914" w:rsidRDefault="00E2079F" w:rsidP="00787EBA">
                  <w:pPr>
                    <w:jc w:val="center"/>
                    <w:rPr>
                      <w:rFonts w:cs="Arial"/>
                      <w:b/>
                      <w:bCs/>
                      <w:sz w:val="19"/>
                      <w:szCs w:val="19"/>
                    </w:rPr>
                  </w:pPr>
                  <w:r w:rsidRPr="00CC7914">
                    <w:rPr>
                      <w:rFonts w:cs="Arial"/>
                      <w:b/>
                      <w:bCs/>
                      <w:sz w:val="19"/>
                      <w:szCs w:val="19"/>
                    </w:rPr>
                    <w:t>II</w:t>
                  </w:r>
                </w:p>
              </w:tc>
              <w:tc>
                <w:tcPr>
                  <w:tcW w:w="2393" w:type="dxa"/>
                  <w:noWrap/>
                  <w:vAlign w:val="center"/>
                  <w:hideMark/>
                </w:tcPr>
                <w:p w14:paraId="31D14007" w14:textId="77777777" w:rsidR="00E2079F" w:rsidRPr="00CC7914" w:rsidRDefault="00E2079F" w:rsidP="00787EBA">
                  <w:pPr>
                    <w:rPr>
                      <w:rFonts w:cs="Arial"/>
                      <w:sz w:val="19"/>
                      <w:szCs w:val="19"/>
                    </w:rPr>
                  </w:pPr>
                  <w:r w:rsidRPr="00CC7914">
                    <w:rPr>
                      <w:rFonts w:cs="Arial"/>
                      <w:sz w:val="19"/>
                      <w:szCs w:val="19"/>
                    </w:rPr>
                    <w:t>Evaluación del Impacto Ambiental.</w:t>
                  </w:r>
                </w:p>
              </w:tc>
              <w:tc>
                <w:tcPr>
                  <w:tcW w:w="1060" w:type="dxa"/>
                  <w:noWrap/>
                  <w:vAlign w:val="center"/>
                  <w:hideMark/>
                </w:tcPr>
                <w:p w14:paraId="4392276E" w14:textId="77777777" w:rsidR="00E2079F" w:rsidRPr="00CC7914" w:rsidRDefault="00E2079F" w:rsidP="00787EBA">
                  <w:pPr>
                    <w:ind w:right="397"/>
                    <w:jc w:val="right"/>
                    <w:rPr>
                      <w:rFonts w:cs="Arial"/>
                      <w:sz w:val="19"/>
                      <w:szCs w:val="19"/>
                    </w:rPr>
                  </w:pPr>
                  <w:r w:rsidRPr="00CC7914">
                    <w:rPr>
                      <w:rFonts w:cs="Arial"/>
                      <w:sz w:val="19"/>
                      <w:szCs w:val="19"/>
                    </w:rPr>
                    <w:t>3</w:t>
                  </w:r>
                </w:p>
              </w:tc>
              <w:tc>
                <w:tcPr>
                  <w:tcW w:w="748" w:type="dxa"/>
                  <w:noWrap/>
                  <w:vAlign w:val="center"/>
                  <w:hideMark/>
                </w:tcPr>
                <w:p w14:paraId="58FF8D76"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noWrap/>
                  <w:vAlign w:val="center"/>
                  <w:hideMark/>
                </w:tcPr>
                <w:p w14:paraId="5EE2D449" w14:textId="77777777" w:rsidR="00E2079F" w:rsidRPr="00CC7914" w:rsidRDefault="00E2079F" w:rsidP="00787EBA">
                  <w:pPr>
                    <w:ind w:right="170"/>
                    <w:jc w:val="right"/>
                    <w:rPr>
                      <w:rFonts w:cs="Arial"/>
                      <w:sz w:val="19"/>
                      <w:szCs w:val="19"/>
                    </w:rPr>
                  </w:pPr>
                  <w:r w:rsidRPr="00CC7914">
                    <w:rPr>
                      <w:rFonts w:cs="Arial"/>
                      <w:sz w:val="19"/>
                      <w:szCs w:val="19"/>
                    </w:rPr>
                    <w:t>6</w:t>
                  </w:r>
                </w:p>
              </w:tc>
              <w:tc>
                <w:tcPr>
                  <w:tcW w:w="893" w:type="dxa"/>
                  <w:noWrap/>
                  <w:vAlign w:val="center"/>
                  <w:hideMark/>
                </w:tcPr>
                <w:p w14:paraId="3EF6EE5A" w14:textId="77777777" w:rsidR="00E2079F" w:rsidRPr="00CC7914" w:rsidRDefault="00E2079F" w:rsidP="00787EBA">
                  <w:pPr>
                    <w:ind w:right="227"/>
                    <w:jc w:val="right"/>
                    <w:rPr>
                      <w:rFonts w:cs="Arial"/>
                      <w:sz w:val="19"/>
                      <w:szCs w:val="19"/>
                    </w:rPr>
                  </w:pPr>
                  <w:r w:rsidRPr="00CC7914">
                    <w:rPr>
                      <w:rFonts w:cs="Arial"/>
                      <w:sz w:val="19"/>
                      <w:szCs w:val="19"/>
                    </w:rPr>
                    <w:t>9</w:t>
                  </w:r>
                </w:p>
              </w:tc>
              <w:tc>
                <w:tcPr>
                  <w:tcW w:w="134" w:type="dxa"/>
                </w:tcPr>
                <w:p w14:paraId="2222D9E0" w14:textId="77777777" w:rsidR="00E2079F" w:rsidRPr="00CC7914" w:rsidRDefault="00E2079F" w:rsidP="00787EBA">
                  <w:pPr>
                    <w:jc w:val="right"/>
                    <w:rPr>
                      <w:rFonts w:cs="Arial"/>
                      <w:sz w:val="19"/>
                      <w:szCs w:val="19"/>
                    </w:rPr>
                  </w:pPr>
                </w:p>
              </w:tc>
              <w:tc>
                <w:tcPr>
                  <w:tcW w:w="860" w:type="dxa"/>
                  <w:noWrap/>
                  <w:vAlign w:val="center"/>
                  <w:hideMark/>
                </w:tcPr>
                <w:p w14:paraId="2E0D1E6C" w14:textId="77777777" w:rsidR="00E2079F" w:rsidRPr="00CC7914" w:rsidRDefault="00E2079F" w:rsidP="00787EBA">
                  <w:pPr>
                    <w:ind w:right="170"/>
                    <w:jc w:val="right"/>
                    <w:rPr>
                      <w:rFonts w:cs="Arial"/>
                      <w:sz w:val="19"/>
                      <w:szCs w:val="19"/>
                    </w:rPr>
                  </w:pPr>
                  <w:r w:rsidRPr="00CC7914">
                    <w:rPr>
                      <w:rFonts w:cs="Arial"/>
                      <w:sz w:val="19"/>
                      <w:szCs w:val="19"/>
                    </w:rPr>
                    <w:t>48</w:t>
                  </w:r>
                </w:p>
              </w:tc>
              <w:tc>
                <w:tcPr>
                  <w:tcW w:w="735" w:type="dxa"/>
                  <w:noWrap/>
                  <w:vAlign w:val="center"/>
                  <w:hideMark/>
                </w:tcPr>
                <w:p w14:paraId="4854E9FA" w14:textId="77777777" w:rsidR="00E2079F" w:rsidRPr="00CC7914" w:rsidRDefault="00E2079F" w:rsidP="00787EBA">
                  <w:pPr>
                    <w:ind w:right="170"/>
                    <w:jc w:val="right"/>
                    <w:rPr>
                      <w:rFonts w:cs="Arial"/>
                      <w:sz w:val="19"/>
                      <w:szCs w:val="19"/>
                    </w:rPr>
                  </w:pPr>
                  <w:r w:rsidRPr="00CC7914">
                    <w:rPr>
                      <w:rFonts w:cs="Arial"/>
                      <w:sz w:val="19"/>
                      <w:szCs w:val="19"/>
                    </w:rPr>
                    <w:t>96</w:t>
                  </w:r>
                </w:p>
              </w:tc>
              <w:tc>
                <w:tcPr>
                  <w:tcW w:w="889" w:type="dxa"/>
                  <w:noWrap/>
                  <w:vAlign w:val="center"/>
                  <w:hideMark/>
                </w:tcPr>
                <w:p w14:paraId="7CA1065D" w14:textId="77777777" w:rsidR="00E2079F" w:rsidRPr="00CC7914" w:rsidRDefault="00E2079F" w:rsidP="00787EBA">
                  <w:pPr>
                    <w:ind w:right="170"/>
                    <w:jc w:val="right"/>
                    <w:rPr>
                      <w:rFonts w:cs="Arial"/>
                      <w:sz w:val="19"/>
                      <w:szCs w:val="19"/>
                    </w:rPr>
                  </w:pPr>
                  <w:r w:rsidRPr="00CC7914">
                    <w:rPr>
                      <w:rFonts w:cs="Arial"/>
                      <w:sz w:val="19"/>
                      <w:szCs w:val="19"/>
                    </w:rPr>
                    <w:t>144</w:t>
                  </w:r>
                </w:p>
              </w:tc>
            </w:tr>
            <w:tr w:rsidR="00E2079F" w:rsidRPr="00CC7914" w14:paraId="2CFF9E84" w14:textId="77777777" w:rsidTr="00787EBA">
              <w:trPr>
                <w:trHeight w:val="20"/>
                <w:jc w:val="center"/>
              </w:trPr>
              <w:tc>
                <w:tcPr>
                  <w:tcW w:w="736" w:type="dxa"/>
                  <w:vMerge/>
                  <w:vAlign w:val="center"/>
                  <w:hideMark/>
                </w:tcPr>
                <w:p w14:paraId="2B007142" w14:textId="77777777" w:rsidR="00E2079F" w:rsidRPr="00CC7914" w:rsidRDefault="00E2079F" w:rsidP="00787EBA">
                  <w:pPr>
                    <w:jc w:val="center"/>
                    <w:rPr>
                      <w:rFonts w:cs="Arial"/>
                      <w:b/>
                      <w:bCs/>
                      <w:sz w:val="19"/>
                      <w:szCs w:val="19"/>
                    </w:rPr>
                  </w:pPr>
                </w:p>
              </w:tc>
              <w:tc>
                <w:tcPr>
                  <w:tcW w:w="2393" w:type="dxa"/>
                  <w:noWrap/>
                  <w:vAlign w:val="center"/>
                  <w:hideMark/>
                </w:tcPr>
                <w:p w14:paraId="4B05CCFD" w14:textId="77777777" w:rsidR="00E2079F" w:rsidRPr="00CC7914" w:rsidRDefault="00E2079F" w:rsidP="00787EBA">
                  <w:pPr>
                    <w:rPr>
                      <w:rFonts w:cs="Arial"/>
                      <w:sz w:val="19"/>
                      <w:szCs w:val="19"/>
                    </w:rPr>
                  </w:pPr>
                  <w:r w:rsidRPr="00CC7914">
                    <w:rPr>
                      <w:rFonts w:cs="Arial"/>
                      <w:sz w:val="19"/>
                      <w:szCs w:val="19"/>
                    </w:rPr>
                    <w:t>Gestión Ambiental.</w:t>
                  </w:r>
                </w:p>
              </w:tc>
              <w:tc>
                <w:tcPr>
                  <w:tcW w:w="1060" w:type="dxa"/>
                  <w:noWrap/>
                  <w:vAlign w:val="center"/>
                  <w:hideMark/>
                </w:tcPr>
                <w:p w14:paraId="3895E1D9" w14:textId="77777777" w:rsidR="00E2079F" w:rsidRPr="00CC7914" w:rsidRDefault="00E2079F" w:rsidP="00787EBA">
                  <w:pPr>
                    <w:ind w:right="397"/>
                    <w:jc w:val="right"/>
                    <w:rPr>
                      <w:rFonts w:cs="Arial"/>
                      <w:sz w:val="19"/>
                      <w:szCs w:val="19"/>
                    </w:rPr>
                  </w:pPr>
                  <w:r w:rsidRPr="00CC7914">
                    <w:rPr>
                      <w:rFonts w:cs="Arial"/>
                      <w:sz w:val="19"/>
                      <w:szCs w:val="19"/>
                    </w:rPr>
                    <w:t>3</w:t>
                  </w:r>
                </w:p>
              </w:tc>
              <w:tc>
                <w:tcPr>
                  <w:tcW w:w="748" w:type="dxa"/>
                  <w:noWrap/>
                  <w:vAlign w:val="center"/>
                  <w:hideMark/>
                </w:tcPr>
                <w:p w14:paraId="690616CC"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noWrap/>
                  <w:vAlign w:val="center"/>
                  <w:hideMark/>
                </w:tcPr>
                <w:p w14:paraId="29A58F90" w14:textId="77777777" w:rsidR="00E2079F" w:rsidRPr="00CC7914" w:rsidRDefault="00E2079F" w:rsidP="00787EBA">
                  <w:pPr>
                    <w:ind w:right="170"/>
                    <w:jc w:val="right"/>
                    <w:rPr>
                      <w:rFonts w:cs="Arial"/>
                      <w:sz w:val="19"/>
                      <w:szCs w:val="19"/>
                    </w:rPr>
                  </w:pPr>
                  <w:r w:rsidRPr="00CC7914">
                    <w:rPr>
                      <w:rFonts w:cs="Arial"/>
                      <w:sz w:val="19"/>
                      <w:szCs w:val="19"/>
                    </w:rPr>
                    <w:t>6</w:t>
                  </w:r>
                </w:p>
              </w:tc>
              <w:tc>
                <w:tcPr>
                  <w:tcW w:w="893" w:type="dxa"/>
                  <w:noWrap/>
                  <w:vAlign w:val="center"/>
                  <w:hideMark/>
                </w:tcPr>
                <w:p w14:paraId="4F816007" w14:textId="77777777" w:rsidR="00E2079F" w:rsidRPr="00CC7914" w:rsidRDefault="00E2079F" w:rsidP="00787EBA">
                  <w:pPr>
                    <w:ind w:right="227"/>
                    <w:jc w:val="right"/>
                    <w:rPr>
                      <w:rFonts w:cs="Arial"/>
                      <w:sz w:val="19"/>
                      <w:szCs w:val="19"/>
                    </w:rPr>
                  </w:pPr>
                  <w:r w:rsidRPr="00CC7914">
                    <w:rPr>
                      <w:rFonts w:cs="Arial"/>
                      <w:sz w:val="19"/>
                      <w:szCs w:val="19"/>
                    </w:rPr>
                    <w:t>9</w:t>
                  </w:r>
                </w:p>
              </w:tc>
              <w:tc>
                <w:tcPr>
                  <w:tcW w:w="134" w:type="dxa"/>
                </w:tcPr>
                <w:p w14:paraId="314DC8C8" w14:textId="77777777" w:rsidR="00E2079F" w:rsidRPr="00CC7914" w:rsidRDefault="00E2079F" w:rsidP="00787EBA">
                  <w:pPr>
                    <w:jc w:val="right"/>
                    <w:rPr>
                      <w:rFonts w:cs="Arial"/>
                      <w:sz w:val="19"/>
                      <w:szCs w:val="19"/>
                    </w:rPr>
                  </w:pPr>
                </w:p>
              </w:tc>
              <w:tc>
                <w:tcPr>
                  <w:tcW w:w="860" w:type="dxa"/>
                  <w:noWrap/>
                  <w:vAlign w:val="center"/>
                  <w:hideMark/>
                </w:tcPr>
                <w:p w14:paraId="101C6B23" w14:textId="77777777" w:rsidR="00E2079F" w:rsidRPr="00CC7914" w:rsidRDefault="00E2079F" w:rsidP="00787EBA">
                  <w:pPr>
                    <w:ind w:right="170"/>
                    <w:jc w:val="right"/>
                    <w:rPr>
                      <w:rFonts w:cs="Arial"/>
                      <w:sz w:val="19"/>
                      <w:szCs w:val="19"/>
                    </w:rPr>
                  </w:pPr>
                  <w:r w:rsidRPr="00CC7914">
                    <w:rPr>
                      <w:rFonts w:cs="Arial"/>
                      <w:sz w:val="19"/>
                      <w:szCs w:val="19"/>
                    </w:rPr>
                    <w:t>48</w:t>
                  </w:r>
                </w:p>
              </w:tc>
              <w:tc>
                <w:tcPr>
                  <w:tcW w:w="735" w:type="dxa"/>
                  <w:noWrap/>
                  <w:vAlign w:val="center"/>
                  <w:hideMark/>
                </w:tcPr>
                <w:p w14:paraId="2D46E652" w14:textId="77777777" w:rsidR="00E2079F" w:rsidRPr="00CC7914" w:rsidRDefault="00E2079F" w:rsidP="00787EBA">
                  <w:pPr>
                    <w:ind w:right="170"/>
                    <w:jc w:val="right"/>
                    <w:rPr>
                      <w:rFonts w:cs="Arial"/>
                      <w:sz w:val="19"/>
                      <w:szCs w:val="19"/>
                    </w:rPr>
                  </w:pPr>
                  <w:r w:rsidRPr="00CC7914">
                    <w:rPr>
                      <w:rFonts w:cs="Arial"/>
                      <w:sz w:val="19"/>
                      <w:szCs w:val="19"/>
                    </w:rPr>
                    <w:t>96</w:t>
                  </w:r>
                </w:p>
              </w:tc>
              <w:tc>
                <w:tcPr>
                  <w:tcW w:w="889" w:type="dxa"/>
                  <w:noWrap/>
                  <w:vAlign w:val="center"/>
                  <w:hideMark/>
                </w:tcPr>
                <w:p w14:paraId="13FEB201" w14:textId="77777777" w:rsidR="00E2079F" w:rsidRPr="00CC7914" w:rsidRDefault="00E2079F" w:rsidP="00787EBA">
                  <w:pPr>
                    <w:ind w:right="170"/>
                    <w:jc w:val="right"/>
                    <w:rPr>
                      <w:rFonts w:cs="Arial"/>
                      <w:sz w:val="19"/>
                      <w:szCs w:val="19"/>
                    </w:rPr>
                  </w:pPr>
                  <w:r w:rsidRPr="00CC7914">
                    <w:rPr>
                      <w:rFonts w:cs="Arial"/>
                      <w:sz w:val="19"/>
                      <w:szCs w:val="19"/>
                    </w:rPr>
                    <w:t>144</w:t>
                  </w:r>
                </w:p>
              </w:tc>
            </w:tr>
            <w:tr w:rsidR="00E2079F" w:rsidRPr="00CC7914" w14:paraId="095D0130" w14:textId="77777777" w:rsidTr="00787EBA">
              <w:trPr>
                <w:trHeight w:val="20"/>
                <w:jc w:val="center"/>
              </w:trPr>
              <w:tc>
                <w:tcPr>
                  <w:tcW w:w="736" w:type="dxa"/>
                  <w:vMerge/>
                  <w:vAlign w:val="center"/>
                  <w:hideMark/>
                </w:tcPr>
                <w:p w14:paraId="6570F2BC" w14:textId="77777777" w:rsidR="00E2079F" w:rsidRPr="00CC7914" w:rsidRDefault="00E2079F" w:rsidP="00787EBA">
                  <w:pPr>
                    <w:jc w:val="center"/>
                    <w:rPr>
                      <w:rFonts w:cs="Arial"/>
                      <w:b/>
                      <w:bCs/>
                      <w:sz w:val="19"/>
                      <w:szCs w:val="19"/>
                    </w:rPr>
                  </w:pPr>
                </w:p>
              </w:tc>
              <w:tc>
                <w:tcPr>
                  <w:tcW w:w="2393" w:type="dxa"/>
                  <w:noWrap/>
                  <w:vAlign w:val="center"/>
                  <w:hideMark/>
                </w:tcPr>
                <w:p w14:paraId="391D0CC2" w14:textId="30FA3B2C" w:rsidR="00E2079F" w:rsidRPr="00CC7914" w:rsidRDefault="00EA0377" w:rsidP="00787EBA">
                  <w:pPr>
                    <w:rPr>
                      <w:rFonts w:cs="Arial"/>
                      <w:sz w:val="19"/>
                      <w:szCs w:val="19"/>
                    </w:rPr>
                  </w:pPr>
                  <w:r>
                    <w:rPr>
                      <w:rFonts w:cs="Arial"/>
                      <w:sz w:val="19"/>
                      <w:szCs w:val="19"/>
                    </w:rPr>
                    <w:t>Elec</w:t>
                  </w:r>
                  <w:r w:rsidR="00EE2FF0">
                    <w:rPr>
                      <w:rFonts w:cs="Arial"/>
                      <w:sz w:val="19"/>
                      <w:szCs w:val="19"/>
                    </w:rPr>
                    <w:t>tiva</w:t>
                  </w:r>
                  <w:r w:rsidR="00E2079F" w:rsidRPr="00CC7914">
                    <w:rPr>
                      <w:rFonts w:cs="Arial"/>
                      <w:sz w:val="19"/>
                      <w:szCs w:val="19"/>
                    </w:rPr>
                    <w:t xml:space="preserve"> en G</w:t>
                  </w:r>
                  <w:r w:rsidR="00D05122">
                    <w:rPr>
                      <w:rFonts w:cs="Arial"/>
                      <w:sz w:val="19"/>
                      <w:szCs w:val="19"/>
                    </w:rPr>
                    <w:t xml:space="preserve">estión </w:t>
                  </w:r>
                  <w:r w:rsidR="00E2079F" w:rsidRPr="00CC7914">
                    <w:rPr>
                      <w:rFonts w:cs="Arial"/>
                      <w:sz w:val="19"/>
                      <w:szCs w:val="19"/>
                    </w:rPr>
                    <w:t>A</w:t>
                  </w:r>
                  <w:r w:rsidR="00D05122">
                    <w:rPr>
                      <w:rFonts w:cs="Arial"/>
                      <w:sz w:val="19"/>
                      <w:szCs w:val="19"/>
                    </w:rPr>
                    <w:t>mbiental</w:t>
                  </w:r>
                  <w:r w:rsidR="00E2079F" w:rsidRPr="00CC7914">
                    <w:rPr>
                      <w:rFonts w:cs="Arial"/>
                      <w:sz w:val="19"/>
                      <w:szCs w:val="19"/>
                    </w:rPr>
                    <w:t xml:space="preserve"> I.</w:t>
                  </w:r>
                </w:p>
              </w:tc>
              <w:tc>
                <w:tcPr>
                  <w:tcW w:w="1060" w:type="dxa"/>
                  <w:noWrap/>
                  <w:vAlign w:val="center"/>
                  <w:hideMark/>
                </w:tcPr>
                <w:p w14:paraId="2A7F4EFC" w14:textId="77777777" w:rsidR="00E2079F" w:rsidRPr="00CC7914" w:rsidRDefault="00E2079F" w:rsidP="00787EBA">
                  <w:pPr>
                    <w:ind w:right="397"/>
                    <w:jc w:val="right"/>
                    <w:rPr>
                      <w:rFonts w:cs="Arial"/>
                      <w:sz w:val="19"/>
                      <w:szCs w:val="19"/>
                    </w:rPr>
                  </w:pPr>
                  <w:r w:rsidRPr="00CC7914">
                    <w:rPr>
                      <w:rFonts w:cs="Arial"/>
                      <w:sz w:val="19"/>
                      <w:szCs w:val="19"/>
                    </w:rPr>
                    <w:t>2</w:t>
                  </w:r>
                </w:p>
              </w:tc>
              <w:tc>
                <w:tcPr>
                  <w:tcW w:w="748" w:type="dxa"/>
                  <w:noWrap/>
                  <w:vAlign w:val="center"/>
                  <w:hideMark/>
                </w:tcPr>
                <w:p w14:paraId="7105F196" w14:textId="77777777" w:rsidR="00E2079F" w:rsidRPr="00CC7914" w:rsidRDefault="00E2079F" w:rsidP="00787EBA">
                  <w:pPr>
                    <w:ind w:right="170"/>
                    <w:jc w:val="right"/>
                    <w:rPr>
                      <w:rFonts w:cs="Arial"/>
                      <w:sz w:val="19"/>
                      <w:szCs w:val="19"/>
                    </w:rPr>
                  </w:pPr>
                  <w:r w:rsidRPr="00CC7914">
                    <w:rPr>
                      <w:rFonts w:cs="Arial"/>
                      <w:sz w:val="19"/>
                      <w:szCs w:val="19"/>
                    </w:rPr>
                    <w:t>2</w:t>
                  </w:r>
                </w:p>
              </w:tc>
              <w:tc>
                <w:tcPr>
                  <w:tcW w:w="720" w:type="dxa"/>
                  <w:noWrap/>
                  <w:vAlign w:val="center"/>
                  <w:hideMark/>
                </w:tcPr>
                <w:p w14:paraId="0C11F1BE" w14:textId="77777777" w:rsidR="00E2079F" w:rsidRPr="00CC7914" w:rsidRDefault="00E2079F" w:rsidP="00787EBA">
                  <w:pPr>
                    <w:ind w:right="170"/>
                    <w:jc w:val="right"/>
                    <w:rPr>
                      <w:rFonts w:cs="Arial"/>
                      <w:sz w:val="19"/>
                      <w:szCs w:val="19"/>
                    </w:rPr>
                  </w:pPr>
                  <w:r w:rsidRPr="00CC7914">
                    <w:rPr>
                      <w:rFonts w:cs="Arial"/>
                      <w:sz w:val="19"/>
                      <w:szCs w:val="19"/>
                    </w:rPr>
                    <w:t>4</w:t>
                  </w:r>
                </w:p>
              </w:tc>
              <w:tc>
                <w:tcPr>
                  <w:tcW w:w="893" w:type="dxa"/>
                  <w:noWrap/>
                  <w:vAlign w:val="center"/>
                  <w:hideMark/>
                </w:tcPr>
                <w:p w14:paraId="2773CF61" w14:textId="77777777" w:rsidR="00E2079F" w:rsidRPr="00CC7914" w:rsidRDefault="00E2079F" w:rsidP="00787EBA">
                  <w:pPr>
                    <w:ind w:right="227"/>
                    <w:jc w:val="right"/>
                    <w:rPr>
                      <w:rFonts w:cs="Arial"/>
                      <w:sz w:val="19"/>
                      <w:szCs w:val="19"/>
                    </w:rPr>
                  </w:pPr>
                  <w:r w:rsidRPr="00CC7914">
                    <w:rPr>
                      <w:rFonts w:cs="Arial"/>
                      <w:sz w:val="19"/>
                      <w:szCs w:val="19"/>
                    </w:rPr>
                    <w:t>6</w:t>
                  </w:r>
                </w:p>
              </w:tc>
              <w:tc>
                <w:tcPr>
                  <w:tcW w:w="134" w:type="dxa"/>
                </w:tcPr>
                <w:p w14:paraId="20E78F69" w14:textId="77777777" w:rsidR="00E2079F" w:rsidRPr="00CC7914" w:rsidRDefault="00E2079F" w:rsidP="00787EBA">
                  <w:pPr>
                    <w:jc w:val="right"/>
                    <w:rPr>
                      <w:rFonts w:cs="Arial"/>
                      <w:sz w:val="19"/>
                      <w:szCs w:val="19"/>
                    </w:rPr>
                  </w:pPr>
                </w:p>
              </w:tc>
              <w:tc>
                <w:tcPr>
                  <w:tcW w:w="860" w:type="dxa"/>
                  <w:noWrap/>
                  <w:vAlign w:val="center"/>
                  <w:hideMark/>
                </w:tcPr>
                <w:p w14:paraId="6E757A72" w14:textId="77777777" w:rsidR="00E2079F" w:rsidRPr="00CC7914" w:rsidRDefault="00E2079F" w:rsidP="00787EBA">
                  <w:pPr>
                    <w:ind w:right="170"/>
                    <w:jc w:val="right"/>
                    <w:rPr>
                      <w:rFonts w:cs="Arial"/>
                      <w:sz w:val="19"/>
                      <w:szCs w:val="19"/>
                    </w:rPr>
                  </w:pPr>
                  <w:r w:rsidRPr="00CC7914">
                    <w:rPr>
                      <w:rFonts w:cs="Arial"/>
                      <w:sz w:val="19"/>
                      <w:szCs w:val="19"/>
                    </w:rPr>
                    <w:t>32</w:t>
                  </w:r>
                </w:p>
              </w:tc>
              <w:tc>
                <w:tcPr>
                  <w:tcW w:w="735" w:type="dxa"/>
                  <w:noWrap/>
                  <w:vAlign w:val="center"/>
                  <w:hideMark/>
                </w:tcPr>
                <w:p w14:paraId="2BE7564F" w14:textId="77777777" w:rsidR="00E2079F" w:rsidRPr="00CC7914" w:rsidRDefault="00E2079F" w:rsidP="00787EBA">
                  <w:pPr>
                    <w:ind w:right="170"/>
                    <w:jc w:val="right"/>
                    <w:rPr>
                      <w:rFonts w:cs="Arial"/>
                      <w:sz w:val="19"/>
                      <w:szCs w:val="19"/>
                    </w:rPr>
                  </w:pPr>
                  <w:r w:rsidRPr="00CC7914">
                    <w:rPr>
                      <w:rFonts w:cs="Arial"/>
                      <w:sz w:val="19"/>
                      <w:szCs w:val="19"/>
                    </w:rPr>
                    <w:t>64</w:t>
                  </w:r>
                </w:p>
              </w:tc>
              <w:tc>
                <w:tcPr>
                  <w:tcW w:w="889" w:type="dxa"/>
                  <w:noWrap/>
                  <w:vAlign w:val="center"/>
                  <w:hideMark/>
                </w:tcPr>
                <w:p w14:paraId="64E6E7F1" w14:textId="77777777" w:rsidR="00E2079F" w:rsidRPr="00CC7914" w:rsidRDefault="00E2079F" w:rsidP="00787EBA">
                  <w:pPr>
                    <w:ind w:right="170"/>
                    <w:jc w:val="right"/>
                    <w:rPr>
                      <w:rFonts w:cs="Arial"/>
                      <w:sz w:val="19"/>
                      <w:szCs w:val="19"/>
                    </w:rPr>
                  </w:pPr>
                  <w:r w:rsidRPr="00CC7914">
                    <w:rPr>
                      <w:rFonts w:cs="Arial"/>
                      <w:sz w:val="19"/>
                      <w:szCs w:val="19"/>
                    </w:rPr>
                    <w:t>96</w:t>
                  </w:r>
                </w:p>
              </w:tc>
            </w:tr>
            <w:tr w:rsidR="00E2079F" w:rsidRPr="00CC7914" w14:paraId="4ED49197" w14:textId="77777777" w:rsidTr="00787EBA">
              <w:trPr>
                <w:trHeight w:val="20"/>
                <w:jc w:val="center"/>
              </w:trPr>
              <w:tc>
                <w:tcPr>
                  <w:tcW w:w="736" w:type="dxa"/>
                  <w:vMerge/>
                  <w:vAlign w:val="center"/>
                  <w:hideMark/>
                </w:tcPr>
                <w:p w14:paraId="500352D9" w14:textId="77777777" w:rsidR="00E2079F" w:rsidRPr="00CC7914" w:rsidRDefault="00E2079F" w:rsidP="00787EBA">
                  <w:pPr>
                    <w:jc w:val="center"/>
                    <w:rPr>
                      <w:rFonts w:cs="Arial"/>
                      <w:b/>
                      <w:bCs/>
                      <w:sz w:val="19"/>
                      <w:szCs w:val="19"/>
                    </w:rPr>
                  </w:pPr>
                </w:p>
              </w:tc>
              <w:tc>
                <w:tcPr>
                  <w:tcW w:w="2393" w:type="dxa"/>
                  <w:noWrap/>
                  <w:vAlign w:val="center"/>
                  <w:hideMark/>
                </w:tcPr>
                <w:p w14:paraId="2A8E2274" w14:textId="0A323A07" w:rsidR="00E2079F" w:rsidRPr="00CC7914" w:rsidRDefault="00EA0377" w:rsidP="00787EBA">
                  <w:pPr>
                    <w:rPr>
                      <w:rFonts w:cs="Arial"/>
                      <w:sz w:val="19"/>
                      <w:szCs w:val="19"/>
                    </w:rPr>
                  </w:pPr>
                  <w:r>
                    <w:rPr>
                      <w:rFonts w:cs="Arial"/>
                      <w:sz w:val="19"/>
                      <w:szCs w:val="19"/>
                    </w:rPr>
                    <w:t>Elec</w:t>
                  </w:r>
                  <w:r w:rsidR="00EE2FF0">
                    <w:rPr>
                      <w:rFonts w:cs="Arial"/>
                      <w:sz w:val="19"/>
                      <w:szCs w:val="19"/>
                    </w:rPr>
                    <w:t>tiva</w:t>
                  </w:r>
                  <w:r w:rsidR="00E2079F" w:rsidRPr="00CC7914">
                    <w:rPr>
                      <w:rFonts w:cs="Arial"/>
                      <w:sz w:val="19"/>
                      <w:szCs w:val="19"/>
                    </w:rPr>
                    <w:t xml:space="preserve"> en E</w:t>
                  </w:r>
                  <w:r w:rsidR="00D05122">
                    <w:rPr>
                      <w:rFonts w:cs="Arial"/>
                      <w:sz w:val="19"/>
                      <w:szCs w:val="19"/>
                    </w:rPr>
                    <w:t>valuación de</w:t>
                  </w:r>
                  <w:r w:rsidR="00CC298A">
                    <w:rPr>
                      <w:rFonts w:cs="Arial"/>
                      <w:sz w:val="19"/>
                      <w:szCs w:val="19"/>
                    </w:rPr>
                    <w:t>l</w:t>
                  </w:r>
                  <w:r w:rsidR="00D05122">
                    <w:rPr>
                      <w:rFonts w:cs="Arial"/>
                      <w:sz w:val="19"/>
                      <w:szCs w:val="19"/>
                    </w:rPr>
                    <w:t xml:space="preserve"> </w:t>
                  </w:r>
                  <w:r w:rsidR="00E2079F" w:rsidRPr="00CC7914">
                    <w:rPr>
                      <w:rFonts w:cs="Arial"/>
                      <w:sz w:val="19"/>
                      <w:szCs w:val="19"/>
                    </w:rPr>
                    <w:t>I</w:t>
                  </w:r>
                  <w:r w:rsidR="00CC298A">
                    <w:rPr>
                      <w:rFonts w:cs="Arial"/>
                      <w:sz w:val="19"/>
                      <w:szCs w:val="19"/>
                    </w:rPr>
                    <w:t xml:space="preserve">mpacto </w:t>
                  </w:r>
                  <w:r w:rsidR="00E2079F" w:rsidRPr="00CC7914">
                    <w:rPr>
                      <w:rFonts w:cs="Arial"/>
                      <w:sz w:val="19"/>
                      <w:szCs w:val="19"/>
                    </w:rPr>
                    <w:t>A</w:t>
                  </w:r>
                  <w:r w:rsidR="00CC298A">
                    <w:rPr>
                      <w:rFonts w:cs="Arial"/>
                      <w:sz w:val="19"/>
                      <w:szCs w:val="19"/>
                    </w:rPr>
                    <w:t>mbiental</w:t>
                  </w:r>
                  <w:r w:rsidR="00E2079F" w:rsidRPr="00CC7914">
                    <w:rPr>
                      <w:rFonts w:cs="Arial"/>
                      <w:sz w:val="19"/>
                      <w:szCs w:val="19"/>
                    </w:rPr>
                    <w:t xml:space="preserve"> I.</w:t>
                  </w:r>
                </w:p>
              </w:tc>
              <w:tc>
                <w:tcPr>
                  <w:tcW w:w="1060" w:type="dxa"/>
                  <w:noWrap/>
                  <w:vAlign w:val="center"/>
                  <w:hideMark/>
                </w:tcPr>
                <w:p w14:paraId="29CC8AE4" w14:textId="77777777" w:rsidR="00E2079F" w:rsidRPr="00CC7914" w:rsidRDefault="00E2079F" w:rsidP="00787EBA">
                  <w:pPr>
                    <w:ind w:right="397"/>
                    <w:jc w:val="right"/>
                    <w:rPr>
                      <w:rFonts w:cs="Arial"/>
                      <w:sz w:val="19"/>
                      <w:szCs w:val="19"/>
                    </w:rPr>
                  </w:pPr>
                  <w:r w:rsidRPr="00CC7914">
                    <w:rPr>
                      <w:rFonts w:cs="Arial"/>
                      <w:sz w:val="19"/>
                      <w:szCs w:val="19"/>
                    </w:rPr>
                    <w:t>2</w:t>
                  </w:r>
                </w:p>
              </w:tc>
              <w:tc>
                <w:tcPr>
                  <w:tcW w:w="748" w:type="dxa"/>
                  <w:noWrap/>
                  <w:vAlign w:val="center"/>
                  <w:hideMark/>
                </w:tcPr>
                <w:p w14:paraId="26F922FF" w14:textId="77777777" w:rsidR="00E2079F" w:rsidRPr="00CC7914" w:rsidRDefault="00E2079F" w:rsidP="00787EBA">
                  <w:pPr>
                    <w:ind w:right="170"/>
                    <w:jc w:val="right"/>
                    <w:rPr>
                      <w:rFonts w:cs="Arial"/>
                      <w:sz w:val="19"/>
                      <w:szCs w:val="19"/>
                    </w:rPr>
                  </w:pPr>
                  <w:r w:rsidRPr="00CC7914">
                    <w:rPr>
                      <w:rFonts w:cs="Arial"/>
                      <w:sz w:val="19"/>
                      <w:szCs w:val="19"/>
                    </w:rPr>
                    <w:t>2</w:t>
                  </w:r>
                </w:p>
              </w:tc>
              <w:tc>
                <w:tcPr>
                  <w:tcW w:w="720" w:type="dxa"/>
                  <w:noWrap/>
                  <w:vAlign w:val="center"/>
                  <w:hideMark/>
                </w:tcPr>
                <w:p w14:paraId="3EC06621" w14:textId="77777777" w:rsidR="00E2079F" w:rsidRPr="00CC7914" w:rsidRDefault="00E2079F" w:rsidP="00787EBA">
                  <w:pPr>
                    <w:ind w:right="170"/>
                    <w:jc w:val="right"/>
                    <w:rPr>
                      <w:rFonts w:cs="Arial"/>
                      <w:sz w:val="19"/>
                      <w:szCs w:val="19"/>
                    </w:rPr>
                  </w:pPr>
                  <w:r w:rsidRPr="00CC7914">
                    <w:rPr>
                      <w:rFonts w:cs="Arial"/>
                      <w:sz w:val="19"/>
                      <w:szCs w:val="19"/>
                    </w:rPr>
                    <w:t>4</w:t>
                  </w:r>
                </w:p>
              </w:tc>
              <w:tc>
                <w:tcPr>
                  <w:tcW w:w="893" w:type="dxa"/>
                  <w:noWrap/>
                  <w:vAlign w:val="center"/>
                  <w:hideMark/>
                </w:tcPr>
                <w:p w14:paraId="761AE37D" w14:textId="77777777" w:rsidR="00E2079F" w:rsidRPr="00CC7914" w:rsidRDefault="00E2079F" w:rsidP="00787EBA">
                  <w:pPr>
                    <w:ind w:right="227"/>
                    <w:jc w:val="right"/>
                    <w:rPr>
                      <w:rFonts w:cs="Arial"/>
                      <w:sz w:val="19"/>
                      <w:szCs w:val="19"/>
                    </w:rPr>
                  </w:pPr>
                  <w:r w:rsidRPr="00CC7914">
                    <w:rPr>
                      <w:rFonts w:cs="Arial"/>
                      <w:sz w:val="19"/>
                      <w:szCs w:val="19"/>
                    </w:rPr>
                    <w:t>6</w:t>
                  </w:r>
                </w:p>
              </w:tc>
              <w:tc>
                <w:tcPr>
                  <w:tcW w:w="134" w:type="dxa"/>
                </w:tcPr>
                <w:p w14:paraId="00963B02" w14:textId="77777777" w:rsidR="00E2079F" w:rsidRPr="00CC7914" w:rsidRDefault="00E2079F" w:rsidP="00787EBA">
                  <w:pPr>
                    <w:jc w:val="right"/>
                    <w:rPr>
                      <w:rFonts w:cs="Arial"/>
                      <w:sz w:val="19"/>
                      <w:szCs w:val="19"/>
                    </w:rPr>
                  </w:pPr>
                </w:p>
              </w:tc>
              <w:tc>
                <w:tcPr>
                  <w:tcW w:w="860" w:type="dxa"/>
                  <w:noWrap/>
                  <w:vAlign w:val="center"/>
                  <w:hideMark/>
                </w:tcPr>
                <w:p w14:paraId="1E62744D" w14:textId="77777777" w:rsidR="00E2079F" w:rsidRPr="00CC7914" w:rsidRDefault="00E2079F" w:rsidP="00787EBA">
                  <w:pPr>
                    <w:ind w:right="170"/>
                    <w:jc w:val="right"/>
                    <w:rPr>
                      <w:rFonts w:cs="Arial"/>
                      <w:sz w:val="19"/>
                      <w:szCs w:val="19"/>
                    </w:rPr>
                  </w:pPr>
                  <w:r w:rsidRPr="00CC7914">
                    <w:rPr>
                      <w:rFonts w:cs="Arial"/>
                      <w:sz w:val="19"/>
                      <w:szCs w:val="19"/>
                    </w:rPr>
                    <w:t>32</w:t>
                  </w:r>
                </w:p>
              </w:tc>
              <w:tc>
                <w:tcPr>
                  <w:tcW w:w="735" w:type="dxa"/>
                  <w:noWrap/>
                  <w:vAlign w:val="center"/>
                  <w:hideMark/>
                </w:tcPr>
                <w:p w14:paraId="421466C5" w14:textId="77777777" w:rsidR="00E2079F" w:rsidRPr="00CC7914" w:rsidRDefault="00E2079F" w:rsidP="00787EBA">
                  <w:pPr>
                    <w:ind w:right="170"/>
                    <w:jc w:val="right"/>
                    <w:rPr>
                      <w:rFonts w:cs="Arial"/>
                      <w:sz w:val="19"/>
                      <w:szCs w:val="19"/>
                    </w:rPr>
                  </w:pPr>
                  <w:r w:rsidRPr="00CC7914">
                    <w:rPr>
                      <w:rFonts w:cs="Arial"/>
                      <w:sz w:val="19"/>
                      <w:szCs w:val="19"/>
                    </w:rPr>
                    <w:t>64</w:t>
                  </w:r>
                </w:p>
              </w:tc>
              <w:tc>
                <w:tcPr>
                  <w:tcW w:w="889" w:type="dxa"/>
                  <w:noWrap/>
                  <w:vAlign w:val="center"/>
                  <w:hideMark/>
                </w:tcPr>
                <w:p w14:paraId="23B76CC5" w14:textId="77777777" w:rsidR="00E2079F" w:rsidRPr="00CC7914" w:rsidRDefault="00E2079F" w:rsidP="00787EBA">
                  <w:pPr>
                    <w:ind w:right="170"/>
                    <w:jc w:val="right"/>
                    <w:rPr>
                      <w:rFonts w:cs="Arial"/>
                      <w:sz w:val="19"/>
                      <w:szCs w:val="19"/>
                    </w:rPr>
                  </w:pPr>
                  <w:r w:rsidRPr="00CC7914">
                    <w:rPr>
                      <w:rFonts w:cs="Arial"/>
                      <w:sz w:val="19"/>
                      <w:szCs w:val="19"/>
                    </w:rPr>
                    <w:t>96</w:t>
                  </w:r>
                </w:p>
              </w:tc>
            </w:tr>
            <w:tr w:rsidR="00E2079F" w:rsidRPr="00CC7914" w14:paraId="54794278" w14:textId="77777777" w:rsidTr="00787EBA">
              <w:trPr>
                <w:trHeight w:val="20"/>
                <w:jc w:val="center"/>
              </w:trPr>
              <w:tc>
                <w:tcPr>
                  <w:tcW w:w="736" w:type="dxa"/>
                  <w:vMerge/>
                  <w:vAlign w:val="center"/>
                  <w:hideMark/>
                </w:tcPr>
                <w:p w14:paraId="4BE22765" w14:textId="77777777" w:rsidR="00E2079F" w:rsidRPr="00CC7914" w:rsidRDefault="00E2079F" w:rsidP="00787EBA">
                  <w:pPr>
                    <w:jc w:val="center"/>
                    <w:rPr>
                      <w:rFonts w:cs="Arial"/>
                      <w:b/>
                      <w:bCs/>
                      <w:sz w:val="19"/>
                      <w:szCs w:val="19"/>
                    </w:rPr>
                  </w:pPr>
                </w:p>
              </w:tc>
              <w:tc>
                <w:tcPr>
                  <w:tcW w:w="2393" w:type="dxa"/>
                  <w:tcBorders>
                    <w:bottom w:val="single" w:sz="4" w:space="0" w:color="auto"/>
                  </w:tcBorders>
                  <w:noWrap/>
                  <w:vAlign w:val="center"/>
                  <w:hideMark/>
                </w:tcPr>
                <w:p w14:paraId="3E0E29DB" w14:textId="77777777" w:rsidR="00E2079F" w:rsidRPr="00CC7914" w:rsidRDefault="00E2079F" w:rsidP="00787EBA">
                  <w:pPr>
                    <w:rPr>
                      <w:rFonts w:cs="Arial"/>
                      <w:sz w:val="19"/>
                      <w:szCs w:val="19"/>
                    </w:rPr>
                  </w:pPr>
                  <w:r w:rsidRPr="00CC7914">
                    <w:rPr>
                      <w:rFonts w:cs="Arial"/>
                      <w:sz w:val="19"/>
                      <w:szCs w:val="19"/>
                    </w:rPr>
                    <w:t>Proyecto de Tesis II.</w:t>
                  </w:r>
                </w:p>
              </w:tc>
              <w:tc>
                <w:tcPr>
                  <w:tcW w:w="1060" w:type="dxa"/>
                  <w:tcBorders>
                    <w:bottom w:val="single" w:sz="4" w:space="0" w:color="auto"/>
                  </w:tcBorders>
                  <w:noWrap/>
                  <w:vAlign w:val="center"/>
                  <w:hideMark/>
                </w:tcPr>
                <w:p w14:paraId="40687A12" w14:textId="77777777" w:rsidR="00E2079F" w:rsidRPr="00CC7914" w:rsidRDefault="00E2079F" w:rsidP="00787EBA">
                  <w:pPr>
                    <w:ind w:right="397"/>
                    <w:jc w:val="right"/>
                    <w:rPr>
                      <w:rFonts w:cs="Arial"/>
                      <w:sz w:val="19"/>
                      <w:szCs w:val="19"/>
                    </w:rPr>
                  </w:pPr>
                  <w:r w:rsidRPr="00CC7914">
                    <w:rPr>
                      <w:rFonts w:cs="Arial"/>
                      <w:sz w:val="19"/>
                      <w:szCs w:val="19"/>
                    </w:rPr>
                    <w:t>4</w:t>
                  </w:r>
                </w:p>
              </w:tc>
              <w:tc>
                <w:tcPr>
                  <w:tcW w:w="748" w:type="dxa"/>
                  <w:tcBorders>
                    <w:bottom w:val="single" w:sz="4" w:space="0" w:color="auto"/>
                  </w:tcBorders>
                  <w:noWrap/>
                  <w:vAlign w:val="center"/>
                  <w:hideMark/>
                </w:tcPr>
                <w:p w14:paraId="031FD145"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tcBorders>
                    <w:bottom w:val="single" w:sz="4" w:space="0" w:color="auto"/>
                  </w:tcBorders>
                  <w:noWrap/>
                  <w:vAlign w:val="center"/>
                  <w:hideMark/>
                </w:tcPr>
                <w:p w14:paraId="76ABF78A" w14:textId="77777777" w:rsidR="00E2079F" w:rsidRPr="00CC7914" w:rsidRDefault="00E2079F" w:rsidP="00787EBA">
                  <w:pPr>
                    <w:ind w:right="170"/>
                    <w:jc w:val="right"/>
                    <w:rPr>
                      <w:rFonts w:cs="Arial"/>
                      <w:sz w:val="19"/>
                      <w:szCs w:val="19"/>
                    </w:rPr>
                  </w:pPr>
                  <w:r w:rsidRPr="00CC7914">
                    <w:rPr>
                      <w:rFonts w:cs="Arial"/>
                      <w:sz w:val="19"/>
                      <w:szCs w:val="19"/>
                    </w:rPr>
                    <w:t>9</w:t>
                  </w:r>
                </w:p>
              </w:tc>
              <w:tc>
                <w:tcPr>
                  <w:tcW w:w="893" w:type="dxa"/>
                  <w:tcBorders>
                    <w:bottom w:val="single" w:sz="4" w:space="0" w:color="auto"/>
                  </w:tcBorders>
                  <w:noWrap/>
                  <w:vAlign w:val="center"/>
                  <w:hideMark/>
                </w:tcPr>
                <w:p w14:paraId="3E44612C" w14:textId="77777777" w:rsidR="00E2079F" w:rsidRPr="00CC7914" w:rsidRDefault="00E2079F" w:rsidP="00787EBA">
                  <w:pPr>
                    <w:ind w:right="227"/>
                    <w:jc w:val="right"/>
                    <w:rPr>
                      <w:rFonts w:cs="Arial"/>
                      <w:sz w:val="19"/>
                      <w:szCs w:val="19"/>
                    </w:rPr>
                  </w:pPr>
                  <w:r w:rsidRPr="00CC7914">
                    <w:rPr>
                      <w:rFonts w:cs="Arial"/>
                      <w:sz w:val="19"/>
                      <w:szCs w:val="19"/>
                    </w:rPr>
                    <w:t>12</w:t>
                  </w:r>
                </w:p>
              </w:tc>
              <w:tc>
                <w:tcPr>
                  <w:tcW w:w="134" w:type="dxa"/>
                  <w:tcBorders>
                    <w:bottom w:val="single" w:sz="4" w:space="0" w:color="auto"/>
                  </w:tcBorders>
                </w:tcPr>
                <w:p w14:paraId="60509F16" w14:textId="77777777" w:rsidR="00E2079F" w:rsidRPr="00CC7914" w:rsidRDefault="00E2079F" w:rsidP="00787EBA">
                  <w:pPr>
                    <w:jc w:val="right"/>
                    <w:rPr>
                      <w:rFonts w:cs="Arial"/>
                      <w:sz w:val="19"/>
                      <w:szCs w:val="19"/>
                    </w:rPr>
                  </w:pPr>
                </w:p>
              </w:tc>
              <w:tc>
                <w:tcPr>
                  <w:tcW w:w="860" w:type="dxa"/>
                  <w:tcBorders>
                    <w:bottom w:val="single" w:sz="4" w:space="0" w:color="auto"/>
                  </w:tcBorders>
                  <w:noWrap/>
                  <w:vAlign w:val="center"/>
                  <w:hideMark/>
                </w:tcPr>
                <w:p w14:paraId="0FF4017C" w14:textId="77777777" w:rsidR="00E2079F" w:rsidRPr="00CC7914" w:rsidRDefault="00E2079F" w:rsidP="00787EBA">
                  <w:pPr>
                    <w:ind w:right="170"/>
                    <w:jc w:val="right"/>
                    <w:rPr>
                      <w:rFonts w:cs="Arial"/>
                      <w:sz w:val="19"/>
                      <w:szCs w:val="19"/>
                    </w:rPr>
                  </w:pPr>
                  <w:r w:rsidRPr="00CC7914">
                    <w:rPr>
                      <w:rFonts w:cs="Arial"/>
                      <w:sz w:val="19"/>
                      <w:szCs w:val="19"/>
                    </w:rPr>
                    <w:t>48</w:t>
                  </w:r>
                </w:p>
              </w:tc>
              <w:tc>
                <w:tcPr>
                  <w:tcW w:w="735" w:type="dxa"/>
                  <w:tcBorders>
                    <w:bottom w:val="single" w:sz="4" w:space="0" w:color="auto"/>
                  </w:tcBorders>
                  <w:noWrap/>
                  <w:vAlign w:val="center"/>
                  <w:hideMark/>
                </w:tcPr>
                <w:p w14:paraId="1EE9BA81" w14:textId="77777777" w:rsidR="00E2079F" w:rsidRPr="00CC7914" w:rsidRDefault="00E2079F" w:rsidP="00787EBA">
                  <w:pPr>
                    <w:ind w:right="170"/>
                    <w:jc w:val="right"/>
                    <w:rPr>
                      <w:rFonts w:cs="Arial"/>
                      <w:sz w:val="19"/>
                      <w:szCs w:val="19"/>
                    </w:rPr>
                  </w:pPr>
                  <w:r w:rsidRPr="00CC7914">
                    <w:rPr>
                      <w:rFonts w:cs="Arial"/>
                      <w:sz w:val="19"/>
                      <w:szCs w:val="19"/>
                    </w:rPr>
                    <w:t>144</w:t>
                  </w:r>
                </w:p>
              </w:tc>
              <w:tc>
                <w:tcPr>
                  <w:tcW w:w="889" w:type="dxa"/>
                  <w:tcBorders>
                    <w:bottom w:val="single" w:sz="4" w:space="0" w:color="auto"/>
                  </w:tcBorders>
                  <w:noWrap/>
                  <w:vAlign w:val="center"/>
                  <w:hideMark/>
                </w:tcPr>
                <w:p w14:paraId="07A4B325" w14:textId="77777777" w:rsidR="00E2079F" w:rsidRPr="00CC7914" w:rsidRDefault="00E2079F" w:rsidP="00787EBA">
                  <w:pPr>
                    <w:ind w:right="170"/>
                    <w:jc w:val="right"/>
                    <w:rPr>
                      <w:rFonts w:cs="Arial"/>
                      <w:sz w:val="19"/>
                      <w:szCs w:val="19"/>
                    </w:rPr>
                  </w:pPr>
                  <w:r w:rsidRPr="00CC7914">
                    <w:rPr>
                      <w:rFonts w:cs="Arial"/>
                      <w:sz w:val="19"/>
                      <w:szCs w:val="19"/>
                    </w:rPr>
                    <w:t>192</w:t>
                  </w:r>
                </w:p>
              </w:tc>
            </w:tr>
            <w:tr w:rsidR="00E2079F" w:rsidRPr="00CC7914" w14:paraId="37023321" w14:textId="77777777" w:rsidTr="00787EBA">
              <w:trPr>
                <w:trHeight w:val="20"/>
                <w:jc w:val="center"/>
              </w:trPr>
              <w:tc>
                <w:tcPr>
                  <w:tcW w:w="736" w:type="dxa"/>
                  <w:vMerge/>
                  <w:vAlign w:val="center"/>
                  <w:hideMark/>
                </w:tcPr>
                <w:p w14:paraId="4AF7DFFE" w14:textId="77777777" w:rsidR="00E2079F" w:rsidRPr="00CC7914" w:rsidRDefault="00E2079F" w:rsidP="00787EBA">
                  <w:pPr>
                    <w:jc w:val="center"/>
                    <w:rPr>
                      <w:rFonts w:cs="Arial"/>
                      <w:b/>
                      <w:bCs/>
                      <w:sz w:val="19"/>
                      <w:szCs w:val="19"/>
                    </w:rPr>
                  </w:pPr>
                </w:p>
              </w:tc>
              <w:tc>
                <w:tcPr>
                  <w:tcW w:w="2393" w:type="dxa"/>
                  <w:tcBorders>
                    <w:top w:val="single" w:sz="4" w:space="0" w:color="auto"/>
                    <w:bottom w:val="nil"/>
                  </w:tcBorders>
                  <w:noWrap/>
                  <w:vAlign w:val="center"/>
                  <w:hideMark/>
                </w:tcPr>
                <w:p w14:paraId="2258EA6B" w14:textId="77777777" w:rsidR="00E2079F" w:rsidRPr="00CC7914" w:rsidRDefault="00E2079F" w:rsidP="00787EBA">
                  <w:pPr>
                    <w:rPr>
                      <w:rFonts w:cs="Arial"/>
                      <w:b/>
                      <w:bCs/>
                      <w:sz w:val="19"/>
                      <w:szCs w:val="19"/>
                    </w:rPr>
                  </w:pPr>
                  <w:r w:rsidRPr="00CC7914">
                    <w:rPr>
                      <w:rFonts w:cs="Arial"/>
                      <w:b/>
                      <w:bCs/>
                      <w:sz w:val="19"/>
                      <w:szCs w:val="19"/>
                    </w:rPr>
                    <w:t>TOTAL NIVEL II.</w:t>
                  </w:r>
                </w:p>
              </w:tc>
              <w:tc>
                <w:tcPr>
                  <w:tcW w:w="1060" w:type="dxa"/>
                  <w:tcBorders>
                    <w:top w:val="single" w:sz="4" w:space="0" w:color="auto"/>
                    <w:bottom w:val="nil"/>
                  </w:tcBorders>
                  <w:noWrap/>
                  <w:vAlign w:val="center"/>
                  <w:hideMark/>
                </w:tcPr>
                <w:p w14:paraId="4825C7DD" w14:textId="77777777" w:rsidR="00E2079F" w:rsidRPr="00CC7914" w:rsidRDefault="00E2079F" w:rsidP="00787EBA">
                  <w:pPr>
                    <w:ind w:right="397"/>
                    <w:jc w:val="right"/>
                    <w:rPr>
                      <w:rFonts w:cs="Arial"/>
                      <w:b/>
                      <w:sz w:val="19"/>
                      <w:szCs w:val="19"/>
                    </w:rPr>
                  </w:pPr>
                  <w:r w:rsidRPr="00CC7914">
                    <w:rPr>
                      <w:rFonts w:cs="Arial"/>
                      <w:b/>
                      <w:sz w:val="19"/>
                      <w:szCs w:val="19"/>
                    </w:rPr>
                    <w:t>14</w:t>
                  </w:r>
                </w:p>
              </w:tc>
              <w:tc>
                <w:tcPr>
                  <w:tcW w:w="748" w:type="dxa"/>
                  <w:tcBorders>
                    <w:top w:val="single" w:sz="4" w:space="0" w:color="auto"/>
                    <w:bottom w:val="nil"/>
                  </w:tcBorders>
                  <w:noWrap/>
                  <w:vAlign w:val="center"/>
                  <w:hideMark/>
                </w:tcPr>
                <w:p w14:paraId="6C713D94" w14:textId="77777777" w:rsidR="00E2079F" w:rsidRPr="00CC7914" w:rsidRDefault="00E2079F" w:rsidP="00787EBA">
                  <w:pPr>
                    <w:ind w:right="170"/>
                    <w:jc w:val="right"/>
                    <w:rPr>
                      <w:rFonts w:cs="Arial"/>
                      <w:b/>
                      <w:sz w:val="19"/>
                      <w:szCs w:val="19"/>
                    </w:rPr>
                  </w:pPr>
                  <w:r w:rsidRPr="00CC7914">
                    <w:rPr>
                      <w:rFonts w:cs="Arial"/>
                      <w:b/>
                      <w:sz w:val="19"/>
                      <w:szCs w:val="19"/>
                    </w:rPr>
                    <w:t>13</w:t>
                  </w:r>
                </w:p>
              </w:tc>
              <w:tc>
                <w:tcPr>
                  <w:tcW w:w="720" w:type="dxa"/>
                  <w:tcBorders>
                    <w:top w:val="single" w:sz="4" w:space="0" w:color="auto"/>
                    <w:bottom w:val="nil"/>
                  </w:tcBorders>
                  <w:noWrap/>
                  <w:vAlign w:val="center"/>
                  <w:hideMark/>
                </w:tcPr>
                <w:p w14:paraId="4F543DDE" w14:textId="77777777" w:rsidR="00E2079F" w:rsidRPr="00CC7914" w:rsidRDefault="00E2079F" w:rsidP="00787EBA">
                  <w:pPr>
                    <w:ind w:right="170"/>
                    <w:jc w:val="right"/>
                    <w:rPr>
                      <w:rFonts w:cs="Arial"/>
                      <w:b/>
                      <w:sz w:val="19"/>
                      <w:szCs w:val="19"/>
                    </w:rPr>
                  </w:pPr>
                  <w:r w:rsidRPr="00CC7914">
                    <w:rPr>
                      <w:rFonts w:cs="Arial"/>
                      <w:b/>
                      <w:sz w:val="19"/>
                      <w:szCs w:val="19"/>
                    </w:rPr>
                    <w:t>29</w:t>
                  </w:r>
                </w:p>
              </w:tc>
              <w:tc>
                <w:tcPr>
                  <w:tcW w:w="893" w:type="dxa"/>
                  <w:tcBorders>
                    <w:top w:val="single" w:sz="4" w:space="0" w:color="auto"/>
                    <w:bottom w:val="nil"/>
                  </w:tcBorders>
                  <w:noWrap/>
                  <w:vAlign w:val="center"/>
                  <w:hideMark/>
                </w:tcPr>
                <w:p w14:paraId="6DD64516" w14:textId="77777777" w:rsidR="00E2079F" w:rsidRPr="00CC7914" w:rsidRDefault="00E2079F" w:rsidP="00787EBA">
                  <w:pPr>
                    <w:ind w:right="227"/>
                    <w:jc w:val="right"/>
                    <w:rPr>
                      <w:rFonts w:cs="Arial"/>
                      <w:b/>
                      <w:sz w:val="19"/>
                      <w:szCs w:val="19"/>
                    </w:rPr>
                  </w:pPr>
                  <w:r w:rsidRPr="00CC7914">
                    <w:rPr>
                      <w:rFonts w:cs="Arial"/>
                      <w:b/>
                      <w:sz w:val="19"/>
                      <w:szCs w:val="19"/>
                    </w:rPr>
                    <w:t>42</w:t>
                  </w:r>
                </w:p>
              </w:tc>
              <w:tc>
                <w:tcPr>
                  <w:tcW w:w="134" w:type="dxa"/>
                  <w:tcBorders>
                    <w:top w:val="single" w:sz="4" w:space="0" w:color="auto"/>
                    <w:bottom w:val="nil"/>
                  </w:tcBorders>
                </w:tcPr>
                <w:p w14:paraId="50255C38" w14:textId="77777777" w:rsidR="00E2079F" w:rsidRPr="00CC7914" w:rsidRDefault="00E2079F" w:rsidP="00787EBA">
                  <w:pPr>
                    <w:jc w:val="right"/>
                    <w:rPr>
                      <w:rFonts w:cs="Arial"/>
                      <w:b/>
                      <w:sz w:val="19"/>
                      <w:szCs w:val="19"/>
                    </w:rPr>
                  </w:pPr>
                </w:p>
              </w:tc>
              <w:tc>
                <w:tcPr>
                  <w:tcW w:w="860" w:type="dxa"/>
                  <w:tcBorders>
                    <w:top w:val="single" w:sz="4" w:space="0" w:color="auto"/>
                    <w:bottom w:val="nil"/>
                  </w:tcBorders>
                  <w:noWrap/>
                  <w:vAlign w:val="center"/>
                  <w:hideMark/>
                </w:tcPr>
                <w:p w14:paraId="444FBAAB" w14:textId="77777777" w:rsidR="00E2079F" w:rsidRPr="00CC7914" w:rsidRDefault="00E2079F" w:rsidP="00787EBA">
                  <w:pPr>
                    <w:ind w:right="170"/>
                    <w:jc w:val="right"/>
                    <w:rPr>
                      <w:rFonts w:cs="Arial"/>
                      <w:b/>
                      <w:sz w:val="19"/>
                      <w:szCs w:val="19"/>
                    </w:rPr>
                  </w:pPr>
                  <w:r w:rsidRPr="00CC7914">
                    <w:rPr>
                      <w:rFonts w:cs="Arial"/>
                      <w:b/>
                      <w:sz w:val="19"/>
                      <w:szCs w:val="19"/>
                    </w:rPr>
                    <w:t>208</w:t>
                  </w:r>
                </w:p>
              </w:tc>
              <w:tc>
                <w:tcPr>
                  <w:tcW w:w="735" w:type="dxa"/>
                  <w:tcBorders>
                    <w:top w:val="single" w:sz="4" w:space="0" w:color="auto"/>
                    <w:bottom w:val="nil"/>
                  </w:tcBorders>
                  <w:noWrap/>
                  <w:vAlign w:val="center"/>
                  <w:hideMark/>
                </w:tcPr>
                <w:p w14:paraId="41B9024B" w14:textId="77777777" w:rsidR="00E2079F" w:rsidRPr="00CC7914" w:rsidRDefault="00E2079F" w:rsidP="00787EBA">
                  <w:pPr>
                    <w:ind w:right="170"/>
                    <w:jc w:val="right"/>
                    <w:rPr>
                      <w:rFonts w:cs="Arial"/>
                      <w:b/>
                      <w:sz w:val="19"/>
                      <w:szCs w:val="19"/>
                    </w:rPr>
                  </w:pPr>
                  <w:r w:rsidRPr="00CC7914">
                    <w:rPr>
                      <w:rFonts w:cs="Arial"/>
                      <w:b/>
                      <w:sz w:val="19"/>
                      <w:szCs w:val="19"/>
                    </w:rPr>
                    <w:t>464</w:t>
                  </w:r>
                </w:p>
              </w:tc>
              <w:tc>
                <w:tcPr>
                  <w:tcW w:w="889" w:type="dxa"/>
                  <w:tcBorders>
                    <w:top w:val="single" w:sz="4" w:space="0" w:color="auto"/>
                    <w:bottom w:val="nil"/>
                  </w:tcBorders>
                  <w:noWrap/>
                  <w:vAlign w:val="center"/>
                  <w:hideMark/>
                </w:tcPr>
                <w:p w14:paraId="7199DEB8" w14:textId="77777777" w:rsidR="00E2079F" w:rsidRPr="00CC7914" w:rsidRDefault="00E2079F" w:rsidP="00787EBA">
                  <w:pPr>
                    <w:ind w:right="170"/>
                    <w:jc w:val="right"/>
                    <w:rPr>
                      <w:rFonts w:cs="Arial"/>
                      <w:b/>
                      <w:sz w:val="19"/>
                      <w:szCs w:val="19"/>
                    </w:rPr>
                  </w:pPr>
                  <w:r w:rsidRPr="00CC7914">
                    <w:rPr>
                      <w:rFonts w:cs="Arial"/>
                      <w:b/>
                      <w:sz w:val="19"/>
                      <w:szCs w:val="19"/>
                    </w:rPr>
                    <w:t>672</w:t>
                  </w:r>
                </w:p>
              </w:tc>
            </w:tr>
            <w:tr w:rsidR="00E2079F" w:rsidRPr="00CC7914" w14:paraId="1518AB6D" w14:textId="77777777" w:rsidTr="00787EBA">
              <w:trPr>
                <w:trHeight w:val="20"/>
                <w:jc w:val="center"/>
              </w:trPr>
              <w:tc>
                <w:tcPr>
                  <w:tcW w:w="736" w:type="dxa"/>
                  <w:vAlign w:val="center"/>
                </w:tcPr>
                <w:p w14:paraId="6A703D3F" w14:textId="77777777" w:rsidR="00E2079F" w:rsidRPr="00CC7914" w:rsidRDefault="00E2079F" w:rsidP="00787EBA">
                  <w:pPr>
                    <w:jc w:val="center"/>
                    <w:rPr>
                      <w:rFonts w:cs="Arial"/>
                      <w:b/>
                      <w:bCs/>
                      <w:sz w:val="19"/>
                      <w:szCs w:val="19"/>
                    </w:rPr>
                  </w:pPr>
                </w:p>
              </w:tc>
              <w:tc>
                <w:tcPr>
                  <w:tcW w:w="2393" w:type="dxa"/>
                  <w:tcBorders>
                    <w:top w:val="nil"/>
                  </w:tcBorders>
                  <w:noWrap/>
                  <w:vAlign w:val="center"/>
                </w:tcPr>
                <w:p w14:paraId="6EEA85EE" w14:textId="77777777" w:rsidR="00E2079F" w:rsidRPr="00CC7914" w:rsidRDefault="00E2079F" w:rsidP="00787EBA">
                  <w:pPr>
                    <w:rPr>
                      <w:rFonts w:cs="Arial"/>
                      <w:b/>
                      <w:bCs/>
                      <w:sz w:val="19"/>
                      <w:szCs w:val="19"/>
                    </w:rPr>
                  </w:pPr>
                </w:p>
              </w:tc>
              <w:tc>
                <w:tcPr>
                  <w:tcW w:w="1060" w:type="dxa"/>
                  <w:tcBorders>
                    <w:top w:val="nil"/>
                  </w:tcBorders>
                  <w:noWrap/>
                  <w:vAlign w:val="center"/>
                </w:tcPr>
                <w:p w14:paraId="3620F8D1" w14:textId="77777777" w:rsidR="00E2079F" w:rsidRPr="00CC7914" w:rsidRDefault="00E2079F" w:rsidP="00787EBA">
                  <w:pPr>
                    <w:ind w:right="397"/>
                    <w:jc w:val="right"/>
                    <w:rPr>
                      <w:rFonts w:cs="Arial"/>
                      <w:b/>
                      <w:bCs/>
                      <w:sz w:val="19"/>
                      <w:szCs w:val="19"/>
                    </w:rPr>
                  </w:pPr>
                </w:p>
              </w:tc>
              <w:tc>
                <w:tcPr>
                  <w:tcW w:w="748" w:type="dxa"/>
                  <w:tcBorders>
                    <w:top w:val="nil"/>
                  </w:tcBorders>
                  <w:noWrap/>
                  <w:vAlign w:val="center"/>
                </w:tcPr>
                <w:p w14:paraId="29F63F6C" w14:textId="77777777" w:rsidR="00E2079F" w:rsidRPr="00CC7914" w:rsidRDefault="00E2079F" w:rsidP="00787EBA">
                  <w:pPr>
                    <w:ind w:right="170"/>
                    <w:jc w:val="right"/>
                    <w:rPr>
                      <w:rFonts w:cs="Arial"/>
                      <w:b/>
                      <w:bCs/>
                      <w:sz w:val="19"/>
                      <w:szCs w:val="19"/>
                    </w:rPr>
                  </w:pPr>
                </w:p>
              </w:tc>
              <w:tc>
                <w:tcPr>
                  <w:tcW w:w="720" w:type="dxa"/>
                  <w:tcBorders>
                    <w:top w:val="nil"/>
                  </w:tcBorders>
                  <w:noWrap/>
                  <w:vAlign w:val="center"/>
                </w:tcPr>
                <w:p w14:paraId="66EBCF60" w14:textId="77777777" w:rsidR="00E2079F" w:rsidRPr="00CC7914" w:rsidRDefault="00E2079F" w:rsidP="00787EBA">
                  <w:pPr>
                    <w:ind w:right="170"/>
                    <w:jc w:val="right"/>
                    <w:rPr>
                      <w:rFonts w:cs="Arial"/>
                      <w:b/>
                      <w:bCs/>
                      <w:sz w:val="19"/>
                      <w:szCs w:val="19"/>
                    </w:rPr>
                  </w:pPr>
                </w:p>
              </w:tc>
              <w:tc>
                <w:tcPr>
                  <w:tcW w:w="893" w:type="dxa"/>
                  <w:tcBorders>
                    <w:top w:val="nil"/>
                  </w:tcBorders>
                  <w:noWrap/>
                  <w:vAlign w:val="center"/>
                </w:tcPr>
                <w:p w14:paraId="7F7F781A" w14:textId="77777777" w:rsidR="00E2079F" w:rsidRPr="00CC7914" w:rsidRDefault="00E2079F" w:rsidP="00787EBA">
                  <w:pPr>
                    <w:ind w:right="227"/>
                    <w:jc w:val="right"/>
                    <w:rPr>
                      <w:rFonts w:cs="Arial"/>
                      <w:b/>
                      <w:bCs/>
                      <w:sz w:val="19"/>
                      <w:szCs w:val="19"/>
                    </w:rPr>
                  </w:pPr>
                </w:p>
              </w:tc>
              <w:tc>
                <w:tcPr>
                  <w:tcW w:w="134" w:type="dxa"/>
                  <w:tcBorders>
                    <w:top w:val="nil"/>
                  </w:tcBorders>
                </w:tcPr>
                <w:p w14:paraId="582F82AB" w14:textId="77777777" w:rsidR="00E2079F" w:rsidRPr="00CC7914" w:rsidRDefault="00E2079F" w:rsidP="00787EBA">
                  <w:pPr>
                    <w:jc w:val="right"/>
                    <w:rPr>
                      <w:rFonts w:cs="Arial"/>
                      <w:b/>
                      <w:bCs/>
                      <w:sz w:val="19"/>
                      <w:szCs w:val="19"/>
                    </w:rPr>
                  </w:pPr>
                </w:p>
              </w:tc>
              <w:tc>
                <w:tcPr>
                  <w:tcW w:w="860" w:type="dxa"/>
                  <w:tcBorders>
                    <w:top w:val="nil"/>
                  </w:tcBorders>
                  <w:noWrap/>
                  <w:vAlign w:val="center"/>
                </w:tcPr>
                <w:p w14:paraId="31B4B276" w14:textId="77777777" w:rsidR="00E2079F" w:rsidRPr="00CC7914" w:rsidRDefault="00E2079F" w:rsidP="00787EBA">
                  <w:pPr>
                    <w:ind w:right="170"/>
                    <w:jc w:val="right"/>
                    <w:rPr>
                      <w:rFonts w:cs="Arial"/>
                      <w:b/>
                      <w:bCs/>
                      <w:sz w:val="19"/>
                      <w:szCs w:val="19"/>
                    </w:rPr>
                  </w:pPr>
                </w:p>
              </w:tc>
              <w:tc>
                <w:tcPr>
                  <w:tcW w:w="735" w:type="dxa"/>
                  <w:tcBorders>
                    <w:top w:val="nil"/>
                  </w:tcBorders>
                  <w:noWrap/>
                  <w:vAlign w:val="center"/>
                </w:tcPr>
                <w:p w14:paraId="7C2F389F" w14:textId="77777777" w:rsidR="00E2079F" w:rsidRPr="00CC7914" w:rsidRDefault="00E2079F" w:rsidP="00787EBA">
                  <w:pPr>
                    <w:ind w:right="170"/>
                    <w:jc w:val="right"/>
                    <w:rPr>
                      <w:rFonts w:cs="Arial"/>
                      <w:b/>
                      <w:bCs/>
                      <w:sz w:val="19"/>
                      <w:szCs w:val="19"/>
                    </w:rPr>
                  </w:pPr>
                </w:p>
              </w:tc>
              <w:tc>
                <w:tcPr>
                  <w:tcW w:w="889" w:type="dxa"/>
                  <w:tcBorders>
                    <w:top w:val="nil"/>
                  </w:tcBorders>
                  <w:noWrap/>
                  <w:vAlign w:val="center"/>
                </w:tcPr>
                <w:p w14:paraId="3A9C3136" w14:textId="77777777" w:rsidR="00E2079F" w:rsidRPr="00CC7914" w:rsidRDefault="00E2079F" w:rsidP="00787EBA">
                  <w:pPr>
                    <w:ind w:right="170"/>
                    <w:jc w:val="right"/>
                    <w:rPr>
                      <w:rFonts w:cs="Arial"/>
                      <w:b/>
                      <w:bCs/>
                      <w:sz w:val="19"/>
                      <w:szCs w:val="19"/>
                    </w:rPr>
                  </w:pPr>
                </w:p>
              </w:tc>
            </w:tr>
            <w:tr w:rsidR="00E2079F" w:rsidRPr="00CC7914" w14:paraId="562A7079" w14:textId="77777777" w:rsidTr="00787EBA">
              <w:trPr>
                <w:trHeight w:val="20"/>
                <w:jc w:val="center"/>
              </w:trPr>
              <w:tc>
                <w:tcPr>
                  <w:tcW w:w="736" w:type="dxa"/>
                  <w:vMerge w:val="restart"/>
                  <w:noWrap/>
                  <w:vAlign w:val="center"/>
                  <w:hideMark/>
                </w:tcPr>
                <w:p w14:paraId="6E754106" w14:textId="77777777" w:rsidR="00E2079F" w:rsidRPr="00CC7914" w:rsidRDefault="00E2079F" w:rsidP="00787EBA">
                  <w:pPr>
                    <w:jc w:val="center"/>
                    <w:rPr>
                      <w:rFonts w:cs="Arial"/>
                      <w:b/>
                      <w:bCs/>
                      <w:sz w:val="19"/>
                      <w:szCs w:val="19"/>
                    </w:rPr>
                  </w:pPr>
                  <w:r w:rsidRPr="00CC7914">
                    <w:rPr>
                      <w:rFonts w:cs="Arial"/>
                      <w:b/>
                      <w:bCs/>
                      <w:sz w:val="19"/>
                      <w:szCs w:val="19"/>
                    </w:rPr>
                    <w:t>III</w:t>
                  </w:r>
                </w:p>
              </w:tc>
              <w:tc>
                <w:tcPr>
                  <w:tcW w:w="2393" w:type="dxa"/>
                  <w:noWrap/>
                  <w:vAlign w:val="center"/>
                  <w:hideMark/>
                </w:tcPr>
                <w:p w14:paraId="234C6783" w14:textId="2FC7725D" w:rsidR="00E2079F" w:rsidRPr="00CC7914" w:rsidRDefault="00EA0377" w:rsidP="00787EBA">
                  <w:pPr>
                    <w:rPr>
                      <w:rFonts w:cs="Arial"/>
                      <w:sz w:val="19"/>
                      <w:szCs w:val="19"/>
                    </w:rPr>
                  </w:pPr>
                  <w:r>
                    <w:rPr>
                      <w:rFonts w:cs="Arial"/>
                      <w:sz w:val="19"/>
                      <w:szCs w:val="19"/>
                    </w:rPr>
                    <w:t>Elec</w:t>
                  </w:r>
                  <w:r w:rsidR="00EE2FF0">
                    <w:rPr>
                      <w:rFonts w:cs="Arial"/>
                      <w:sz w:val="19"/>
                      <w:szCs w:val="19"/>
                    </w:rPr>
                    <w:t>tiva</w:t>
                  </w:r>
                  <w:r w:rsidR="00E2079F" w:rsidRPr="00CC7914">
                    <w:rPr>
                      <w:rFonts w:cs="Arial"/>
                      <w:sz w:val="19"/>
                      <w:szCs w:val="19"/>
                    </w:rPr>
                    <w:t xml:space="preserve"> en G</w:t>
                  </w:r>
                  <w:r w:rsidR="000F4E57">
                    <w:rPr>
                      <w:rFonts w:cs="Arial"/>
                      <w:sz w:val="19"/>
                      <w:szCs w:val="19"/>
                    </w:rPr>
                    <w:t xml:space="preserve">estión </w:t>
                  </w:r>
                  <w:r w:rsidR="00E2079F" w:rsidRPr="00CC7914">
                    <w:rPr>
                      <w:rFonts w:cs="Arial"/>
                      <w:sz w:val="19"/>
                      <w:szCs w:val="19"/>
                    </w:rPr>
                    <w:t>A</w:t>
                  </w:r>
                  <w:r w:rsidR="00307534">
                    <w:rPr>
                      <w:rFonts w:cs="Arial"/>
                      <w:sz w:val="19"/>
                      <w:szCs w:val="19"/>
                    </w:rPr>
                    <w:t>mbiental</w:t>
                  </w:r>
                  <w:r w:rsidR="00E2079F" w:rsidRPr="00CC7914">
                    <w:rPr>
                      <w:rFonts w:cs="Arial"/>
                      <w:sz w:val="19"/>
                      <w:szCs w:val="19"/>
                    </w:rPr>
                    <w:t xml:space="preserve"> II.</w:t>
                  </w:r>
                </w:p>
              </w:tc>
              <w:tc>
                <w:tcPr>
                  <w:tcW w:w="1060" w:type="dxa"/>
                  <w:noWrap/>
                  <w:vAlign w:val="center"/>
                  <w:hideMark/>
                </w:tcPr>
                <w:p w14:paraId="452BC875" w14:textId="77777777" w:rsidR="00E2079F" w:rsidRPr="00CC7914" w:rsidRDefault="00E2079F" w:rsidP="00787EBA">
                  <w:pPr>
                    <w:ind w:right="397"/>
                    <w:jc w:val="right"/>
                    <w:rPr>
                      <w:rFonts w:cs="Arial"/>
                      <w:sz w:val="19"/>
                      <w:szCs w:val="19"/>
                    </w:rPr>
                  </w:pPr>
                  <w:r w:rsidRPr="00CC7914">
                    <w:rPr>
                      <w:rFonts w:cs="Arial"/>
                      <w:sz w:val="19"/>
                      <w:szCs w:val="19"/>
                    </w:rPr>
                    <w:t>2</w:t>
                  </w:r>
                </w:p>
              </w:tc>
              <w:tc>
                <w:tcPr>
                  <w:tcW w:w="748" w:type="dxa"/>
                  <w:noWrap/>
                  <w:vAlign w:val="center"/>
                  <w:hideMark/>
                </w:tcPr>
                <w:p w14:paraId="3BB60F5D" w14:textId="77777777" w:rsidR="00E2079F" w:rsidRPr="00CC7914" w:rsidRDefault="00E2079F" w:rsidP="00787EBA">
                  <w:pPr>
                    <w:ind w:right="170"/>
                    <w:jc w:val="right"/>
                    <w:rPr>
                      <w:rFonts w:cs="Arial"/>
                      <w:sz w:val="19"/>
                      <w:szCs w:val="19"/>
                    </w:rPr>
                  </w:pPr>
                  <w:r w:rsidRPr="00CC7914">
                    <w:rPr>
                      <w:rFonts w:cs="Arial"/>
                      <w:sz w:val="19"/>
                      <w:szCs w:val="19"/>
                    </w:rPr>
                    <w:t>2</w:t>
                  </w:r>
                </w:p>
              </w:tc>
              <w:tc>
                <w:tcPr>
                  <w:tcW w:w="720" w:type="dxa"/>
                  <w:noWrap/>
                  <w:vAlign w:val="center"/>
                  <w:hideMark/>
                </w:tcPr>
                <w:p w14:paraId="52783AFA" w14:textId="77777777" w:rsidR="00E2079F" w:rsidRPr="00CC7914" w:rsidRDefault="00E2079F" w:rsidP="00787EBA">
                  <w:pPr>
                    <w:ind w:right="170"/>
                    <w:jc w:val="right"/>
                    <w:rPr>
                      <w:rFonts w:cs="Arial"/>
                      <w:sz w:val="19"/>
                      <w:szCs w:val="19"/>
                    </w:rPr>
                  </w:pPr>
                  <w:r w:rsidRPr="00CC7914">
                    <w:rPr>
                      <w:rFonts w:cs="Arial"/>
                      <w:sz w:val="19"/>
                      <w:szCs w:val="19"/>
                    </w:rPr>
                    <w:t>4</w:t>
                  </w:r>
                </w:p>
              </w:tc>
              <w:tc>
                <w:tcPr>
                  <w:tcW w:w="893" w:type="dxa"/>
                  <w:noWrap/>
                  <w:vAlign w:val="center"/>
                  <w:hideMark/>
                </w:tcPr>
                <w:p w14:paraId="697B5AA4" w14:textId="77777777" w:rsidR="00E2079F" w:rsidRPr="00CC7914" w:rsidRDefault="00E2079F" w:rsidP="00787EBA">
                  <w:pPr>
                    <w:ind w:right="227"/>
                    <w:jc w:val="right"/>
                    <w:rPr>
                      <w:rFonts w:cs="Arial"/>
                      <w:sz w:val="19"/>
                      <w:szCs w:val="19"/>
                    </w:rPr>
                  </w:pPr>
                  <w:r w:rsidRPr="00CC7914">
                    <w:rPr>
                      <w:rFonts w:cs="Arial"/>
                      <w:sz w:val="19"/>
                      <w:szCs w:val="19"/>
                    </w:rPr>
                    <w:t>6</w:t>
                  </w:r>
                </w:p>
              </w:tc>
              <w:tc>
                <w:tcPr>
                  <w:tcW w:w="134" w:type="dxa"/>
                </w:tcPr>
                <w:p w14:paraId="3C512CE8" w14:textId="77777777" w:rsidR="00E2079F" w:rsidRPr="00CC7914" w:rsidRDefault="00E2079F" w:rsidP="00787EBA">
                  <w:pPr>
                    <w:jc w:val="right"/>
                    <w:rPr>
                      <w:rFonts w:cs="Arial"/>
                      <w:sz w:val="19"/>
                      <w:szCs w:val="19"/>
                    </w:rPr>
                  </w:pPr>
                </w:p>
              </w:tc>
              <w:tc>
                <w:tcPr>
                  <w:tcW w:w="860" w:type="dxa"/>
                  <w:noWrap/>
                  <w:vAlign w:val="center"/>
                  <w:hideMark/>
                </w:tcPr>
                <w:p w14:paraId="11348644" w14:textId="77777777" w:rsidR="00E2079F" w:rsidRPr="00CC7914" w:rsidRDefault="00E2079F" w:rsidP="00787EBA">
                  <w:pPr>
                    <w:ind w:right="170"/>
                    <w:jc w:val="right"/>
                    <w:rPr>
                      <w:rFonts w:cs="Arial"/>
                      <w:sz w:val="19"/>
                      <w:szCs w:val="19"/>
                    </w:rPr>
                  </w:pPr>
                  <w:r w:rsidRPr="00CC7914">
                    <w:rPr>
                      <w:rFonts w:cs="Arial"/>
                      <w:sz w:val="19"/>
                      <w:szCs w:val="19"/>
                    </w:rPr>
                    <w:t>32</w:t>
                  </w:r>
                </w:p>
              </w:tc>
              <w:tc>
                <w:tcPr>
                  <w:tcW w:w="735" w:type="dxa"/>
                  <w:noWrap/>
                  <w:vAlign w:val="center"/>
                  <w:hideMark/>
                </w:tcPr>
                <w:p w14:paraId="270FAB35" w14:textId="77777777" w:rsidR="00E2079F" w:rsidRPr="00CC7914" w:rsidRDefault="00E2079F" w:rsidP="00787EBA">
                  <w:pPr>
                    <w:ind w:right="170"/>
                    <w:jc w:val="right"/>
                    <w:rPr>
                      <w:rFonts w:cs="Arial"/>
                      <w:sz w:val="19"/>
                      <w:szCs w:val="19"/>
                    </w:rPr>
                  </w:pPr>
                  <w:r w:rsidRPr="00CC7914">
                    <w:rPr>
                      <w:rFonts w:cs="Arial"/>
                      <w:sz w:val="19"/>
                      <w:szCs w:val="19"/>
                    </w:rPr>
                    <w:t>64</w:t>
                  </w:r>
                </w:p>
              </w:tc>
              <w:tc>
                <w:tcPr>
                  <w:tcW w:w="889" w:type="dxa"/>
                  <w:noWrap/>
                  <w:vAlign w:val="center"/>
                  <w:hideMark/>
                </w:tcPr>
                <w:p w14:paraId="1F27D531" w14:textId="77777777" w:rsidR="00E2079F" w:rsidRPr="00CC7914" w:rsidRDefault="00E2079F" w:rsidP="00787EBA">
                  <w:pPr>
                    <w:ind w:right="170"/>
                    <w:jc w:val="right"/>
                    <w:rPr>
                      <w:rFonts w:cs="Arial"/>
                      <w:sz w:val="19"/>
                      <w:szCs w:val="19"/>
                    </w:rPr>
                  </w:pPr>
                  <w:r w:rsidRPr="00CC7914">
                    <w:rPr>
                      <w:rFonts w:cs="Arial"/>
                      <w:sz w:val="19"/>
                      <w:szCs w:val="19"/>
                    </w:rPr>
                    <w:t>96</w:t>
                  </w:r>
                </w:p>
              </w:tc>
            </w:tr>
            <w:tr w:rsidR="00E2079F" w:rsidRPr="00CC7914" w14:paraId="51CEB87B" w14:textId="77777777" w:rsidTr="00787EBA">
              <w:trPr>
                <w:trHeight w:val="20"/>
                <w:jc w:val="center"/>
              </w:trPr>
              <w:tc>
                <w:tcPr>
                  <w:tcW w:w="736" w:type="dxa"/>
                  <w:vMerge/>
                  <w:vAlign w:val="center"/>
                  <w:hideMark/>
                </w:tcPr>
                <w:p w14:paraId="3529AA39" w14:textId="77777777" w:rsidR="00E2079F" w:rsidRPr="00CC7914" w:rsidRDefault="00E2079F" w:rsidP="00787EBA">
                  <w:pPr>
                    <w:jc w:val="center"/>
                    <w:rPr>
                      <w:rFonts w:cs="Arial"/>
                      <w:b/>
                      <w:bCs/>
                      <w:sz w:val="19"/>
                      <w:szCs w:val="19"/>
                    </w:rPr>
                  </w:pPr>
                </w:p>
              </w:tc>
              <w:tc>
                <w:tcPr>
                  <w:tcW w:w="2393" w:type="dxa"/>
                  <w:noWrap/>
                  <w:vAlign w:val="center"/>
                  <w:hideMark/>
                </w:tcPr>
                <w:p w14:paraId="1A742580" w14:textId="560FF883" w:rsidR="00E2079F" w:rsidRPr="00CC7914" w:rsidRDefault="00EA0377" w:rsidP="00787EBA">
                  <w:pPr>
                    <w:rPr>
                      <w:rFonts w:cs="Arial"/>
                      <w:sz w:val="19"/>
                      <w:szCs w:val="19"/>
                    </w:rPr>
                  </w:pPr>
                  <w:r>
                    <w:rPr>
                      <w:rFonts w:cs="Arial"/>
                      <w:sz w:val="19"/>
                      <w:szCs w:val="19"/>
                    </w:rPr>
                    <w:t>Elec</w:t>
                  </w:r>
                  <w:r w:rsidR="00EE2FF0">
                    <w:rPr>
                      <w:rFonts w:cs="Arial"/>
                      <w:sz w:val="19"/>
                      <w:szCs w:val="19"/>
                    </w:rPr>
                    <w:t>tiva</w:t>
                  </w:r>
                  <w:r w:rsidR="00E2079F" w:rsidRPr="00CC7914">
                    <w:rPr>
                      <w:rFonts w:cs="Arial"/>
                      <w:sz w:val="19"/>
                      <w:szCs w:val="19"/>
                    </w:rPr>
                    <w:t xml:space="preserve"> en E</w:t>
                  </w:r>
                  <w:r w:rsidR="00307534">
                    <w:rPr>
                      <w:rFonts w:cs="Arial"/>
                      <w:sz w:val="19"/>
                      <w:szCs w:val="19"/>
                    </w:rPr>
                    <w:t xml:space="preserve">valuación del </w:t>
                  </w:r>
                  <w:r w:rsidR="00E2079F" w:rsidRPr="00CC7914">
                    <w:rPr>
                      <w:rFonts w:cs="Arial"/>
                      <w:sz w:val="19"/>
                      <w:szCs w:val="19"/>
                    </w:rPr>
                    <w:t>I</w:t>
                  </w:r>
                  <w:r w:rsidR="00307534">
                    <w:rPr>
                      <w:rFonts w:cs="Arial"/>
                      <w:sz w:val="19"/>
                      <w:szCs w:val="19"/>
                    </w:rPr>
                    <w:t xml:space="preserve">mpacto </w:t>
                  </w:r>
                  <w:r w:rsidR="00E2079F" w:rsidRPr="00CC7914">
                    <w:rPr>
                      <w:rFonts w:cs="Arial"/>
                      <w:sz w:val="19"/>
                      <w:szCs w:val="19"/>
                    </w:rPr>
                    <w:t>A</w:t>
                  </w:r>
                  <w:r w:rsidR="00307534">
                    <w:rPr>
                      <w:rFonts w:cs="Arial"/>
                      <w:sz w:val="19"/>
                      <w:szCs w:val="19"/>
                    </w:rPr>
                    <w:t>mbiental</w:t>
                  </w:r>
                  <w:r w:rsidR="00E2079F" w:rsidRPr="00CC7914">
                    <w:rPr>
                      <w:rFonts w:cs="Arial"/>
                      <w:sz w:val="19"/>
                      <w:szCs w:val="19"/>
                    </w:rPr>
                    <w:t xml:space="preserve"> II.</w:t>
                  </w:r>
                </w:p>
              </w:tc>
              <w:tc>
                <w:tcPr>
                  <w:tcW w:w="1060" w:type="dxa"/>
                  <w:noWrap/>
                  <w:vAlign w:val="center"/>
                  <w:hideMark/>
                </w:tcPr>
                <w:p w14:paraId="74CF5C57" w14:textId="77777777" w:rsidR="00E2079F" w:rsidRPr="00CC7914" w:rsidRDefault="00E2079F" w:rsidP="00787EBA">
                  <w:pPr>
                    <w:ind w:right="397"/>
                    <w:jc w:val="right"/>
                    <w:rPr>
                      <w:rFonts w:cs="Arial"/>
                      <w:sz w:val="19"/>
                      <w:szCs w:val="19"/>
                    </w:rPr>
                  </w:pPr>
                  <w:r w:rsidRPr="00CC7914">
                    <w:rPr>
                      <w:rFonts w:cs="Arial"/>
                      <w:sz w:val="19"/>
                      <w:szCs w:val="19"/>
                    </w:rPr>
                    <w:t>2</w:t>
                  </w:r>
                </w:p>
              </w:tc>
              <w:tc>
                <w:tcPr>
                  <w:tcW w:w="748" w:type="dxa"/>
                  <w:noWrap/>
                  <w:vAlign w:val="center"/>
                  <w:hideMark/>
                </w:tcPr>
                <w:p w14:paraId="52166253" w14:textId="77777777" w:rsidR="00E2079F" w:rsidRPr="00CC7914" w:rsidRDefault="00E2079F" w:rsidP="00787EBA">
                  <w:pPr>
                    <w:ind w:right="170"/>
                    <w:jc w:val="right"/>
                    <w:rPr>
                      <w:rFonts w:cs="Arial"/>
                      <w:sz w:val="19"/>
                      <w:szCs w:val="19"/>
                    </w:rPr>
                  </w:pPr>
                  <w:r w:rsidRPr="00CC7914">
                    <w:rPr>
                      <w:rFonts w:cs="Arial"/>
                      <w:sz w:val="19"/>
                      <w:szCs w:val="19"/>
                    </w:rPr>
                    <w:t>2</w:t>
                  </w:r>
                </w:p>
              </w:tc>
              <w:tc>
                <w:tcPr>
                  <w:tcW w:w="720" w:type="dxa"/>
                  <w:noWrap/>
                  <w:vAlign w:val="center"/>
                  <w:hideMark/>
                </w:tcPr>
                <w:p w14:paraId="3FC6F992" w14:textId="77777777" w:rsidR="00E2079F" w:rsidRPr="00CC7914" w:rsidRDefault="00E2079F" w:rsidP="00787EBA">
                  <w:pPr>
                    <w:ind w:right="170"/>
                    <w:jc w:val="right"/>
                    <w:rPr>
                      <w:rFonts w:cs="Arial"/>
                      <w:sz w:val="19"/>
                      <w:szCs w:val="19"/>
                    </w:rPr>
                  </w:pPr>
                  <w:r w:rsidRPr="00CC7914">
                    <w:rPr>
                      <w:rFonts w:cs="Arial"/>
                      <w:sz w:val="19"/>
                      <w:szCs w:val="19"/>
                    </w:rPr>
                    <w:t>4</w:t>
                  </w:r>
                </w:p>
              </w:tc>
              <w:tc>
                <w:tcPr>
                  <w:tcW w:w="893" w:type="dxa"/>
                  <w:noWrap/>
                  <w:vAlign w:val="center"/>
                  <w:hideMark/>
                </w:tcPr>
                <w:p w14:paraId="4F6133B3" w14:textId="77777777" w:rsidR="00E2079F" w:rsidRPr="00CC7914" w:rsidRDefault="00E2079F" w:rsidP="00787EBA">
                  <w:pPr>
                    <w:ind w:right="227"/>
                    <w:jc w:val="right"/>
                    <w:rPr>
                      <w:rFonts w:cs="Arial"/>
                      <w:sz w:val="19"/>
                      <w:szCs w:val="19"/>
                    </w:rPr>
                  </w:pPr>
                  <w:r w:rsidRPr="00CC7914">
                    <w:rPr>
                      <w:rFonts w:cs="Arial"/>
                      <w:sz w:val="19"/>
                      <w:szCs w:val="19"/>
                    </w:rPr>
                    <w:t>6</w:t>
                  </w:r>
                </w:p>
              </w:tc>
              <w:tc>
                <w:tcPr>
                  <w:tcW w:w="134" w:type="dxa"/>
                </w:tcPr>
                <w:p w14:paraId="5F0935D0" w14:textId="77777777" w:rsidR="00E2079F" w:rsidRPr="00CC7914" w:rsidRDefault="00E2079F" w:rsidP="00787EBA">
                  <w:pPr>
                    <w:jc w:val="right"/>
                    <w:rPr>
                      <w:rFonts w:cs="Arial"/>
                      <w:sz w:val="19"/>
                      <w:szCs w:val="19"/>
                    </w:rPr>
                  </w:pPr>
                </w:p>
              </w:tc>
              <w:tc>
                <w:tcPr>
                  <w:tcW w:w="860" w:type="dxa"/>
                  <w:noWrap/>
                  <w:vAlign w:val="center"/>
                  <w:hideMark/>
                </w:tcPr>
                <w:p w14:paraId="7F6259F4" w14:textId="77777777" w:rsidR="00E2079F" w:rsidRPr="00CC7914" w:rsidRDefault="00E2079F" w:rsidP="00787EBA">
                  <w:pPr>
                    <w:ind w:right="170"/>
                    <w:jc w:val="right"/>
                    <w:rPr>
                      <w:rFonts w:cs="Arial"/>
                      <w:sz w:val="19"/>
                      <w:szCs w:val="19"/>
                    </w:rPr>
                  </w:pPr>
                  <w:r w:rsidRPr="00CC7914">
                    <w:rPr>
                      <w:rFonts w:cs="Arial"/>
                      <w:sz w:val="19"/>
                      <w:szCs w:val="19"/>
                    </w:rPr>
                    <w:t>32</w:t>
                  </w:r>
                </w:p>
              </w:tc>
              <w:tc>
                <w:tcPr>
                  <w:tcW w:w="735" w:type="dxa"/>
                  <w:noWrap/>
                  <w:vAlign w:val="center"/>
                  <w:hideMark/>
                </w:tcPr>
                <w:p w14:paraId="7B21ED55" w14:textId="77777777" w:rsidR="00E2079F" w:rsidRPr="00CC7914" w:rsidRDefault="00E2079F" w:rsidP="00787EBA">
                  <w:pPr>
                    <w:ind w:right="170"/>
                    <w:jc w:val="right"/>
                    <w:rPr>
                      <w:rFonts w:cs="Arial"/>
                      <w:sz w:val="19"/>
                      <w:szCs w:val="19"/>
                    </w:rPr>
                  </w:pPr>
                  <w:r w:rsidRPr="00CC7914">
                    <w:rPr>
                      <w:rFonts w:cs="Arial"/>
                      <w:sz w:val="19"/>
                      <w:szCs w:val="19"/>
                    </w:rPr>
                    <w:t>64</w:t>
                  </w:r>
                </w:p>
              </w:tc>
              <w:tc>
                <w:tcPr>
                  <w:tcW w:w="889" w:type="dxa"/>
                  <w:noWrap/>
                  <w:vAlign w:val="center"/>
                  <w:hideMark/>
                </w:tcPr>
                <w:p w14:paraId="5F9AD448" w14:textId="77777777" w:rsidR="00E2079F" w:rsidRPr="00CC7914" w:rsidRDefault="00E2079F" w:rsidP="00787EBA">
                  <w:pPr>
                    <w:ind w:right="170"/>
                    <w:jc w:val="right"/>
                    <w:rPr>
                      <w:rFonts w:cs="Arial"/>
                      <w:sz w:val="19"/>
                      <w:szCs w:val="19"/>
                    </w:rPr>
                  </w:pPr>
                  <w:r w:rsidRPr="00CC7914">
                    <w:rPr>
                      <w:rFonts w:cs="Arial"/>
                      <w:sz w:val="19"/>
                      <w:szCs w:val="19"/>
                    </w:rPr>
                    <w:t>96</w:t>
                  </w:r>
                </w:p>
              </w:tc>
            </w:tr>
            <w:tr w:rsidR="00E2079F" w:rsidRPr="00CC7914" w14:paraId="79D45965" w14:textId="77777777" w:rsidTr="00787EBA">
              <w:trPr>
                <w:trHeight w:val="20"/>
                <w:jc w:val="center"/>
              </w:trPr>
              <w:tc>
                <w:tcPr>
                  <w:tcW w:w="736" w:type="dxa"/>
                  <w:vMerge/>
                  <w:vAlign w:val="center"/>
                  <w:hideMark/>
                </w:tcPr>
                <w:p w14:paraId="028816DC" w14:textId="77777777" w:rsidR="00E2079F" w:rsidRPr="00CC7914" w:rsidRDefault="00E2079F" w:rsidP="00787EBA">
                  <w:pPr>
                    <w:jc w:val="center"/>
                    <w:rPr>
                      <w:rFonts w:cs="Arial"/>
                      <w:b/>
                      <w:bCs/>
                      <w:sz w:val="19"/>
                      <w:szCs w:val="19"/>
                    </w:rPr>
                  </w:pPr>
                </w:p>
              </w:tc>
              <w:tc>
                <w:tcPr>
                  <w:tcW w:w="2393" w:type="dxa"/>
                  <w:tcBorders>
                    <w:bottom w:val="single" w:sz="4" w:space="0" w:color="auto"/>
                  </w:tcBorders>
                  <w:noWrap/>
                  <w:vAlign w:val="center"/>
                  <w:hideMark/>
                </w:tcPr>
                <w:p w14:paraId="39E1B709" w14:textId="77777777" w:rsidR="00E2079F" w:rsidRPr="00CC7914" w:rsidRDefault="00E2079F" w:rsidP="00787EBA">
                  <w:pPr>
                    <w:rPr>
                      <w:rFonts w:cs="Arial"/>
                      <w:sz w:val="19"/>
                      <w:szCs w:val="19"/>
                    </w:rPr>
                  </w:pPr>
                  <w:r w:rsidRPr="00CC7914">
                    <w:rPr>
                      <w:rFonts w:cs="Arial"/>
                      <w:sz w:val="19"/>
                      <w:szCs w:val="19"/>
                    </w:rPr>
                    <w:t>Tesis I.</w:t>
                  </w:r>
                </w:p>
              </w:tc>
              <w:tc>
                <w:tcPr>
                  <w:tcW w:w="1060" w:type="dxa"/>
                  <w:tcBorders>
                    <w:bottom w:val="single" w:sz="4" w:space="0" w:color="auto"/>
                  </w:tcBorders>
                  <w:noWrap/>
                  <w:vAlign w:val="center"/>
                  <w:hideMark/>
                </w:tcPr>
                <w:p w14:paraId="2337A832" w14:textId="77777777" w:rsidR="00E2079F" w:rsidRPr="00CC7914" w:rsidRDefault="00E2079F" w:rsidP="00787EBA">
                  <w:pPr>
                    <w:ind w:right="397"/>
                    <w:jc w:val="right"/>
                    <w:rPr>
                      <w:rFonts w:cs="Arial"/>
                      <w:sz w:val="19"/>
                      <w:szCs w:val="19"/>
                    </w:rPr>
                  </w:pPr>
                  <w:r w:rsidRPr="00CC7914">
                    <w:rPr>
                      <w:rFonts w:cs="Arial"/>
                      <w:sz w:val="19"/>
                      <w:szCs w:val="19"/>
                    </w:rPr>
                    <w:t>8</w:t>
                  </w:r>
                </w:p>
              </w:tc>
              <w:tc>
                <w:tcPr>
                  <w:tcW w:w="748" w:type="dxa"/>
                  <w:tcBorders>
                    <w:bottom w:val="single" w:sz="4" w:space="0" w:color="auto"/>
                  </w:tcBorders>
                  <w:noWrap/>
                  <w:vAlign w:val="center"/>
                  <w:hideMark/>
                </w:tcPr>
                <w:p w14:paraId="293C3B11" w14:textId="77777777" w:rsidR="00E2079F" w:rsidRPr="00CC7914" w:rsidRDefault="00E2079F" w:rsidP="00787EBA">
                  <w:pPr>
                    <w:ind w:right="170"/>
                    <w:jc w:val="right"/>
                    <w:rPr>
                      <w:rFonts w:cs="Arial"/>
                      <w:sz w:val="19"/>
                      <w:szCs w:val="19"/>
                    </w:rPr>
                  </w:pPr>
                  <w:r w:rsidRPr="00CC7914">
                    <w:rPr>
                      <w:rFonts w:cs="Arial"/>
                      <w:sz w:val="19"/>
                      <w:szCs w:val="19"/>
                    </w:rPr>
                    <w:t>2</w:t>
                  </w:r>
                </w:p>
              </w:tc>
              <w:tc>
                <w:tcPr>
                  <w:tcW w:w="720" w:type="dxa"/>
                  <w:tcBorders>
                    <w:bottom w:val="single" w:sz="4" w:space="0" w:color="auto"/>
                  </w:tcBorders>
                  <w:noWrap/>
                  <w:vAlign w:val="center"/>
                  <w:hideMark/>
                </w:tcPr>
                <w:p w14:paraId="06B2B7CC" w14:textId="77777777" w:rsidR="00E2079F" w:rsidRPr="00CC7914" w:rsidRDefault="00E2079F" w:rsidP="00787EBA">
                  <w:pPr>
                    <w:ind w:right="170"/>
                    <w:jc w:val="right"/>
                    <w:rPr>
                      <w:rFonts w:cs="Arial"/>
                      <w:sz w:val="19"/>
                      <w:szCs w:val="19"/>
                    </w:rPr>
                  </w:pPr>
                  <w:r w:rsidRPr="00CC7914">
                    <w:rPr>
                      <w:rFonts w:cs="Arial"/>
                      <w:sz w:val="19"/>
                      <w:szCs w:val="19"/>
                    </w:rPr>
                    <w:t>22</w:t>
                  </w:r>
                </w:p>
              </w:tc>
              <w:tc>
                <w:tcPr>
                  <w:tcW w:w="893" w:type="dxa"/>
                  <w:tcBorders>
                    <w:bottom w:val="single" w:sz="4" w:space="0" w:color="auto"/>
                  </w:tcBorders>
                  <w:noWrap/>
                  <w:vAlign w:val="center"/>
                  <w:hideMark/>
                </w:tcPr>
                <w:p w14:paraId="1141BE91" w14:textId="77777777" w:rsidR="00E2079F" w:rsidRPr="00CC7914" w:rsidRDefault="00E2079F" w:rsidP="00787EBA">
                  <w:pPr>
                    <w:ind w:right="227"/>
                    <w:jc w:val="right"/>
                    <w:rPr>
                      <w:rFonts w:cs="Arial"/>
                      <w:sz w:val="19"/>
                      <w:szCs w:val="19"/>
                    </w:rPr>
                  </w:pPr>
                  <w:r w:rsidRPr="00CC7914">
                    <w:rPr>
                      <w:rFonts w:cs="Arial"/>
                      <w:sz w:val="19"/>
                      <w:szCs w:val="19"/>
                    </w:rPr>
                    <w:t>24</w:t>
                  </w:r>
                </w:p>
              </w:tc>
              <w:tc>
                <w:tcPr>
                  <w:tcW w:w="134" w:type="dxa"/>
                  <w:tcBorders>
                    <w:bottom w:val="single" w:sz="4" w:space="0" w:color="auto"/>
                  </w:tcBorders>
                </w:tcPr>
                <w:p w14:paraId="22386FA8" w14:textId="77777777" w:rsidR="00E2079F" w:rsidRPr="00CC7914" w:rsidRDefault="00E2079F" w:rsidP="00787EBA">
                  <w:pPr>
                    <w:jc w:val="right"/>
                    <w:rPr>
                      <w:rFonts w:cs="Arial"/>
                      <w:sz w:val="19"/>
                      <w:szCs w:val="19"/>
                    </w:rPr>
                  </w:pPr>
                </w:p>
              </w:tc>
              <w:tc>
                <w:tcPr>
                  <w:tcW w:w="860" w:type="dxa"/>
                  <w:tcBorders>
                    <w:bottom w:val="single" w:sz="4" w:space="0" w:color="auto"/>
                  </w:tcBorders>
                  <w:noWrap/>
                  <w:vAlign w:val="center"/>
                  <w:hideMark/>
                </w:tcPr>
                <w:p w14:paraId="6A205599" w14:textId="77777777" w:rsidR="00E2079F" w:rsidRPr="00CC7914" w:rsidRDefault="00E2079F" w:rsidP="00787EBA">
                  <w:pPr>
                    <w:ind w:right="170"/>
                    <w:jc w:val="right"/>
                    <w:rPr>
                      <w:rFonts w:cs="Arial"/>
                      <w:sz w:val="19"/>
                      <w:szCs w:val="19"/>
                    </w:rPr>
                  </w:pPr>
                  <w:r w:rsidRPr="00CC7914">
                    <w:rPr>
                      <w:rFonts w:cs="Arial"/>
                      <w:sz w:val="19"/>
                      <w:szCs w:val="19"/>
                    </w:rPr>
                    <w:t>32</w:t>
                  </w:r>
                </w:p>
              </w:tc>
              <w:tc>
                <w:tcPr>
                  <w:tcW w:w="735" w:type="dxa"/>
                  <w:tcBorders>
                    <w:bottom w:val="single" w:sz="4" w:space="0" w:color="auto"/>
                  </w:tcBorders>
                  <w:noWrap/>
                  <w:vAlign w:val="center"/>
                  <w:hideMark/>
                </w:tcPr>
                <w:p w14:paraId="7580B90D" w14:textId="77777777" w:rsidR="00E2079F" w:rsidRPr="00CC7914" w:rsidRDefault="00E2079F" w:rsidP="00787EBA">
                  <w:pPr>
                    <w:ind w:right="170"/>
                    <w:jc w:val="right"/>
                    <w:rPr>
                      <w:rFonts w:cs="Arial"/>
                      <w:sz w:val="19"/>
                      <w:szCs w:val="19"/>
                    </w:rPr>
                  </w:pPr>
                  <w:r w:rsidRPr="00CC7914">
                    <w:rPr>
                      <w:rFonts w:cs="Arial"/>
                      <w:sz w:val="19"/>
                      <w:szCs w:val="19"/>
                    </w:rPr>
                    <w:t>352</w:t>
                  </w:r>
                </w:p>
              </w:tc>
              <w:tc>
                <w:tcPr>
                  <w:tcW w:w="889" w:type="dxa"/>
                  <w:tcBorders>
                    <w:bottom w:val="single" w:sz="4" w:space="0" w:color="auto"/>
                  </w:tcBorders>
                  <w:noWrap/>
                  <w:vAlign w:val="center"/>
                  <w:hideMark/>
                </w:tcPr>
                <w:p w14:paraId="66482C32" w14:textId="77777777" w:rsidR="00E2079F" w:rsidRPr="00CC7914" w:rsidRDefault="00E2079F" w:rsidP="00787EBA">
                  <w:pPr>
                    <w:ind w:right="170"/>
                    <w:jc w:val="right"/>
                    <w:rPr>
                      <w:rFonts w:cs="Arial"/>
                      <w:sz w:val="19"/>
                      <w:szCs w:val="19"/>
                    </w:rPr>
                  </w:pPr>
                  <w:r w:rsidRPr="00CC7914">
                    <w:rPr>
                      <w:rFonts w:cs="Arial"/>
                      <w:sz w:val="19"/>
                      <w:szCs w:val="19"/>
                    </w:rPr>
                    <w:t>384</w:t>
                  </w:r>
                </w:p>
              </w:tc>
            </w:tr>
            <w:tr w:rsidR="00E2079F" w:rsidRPr="00CC7914" w14:paraId="6300CC22" w14:textId="77777777" w:rsidTr="00787EBA">
              <w:trPr>
                <w:trHeight w:val="20"/>
                <w:jc w:val="center"/>
              </w:trPr>
              <w:tc>
                <w:tcPr>
                  <w:tcW w:w="736" w:type="dxa"/>
                  <w:vMerge/>
                  <w:vAlign w:val="center"/>
                  <w:hideMark/>
                </w:tcPr>
                <w:p w14:paraId="627672B9" w14:textId="77777777" w:rsidR="00E2079F" w:rsidRPr="00CC7914" w:rsidRDefault="00E2079F" w:rsidP="00787EBA">
                  <w:pPr>
                    <w:jc w:val="center"/>
                    <w:rPr>
                      <w:rFonts w:cs="Arial"/>
                      <w:b/>
                      <w:bCs/>
                      <w:sz w:val="19"/>
                      <w:szCs w:val="19"/>
                    </w:rPr>
                  </w:pPr>
                </w:p>
              </w:tc>
              <w:tc>
                <w:tcPr>
                  <w:tcW w:w="2393" w:type="dxa"/>
                  <w:tcBorders>
                    <w:top w:val="single" w:sz="4" w:space="0" w:color="auto"/>
                    <w:bottom w:val="nil"/>
                  </w:tcBorders>
                  <w:noWrap/>
                  <w:vAlign w:val="center"/>
                  <w:hideMark/>
                </w:tcPr>
                <w:p w14:paraId="751C06EF" w14:textId="77777777" w:rsidR="00E2079F" w:rsidRPr="00CC7914" w:rsidRDefault="00E2079F" w:rsidP="00787EBA">
                  <w:pPr>
                    <w:rPr>
                      <w:rFonts w:cs="Arial"/>
                      <w:b/>
                      <w:bCs/>
                      <w:sz w:val="19"/>
                      <w:szCs w:val="19"/>
                    </w:rPr>
                  </w:pPr>
                  <w:r w:rsidRPr="00CC7914">
                    <w:rPr>
                      <w:rFonts w:cs="Arial"/>
                      <w:b/>
                      <w:bCs/>
                      <w:sz w:val="19"/>
                      <w:szCs w:val="19"/>
                    </w:rPr>
                    <w:t>TOTAL NIVEL III.</w:t>
                  </w:r>
                </w:p>
              </w:tc>
              <w:tc>
                <w:tcPr>
                  <w:tcW w:w="1060" w:type="dxa"/>
                  <w:tcBorders>
                    <w:top w:val="single" w:sz="4" w:space="0" w:color="auto"/>
                    <w:bottom w:val="nil"/>
                  </w:tcBorders>
                  <w:noWrap/>
                  <w:vAlign w:val="center"/>
                  <w:hideMark/>
                </w:tcPr>
                <w:p w14:paraId="4F42F5F6" w14:textId="77777777" w:rsidR="00E2079F" w:rsidRPr="00CC7914" w:rsidRDefault="00E2079F" w:rsidP="00787EBA">
                  <w:pPr>
                    <w:ind w:right="397"/>
                    <w:jc w:val="right"/>
                    <w:rPr>
                      <w:rFonts w:cs="Arial"/>
                      <w:b/>
                      <w:sz w:val="19"/>
                      <w:szCs w:val="19"/>
                    </w:rPr>
                  </w:pPr>
                  <w:r w:rsidRPr="00CC7914">
                    <w:rPr>
                      <w:rFonts w:cs="Arial"/>
                      <w:b/>
                      <w:sz w:val="19"/>
                      <w:szCs w:val="19"/>
                    </w:rPr>
                    <w:t>12</w:t>
                  </w:r>
                </w:p>
              </w:tc>
              <w:tc>
                <w:tcPr>
                  <w:tcW w:w="748" w:type="dxa"/>
                  <w:tcBorders>
                    <w:top w:val="single" w:sz="4" w:space="0" w:color="auto"/>
                    <w:bottom w:val="nil"/>
                  </w:tcBorders>
                  <w:noWrap/>
                  <w:vAlign w:val="center"/>
                  <w:hideMark/>
                </w:tcPr>
                <w:p w14:paraId="56E2B103" w14:textId="77777777" w:rsidR="00E2079F" w:rsidRPr="00CC7914" w:rsidRDefault="00E2079F" w:rsidP="00787EBA">
                  <w:pPr>
                    <w:ind w:right="170"/>
                    <w:jc w:val="right"/>
                    <w:rPr>
                      <w:rFonts w:cs="Arial"/>
                      <w:b/>
                      <w:sz w:val="19"/>
                      <w:szCs w:val="19"/>
                    </w:rPr>
                  </w:pPr>
                  <w:r w:rsidRPr="00CC7914">
                    <w:rPr>
                      <w:rFonts w:cs="Arial"/>
                      <w:b/>
                      <w:sz w:val="19"/>
                      <w:szCs w:val="19"/>
                    </w:rPr>
                    <w:t>6</w:t>
                  </w:r>
                </w:p>
              </w:tc>
              <w:tc>
                <w:tcPr>
                  <w:tcW w:w="720" w:type="dxa"/>
                  <w:tcBorders>
                    <w:top w:val="single" w:sz="4" w:space="0" w:color="auto"/>
                    <w:bottom w:val="nil"/>
                  </w:tcBorders>
                  <w:noWrap/>
                  <w:vAlign w:val="center"/>
                  <w:hideMark/>
                </w:tcPr>
                <w:p w14:paraId="51ADA757" w14:textId="77777777" w:rsidR="00E2079F" w:rsidRPr="00CC7914" w:rsidRDefault="00E2079F" w:rsidP="00787EBA">
                  <w:pPr>
                    <w:ind w:right="170"/>
                    <w:jc w:val="right"/>
                    <w:rPr>
                      <w:rFonts w:cs="Arial"/>
                      <w:b/>
                      <w:sz w:val="19"/>
                      <w:szCs w:val="19"/>
                    </w:rPr>
                  </w:pPr>
                  <w:r w:rsidRPr="00CC7914">
                    <w:rPr>
                      <w:rFonts w:cs="Arial"/>
                      <w:b/>
                      <w:sz w:val="19"/>
                      <w:szCs w:val="19"/>
                    </w:rPr>
                    <w:t>30</w:t>
                  </w:r>
                </w:p>
              </w:tc>
              <w:tc>
                <w:tcPr>
                  <w:tcW w:w="893" w:type="dxa"/>
                  <w:tcBorders>
                    <w:top w:val="single" w:sz="4" w:space="0" w:color="auto"/>
                    <w:bottom w:val="nil"/>
                  </w:tcBorders>
                  <w:noWrap/>
                  <w:vAlign w:val="center"/>
                  <w:hideMark/>
                </w:tcPr>
                <w:p w14:paraId="0DF999FD" w14:textId="77777777" w:rsidR="00E2079F" w:rsidRPr="00CC7914" w:rsidRDefault="00E2079F" w:rsidP="00787EBA">
                  <w:pPr>
                    <w:ind w:right="227"/>
                    <w:jc w:val="right"/>
                    <w:rPr>
                      <w:rFonts w:cs="Arial"/>
                      <w:b/>
                      <w:sz w:val="19"/>
                      <w:szCs w:val="19"/>
                    </w:rPr>
                  </w:pPr>
                  <w:r w:rsidRPr="00CC7914">
                    <w:rPr>
                      <w:rFonts w:cs="Arial"/>
                      <w:b/>
                      <w:sz w:val="19"/>
                      <w:szCs w:val="19"/>
                    </w:rPr>
                    <w:t>36</w:t>
                  </w:r>
                </w:p>
              </w:tc>
              <w:tc>
                <w:tcPr>
                  <w:tcW w:w="134" w:type="dxa"/>
                  <w:tcBorders>
                    <w:top w:val="single" w:sz="4" w:space="0" w:color="auto"/>
                    <w:bottom w:val="nil"/>
                  </w:tcBorders>
                </w:tcPr>
                <w:p w14:paraId="3B95292C" w14:textId="77777777" w:rsidR="00E2079F" w:rsidRPr="00CC7914" w:rsidRDefault="00E2079F" w:rsidP="00787EBA">
                  <w:pPr>
                    <w:jc w:val="right"/>
                    <w:rPr>
                      <w:rFonts w:cs="Arial"/>
                      <w:b/>
                      <w:sz w:val="19"/>
                      <w:szCs w:val="19"/>
                    </w:rPr>
                  </w:pPr>
                </w:p>
              </w:tc>
              <w:tc>
                <w:tcPr>
                  <w:tcW w:w="860" w:type="dxa"/>
                  <w:tcBorders>
                    <w:top w:val="single" w:sz="4" w:space="0" w:color="auto"/>
                    <w:bottom w:val="nil"/>
                  </w:tcBorders>
                  <w:noWrap/>
                  <w:vAlign w:val="center"/>
                  <w:hideMark/>
                </w:tcPr>
                <w:p w14:paraId="6459418B" w14:textId="77777777" w:rsidR="00E2079F" w:rsidRPr="00CC7914" w:rsidRDefault="00E2079F" w:rsidP="00787EBA">
                  <w:pPr>
                    <w:ind w:right="170"/>
                    <w:jc w:val="right"/>
                    <w:rPr>
                      <w:rFonts w:cs="Arial"/>
                      <w:b/>
                      <w:sz w:val="19"/>
                      <w:szCs w:val="19"/>
                    </w:rPr>
                  </w:pPr>
                  <w:r w:rsidRPr="00CC7914">
                    <w:rPr>
                      <w:rFonts w:cs="Arial"/>
                      <w:b/>
                      <w:sz w:val="19"/>
                      <w:szCs w:val="19"/>
                    </w:rPr>
                    <w:t>96</w:t>
                  </w:r>
                </w:p>
              </w:tc>
              <w:tc>
                <w:tcPr>
                  <w:tcW w:w="735" w:type="dxa"/>
                  <w:tcBorders>
                    <w:top w:val="single" w:sz="4" w:space="0" w:color="auto"/>
                    <w:bottom w:val="nil"/>
                  </w:tcBorders>
                  <w:noWrap/>
                  <w:vAlign w:val="center"/>
                  <w:hideMark/>
                </w:tcPr>
                <w:p w14:paraId="4F34530D" w14:textId="77777777" w:rsidR="00E2079F" w:rsidRPr="00CC7914" w:rsidRDefault="00E2079F" w:rsidP="00787EBA">
                  <w:pPr>
                    <w:ind w:right="170"/>
                    <w:jc w:val="right"/>
                    <w:rPr>
                      <w:rFonts w:cs="Arial"/>
                      <w:b/>
                      <w:sz w:val="19"/>
                      <w:szCs w:val="19"/>
                    </w:rPr>
                  </w:pPr>
                  <w:r w:rsidRPr="00CC7914">
                    <w:rPr>
                      <w:rFonts w:cs="Arial"/>
                      <w:b/>
                      <w:sz w:val="19"/>
                      <w:szCs w:val="19"/>
                    </w:rPr>
                    <w:t>480</w:t>
                  </w:r>
                </w:p>
              </w:tc>
              <w:tc>
                <w:tcPr>
                  <w:tcW w:w="889" w:type="dxa"/>
                  <w:tcBorders>
                    <w:top w:val="single" w:sz="4" w:space="0" w:color="auto"/>
                    <w:bottom w:val="nil"/>
                  </w:tcBorders>
                  <w:noWrap/>
                  <w:vAlign w:val="center"/>
                  <w:hideMark/>
                </w:tcPr>
                <w:p w14:paraId="25630698" w14:textId="77777777" w:rsidR="00E2079F" w:rsidRPr="00CC7914" w:rsidRDefault="00E2079F" w:rsidP="00787EBA">
                  <w:pPr>
                    <w:ind w:right="170"/>
                    <w:jc w:val="right"/>
                    <w:rPr>
                      <w:rFonts w:cs="Arial"/>
                      <w:b/>
                      <w:sz w:val="19"/>
                      <w:szCs w:val="19"/>
                    </w:rPr>
                  </w:pPr>
                  <w:r w:rsidRPr="00CC7914">
                    <w:rPr>
                      <w:rFonts w:cs="Arial"/>
                      <w:b/>
                      <w:sz w:val="19"/>
                      <w:szCs w:val="19"/>
                    </w:rPr>
                    <w:t>576</w:t>
                  </w:r>
                </w:p>
              </w:tc>
            </w:tr>
            <w:tr w:rsidR="00E2079F" w:rsidRPr="00CC7914" w14:paraId="1DB5AA05" w14:textId="77777777" w:rsidTr="00787EBA">
              <w:trPr>
                <w:trHeight w:val="20"/>
                <w:jc w:val="center"/>
              </w:trPr>
              <w:tc>
                <w:tcPr>
                  <w:tcW w:w="736" w:type="dxa"/>
                  <w:vAlign w:val="center"/>
                </w:tcPr>
                <w:p w14:paraId="30A4292B" w14:textId="77777777" w:rsidR="00E2079F" w:rsidRPr="00CC7914" w:rsidRDefault="00E2079F" w:rsidP="00787EBA">
                  <w:pPr>
                    <w:jc w:val="center"/>
                    <w:rPr>
                      <w:rFonts w:cs="Arial"/>
                      <w:b/>
                      <w:bCs/>
                      <w:sz w:val="19"/>
                      <w:szCs w:val="19"/>
                    </w:rPr>
                  </w:pPr>
                </w:p>
              </w:tc>
              <w:tc>
                <w:tcPr>
                  <w:tcW w:w="2393" w:type="dxa"/>
                  <w:tcBorders>
                    <w:top w:val="nil"/>
                  </w:tcBorders>
                  <w:noWrap/>
                  <w:vAlign w:val="center"/>
                </w:tcPr>
                <w:p w14:paraId="24CC10EB" w14:textId="77777777" w:rsidR="00E2079F" w:rsidRPr="00CC7914" w:rsidRDefault="00E2079F" w:rsidP="00787EBA">
                  <w:pPr>
                    <w:rPr>
                      <w:rFonts w:cs="Arial"/>
                      <w:b/>
                      <w:bCs/>
                      <w:sz w:val="19"/>
                      <w:szCs w:val="19"/>
                    </w:rPr>
                  </w:pPr>
                </w:p>
              </w:tc>
              <w:tc>
                <w:tcPr>
                  <w:tcW w:w="1060" w:type="dxa"/>
                  <w:tcBorders>
                    <w:top w:val="nil"/>
                  </w:tcBorders>
                  <w:noWrap/>
                  <w:vAlign w:val="center"/>
                </w:tcPr>
                <w:p w14:paraId="43B1C6FC" w14:textId="77777777" w:rsidR="00E2079F" w:rsidRPr="00CC7914" w:rsidRDefault="00E2079F" w:rsidP="00787EBA">
                  <w:pPr>
                    <w:ind w:right="397"/>
                    <w:jc w:val="right"/>
                    <w:rPr>
                      <w:rFonts w:cs="Arial"/>
                      <w:b/>
                      <w:bCs/>
                      <w:sz w:val="19"/>
                      <w:szCs w:val="19"/>
                    </w:rPr>
                  </w:pPr>
                </w:p>
              </w:tc>
              <w:tc>
                <w:tcPr>
                  <w:tcW w:w="748" w:type="dxa"/>
                  <w:tcBorders>
                    <w:top w:val="nil"/>
                  </w:tcBorders>
                  <w:noWrap/>
                  <w:vAlign w:val="center"/>
                </w:tcPr>
                <w:p w14:paraId="162B938E" w14:textId="77777777" w:rsidR="00E2079F" w:rsidRPr="00CC7914" w:rsidRDefault="00E2079F" w:rsidP="00787EBA">
                  <w:pPr>
                    <w:ind w:right="170"/>
                    <w:jc w:val="right"/>
                    <w:rPr>
                      <w:rFonts w:cs="Arial"/>
                      <w:b/>
                      <w:bCs/>
                      <w:sz w:val="19"/>
                      <w:szCs w:val="19"/>
                    </w:rPr>
                  </w:pPr>
                </w:p>
              </w:tc>
              <w:tc>
                <w:tcPr>
                  <w:tcW w:w="720" w:type="dxa"/>
                  <w:tcBorders>
                    <w:top w:val="nil"/>
                  </w:tcBorders>
                  <w:noWrap/>
                  <w:vAlign w:val="center"/>
                </w:tcPr>
                <w:p w14:paraId="20C8788B" w14:textId="77777777" w:rsidR="00E2079F" w:rsidRPr="00CC7914" w:rsidRDefault="00E2079F" w:rsidP="00787EBA">
                  <w:pPr>
                    <w:ind w:right="170"/>
                    <w:jc w:val="right"/>
                    <w:rPr>
                      <w:rFonts w:cs="Arial"/>
                      <w:b/>
                      <w:bCs/>
                      <w:sz w:val="19"/>
                      <w:szCs w:val="19"/>
                    </w:rPr>
                  </w:pPr>
                </w:p>
              </w:tc>
              <w:tc>
                <w:tcPr>
                  <w:tcW w:w="893" w:type="dxa"/>
                  <w:tcBorders>
                    <w:top w:val="nil"/>
                  </w:tcBorders>
                  <w:noWrap/>
                  <w:vAlign w:val="center"/>
                </w:tcPr>
                <w:p w14:paraId="45C52AB0" w14:textId="77777777" w:rsidR="00E2079F" w:rsidRPr="00CC7914" w:rsidRDefault="00E2079F" w:rsidP="00787EBA">
                  <w:pPr>
                    <w:ind w:right="227"/>
                    <w:jc w:val="right"/>
                    <w:rPr>
                      <w:rFonts w:cs="Arial"/>
                      <w:b/>
                      <w:bCs/>
                      <w:sz w:val="19"/>
                      <w:szCs w:val="19"/>
                    </w:rPr>
                  </w:pPr>
                </w:p>
              </w:tc>
              <w:tc>
                <w:tcPr>
                  <w:tcW w:w="134" w:type="dxa"/>
                  <w:tcBorders>
                    <w:top w:val="nil"/>
                  </w:tcBorders>
                </w:tcPr>
                <w:p w14:paraId="380372A3" w14:textId="77777777" w:rsidR="00E2079F" w:rsidRPr="00CC7914" w:rsidRDefault="00E2079F" w:rsidP="00787EBA">
                  <w:pPr>
                    <w:jc w:val="right"/>
                    <w:rPr>
                      <w:rFonts w:cs="Arial"/>
                      <w:b/>
                      <w:bCs/>
                      <w:sz w:val="19"/>
                      <w:szCs w:val="19"/>
                    </w:rPr>
                  </w:pPr>
                </w:p>
              </w:tc>
              <w:tc>
                <w:tcPr>
                  <w:tcW w:w="860" w:type="dxa"/>
                  <w:tcBorders>
                    <w:top w:val="nil"/>
                  </w:tcBorders>
                  <w:noWrap/>
                  <w:vAlign w:val="center"/>
                </w:tcPr>
                <w:p w14:paraId="7751A2BD" w14:textId="77777777" w:rsidR="00E2079F" w:rsidRPr="00CC7914" w:rsidRDefault="00E2079F" w:rsidP="00787EBA">
                  <w:pPr>
                    <w:ind w:right="170"/>
                    <w:jc w:val="right"/>
                    <w:rPr>
                      <w:rFonts w:cs="Arial"/>
                      <w:b/>
                      <w:bCs/>
                      <w:sz w:val="19"/>
                      <w:szCs w:val="19"/>
                    </w:rPr>
                  </w:pPr>
                </w:p>
              </w:tc>
              <w:tc>
                <w:tcPr>
                  <w:tcW w:w="735" w:type="dxa"/>
                  <w:tcBorders>
                    <w:top w:val="nil"/>
                  </w:tcBorders>
                  <w:noWrap/>
                  <w:vAlign w:val="center"/>
                </w:tcPr>
                <w:p w14:paraId="11DD3076" w14:textId="77777777" w:rsidR="00E2079F" w:rsidRPr="00CC7914" w:rsidRDefault="00E2079F" w:rsidP="00787EBA">
                  <w:pPr>
                    <w:ind w:right="170"/>
                    <w:jc w:val="right"/>
                    <w:rPr>
                      <w:rFonts w:cs="Arial"/>
                      <w:b/>
                      <w:bCs/>
                      <w:sz w:val="19"/>
                      <w:szCs w:val="19"/>
                    </w:rPr>
                  </w:pPr>
                </w:p>
              </w:tc>
              <w:tc>
                <w:tcPr>
                  <w:tcW w:w="889" w:type="dxa"/>
                  <w:tcBorders>
                    <w:top w:val="nil"/>
                  </w:tcBorders>
                  <w:noWrap/>
                  <w:vAlign w:val="center"/>
                </w:tcPr>
                <w:p w14:paraId="6D98E5D2" w14:textId="77777777" w:rsidR="00E2079F" w:rsidRPr="00CC7914" w:rsidRDefault="00E2079F" w:rsidP="00787EBA">
                  <w:pPr>
                    <w:ind w:right="170"/>
                    <w:jc w:val="right"/>
                    <w:rPr>
                      <w:rFonts w:cs="Arial"/>
                      <w:b/>
                      <w:bCs/>
                      <w:sz w:val="19"/>
                      <w:szCs w:val="19"/>
                    </w:rPr>
                  </w:pPr>
                </w:p>
              </w:tc>
            </w:tr>
            <w:tr w:rsidR="00E2079F" w:rsidRPr="00CC7914" w14:paraId="0B9606C6" w14:textId="77777777" w:rsidTr="00787EBA">
              <w:trPr>
                <w:trHeight w:val="20"/>
                <w:jc w:val="center"/>
              </w:trPr>
              <w:tc>
                <w:tcPr>
                  <w:tcW w:w="736" w:type="dxa"/>
                  <w:vMerge w:val="restart"/>
                  <w:noWrap/>
                  <w:vAlign w:val="center"/>
                  <w:hideMark/>
                </w:tcPr>
                <w:p w14:paraId="5D4837B0" w14:textId="77777777" w:rsidR="00E2079F" w:rsidRPr="00CC7914" w:rsidRDefault="00E2079F" w:rsidP="00787EBA">
                  <w:pPr>
                    <w:jc w:val="center"/>
                    <w:rPr>
                      <w:rFonts w:cs="Arial"/>
                      <w:b/>
                      <w:bCs/>
                      <w:sz w:val="19"/>
                      <w:szCs w:val="19"/>
                    </w:rPr>
                  </w:pPr>
                  <w:r w:rsidRPr="00CC7914">
                    <w:rPr>
                      <w:rFonts w:cs="Arial"/>
                      <w:b/>
                      <w:bCs/>
                      <w:sz w:val="19"/>
                      <w:szCs w:val="19"/>
                    </w:rPr>
                    <w:t>IV</w:t>
                  </w:r>
                </w:p>
              </w:tc>
              <w:tc>
                <w:tcPr>
                  <w:tcW w:w="2393" w:type="dxa"/>
                  <w:tcBorders>
                    <w:bottom w:val="single" w:sz="4" w:space="0" w:color="auto"/>
                  </w:tcBorders>
                  <w:noWrap/>
                  <w:vAlign w:val="center"/>
                  <w:hideMark/>
                </w:tcPr>
                <w:p w14:paraId="368D4BC8" w14:textId="77777777" w:rsidR="00E2079F" w:rsidRPr="00CC7914" w:rsidRDefault="00E2079F" w:rsidP="00787EBA">
                  <w:pPr>
                    <w:rPr>
                      <w:rFonts w:cs="Arial"/>
                      <w:sz w:val="19"/>
                      <w:szCs w:val="19"/>
                    </w:rPr>
                  </w:pPr>
                  <w:r w:rsidRPr="00CC7914">
                    <w:rPr>
                      <w:rFonts w:cs="Arial"/>
                      <w:sz w:val="19"/>
                      <w:szCs w:val="19"/>
                    </w:rPr>
                    <w:t>Tesis II.</w:t>
                  </w:r>
                </w:p>
              </w:tc>
              <w:tc>
                <w:tcPr>
                  <w:tcW w:w="1060" w:type="dxa"/>
                  <w:tcBorders>
                    <w:bottom w:val="single" w:sz="4" w:space="0" w:color="auto"/>
                  </w:tcBorders>
                  <w:noWrap/>
                  <w:vAlign w:val="center"/>
                  <w:hideMark/>
                </w:tcPr>
                <w:p w14:paraId="65A10043" w14:textId="77777777" w:rsidR="00E2079F" w:rsidRPr="00CC7914" w:rsidRDefault="00E2079F" w:rsidP="00787EBA">
                  <w:pPr>
                    <w:ind w:right="397"/>
                    <w:jc w:val="right"/>
                    <w:rPr>
                      <w:rFonts w:cs="Arial"/>
                      <w:sz w:val="19"/>
                      <w:szCs w:val="19"/>
                    </w:rPr>
                  </w:pPr>
                  <w:r w:rsidRPr="00CC7914">
                    <w:rPr>
                      <w:rFonts w:cs="Arial"/>
                      <w:sz w:val="19"/>
                      <w:szCs w:val="19"/>
                    </w:rPr>
                    <w:t>14</w:t>
                  </w:r>
                </w:p>
              </w:tc>
              <w:tc>
                <w:tcPr>
                  <w:tcW w:w="748" w:type="dxa"/>
                  <w:tcBorders>
                    <w:bottom w:val="single" w:sz="4" w:space="0" w:color="auto"/>
                  </w:tcBorders>
                  <w:noWrap/>
                  <w:vAlign w:val="center"/>
                  <w:hideMark/>
                </w:tcPr>
                <w:p w14:paraId="6C93E48D" w14:textId="77777777" w:rsidR="00E2079F" w:rsidRPr="00CC7914" w:rsidRDefault="00E2079F" w:rsidP="00787EBA">
                  <w:pPr>
                    <w:ind w:right="170"/>
                    <w:jc w:val="right"/>
                    <w:rPr>
                      <w:rFonts w:cs="Arial"/>
                      <w:sz w:val="19"/>
                      <w:szCs w:val="19"/>
                    </w:rPr>
                  </w:pPr>
                  <w:r w:rsidRPr="00CC7914">
                    <w:rPr>
                      <w:rFonts w:cs="Arial"/>
                      <w:sz w:val="19"/>
                      <w:szCs w:val="19"/>
                    </w:rPr>
                    <w:t>2</w:t>
                  </w:r>
                </w:p>
              </w:tc>
              <w:tc>
                <w:tcPr>
                  <w:tcW w:w="720" w:type="dxa"/>
                  <w:tcBorders>
                    <w:bottom w:val="single" w:sz="4" w:space="0" w:color="auto"/>
                  </w:tcBorders>
                  <w:noWrap/>
                  <w:vAlign w:val="center"/>
                  <w:hideMark/>
                </w:tcPr>
                <w:p w14:paraId="00B3E9BE" w14:textId="77777777" w:rsidR="00E2079F" w:rsidRPr="00CC7914" w:rsidRDefault="00E2079F" w:rsidP="00787EBA">
                  <w:pPr>
                    <w:ind w:right="170"/>
                    <w:jc w:val="right"/>
                    <w:rPr>
                      <w:rFonts w:cs="Arial"/>
                      <w:sz w:val="19"/>
                      <w:szCs w:val="19"/>
                    </w:rPr>
                  </w:pPr>
                  <w:r w:rsidRPr="00CC7914">
                    <w:rPr>
                      <w:rFonts w:cs="Arial"/>
                      <w:sz w:val="19"/>
                      <w:szCs w:val="19"/>
                    </w:rPr>
                    <w:t>40</w:t>
                  </w:r>
                </w:p>
              </w:tc>
              <w:tc>
                <w:tcPr>
                  <w:tcW w:w="893" w:type="dxa"/>
                  <w:tcBorders>
                    <w:bottom w:val="single" w:sz="4" w:space="0" w:color="auto"/>
                  </w:tcBorders>
                  <w:noWrap/>
                  <w:vAlign w:val="center"/>
                  <w:hideMark/>
                </w:tcPr>
                <w:p w14:paraId="111ABC86" w14:textId="77777777" w:rsidR="00E2079F" w:rsidRPr="00CC7914" w:rsidRDefault="00E2079F" w:rsidP="00787EBA">
                  <w:pPr>
                    <w:ind w:right="227"/>
                    <w:jc w:val="right"/>
                    <w:rPr>
                      <w:rFonts w:cs="Arial"/>
                      <w:sz w:val="19"/>
                      <w:szCs w:val="19"/>
                    </w:rPr>
                  </w:pPr>
                  <w:r w:rsidRPr="00CC7914">
                    <w:rPr>
                      <w:rFonts w:cs="Arial"/>
                      <w:sz w:val="19"/>
                      <w:szCs w:val="19"/>
                    </w:rPr>
                    <w:t>42</w:t>
                  </w:r>
                </w:p>
              </w:tc>
              <w:tc>
                <w:tcPr>
                  <w:tcW w:w="134" w:type="dxa"/>
                  <w:tcBorders>
                    <w:bottom w:val="single" w:sz="4" w:space="0" w:color="auto"/>
                  </w:tcBorders>
                </w:tcPr>
                <w:p w14:paraId="49BF1162" w14:textId="77777777" w:rsidR="00E2079F" w:rsidRPr="00CC7914" w:rsidRDefault="00E2079F" w:rsidP="00787EBA">
                  <w:pPr>
                    <w:jc w:val="right"/>
                    <w:rPr>
                      <w:rFonts w:cs="Arial"/>
                      <w:sz w:val="19"/>
                      <w:szCs w:val="19"/>
                    </w:rPr>
                  </w:pPr>
                </w:p>
              </w:tc>
              <w:tc>
                <w:tcPr>
                  <w:tcW w:w="860" w:type="dxa"/>
                  <w:tcBorders>
                    <w:bottom w:val="single" w:sz="4" w:space="0" w:color="auto"/>
                  </w:tcBorders>
                  <w:noWrap/>
                  <w:vAlign w:val="center"/>
                  <w:hideMark/>
                </w:tcPr>
                <w:p w14:paraId="420AC47D" w14:textId="77777777" w:rsidR="00E2079F" w:rsidRPr="00CC7914" w:rsidRDefault="00E2079F" w:rsidP="00787EBA">
                  <w:pPr>
                    <w:ind w:right="170"/>
                    <w:jc w:val="right"/>
                    <w:rPr>
                      <w:rFonts w:cs="Arial"/>
                      <w:sz w:val="19"/>
                      <w:szCs w:val="19"/>
                    </w:rPr>
                  </w:pPr>
                  <w:r w:rsidRPr="00CC7914">
                    <w:rPr>
                      <w:rFonts w:cs="Arial"/>
                      <w:sz w:val="19"/>
                      <w:szCs w:val="19"/>
                    </w:rPr>
                    <w:t>32</w:t>
                  </w:r>
                </w:p>
              </w:tc>
              <w:tc>
                <w:tcPr>
                  <w:tcW w:w="735" w:type="dxa"/>
                  <w:tcBorders>
                    <w:bottom w:val="single" w:sz="4" w:space="0" w:color="auto"/>
                  </w:tcBorders>
                  <w:noWrap/>
                  <w:vAlign w:val="center"/>
                  <w:hideMark/>
                </w:tcPr>
                <w:p w14:paraId="3220D683" w14:textId="77777777" w:rsidR="00E2079F" w:rsidRPr="00CC7914" w:rsidRDefault="00E2079F" w:rsidP="00787EBA">
                  <w:pPr>
                    <w:ind w:right="170"/>
                    <w:jc w:val="right"/>
                    <w:rPr>
                      <w:rFonts w:cs="Arial"/>
                      <w:sz w:val="19"/>
                      <w:szCs w:val="19"/>
                    </w:rPr>
                  </w:pPr>
                  <w:r w:rsidRPr="00CC7914">
                    <w:rPr>
                      <w:rFonts w:cs="Arial"/>
                      <w:sz w:val="19"/>
                      <w:szCs w:val="19"/>
                    </w:rPr>
                    <w:t>640</w:t>
                  </w:r>
                </w:p>
              </w:tc>
              <w:tc>
                <w:tcPr>
                  <w:tcW w:w="889" w:type="dxa"/>
                  <w:tcBorders>
                    <w:bottom w:val="single" w:sz="4" w:space="0" w:color="auto"/>
                  </w:tcBorders>
                  <w:noWrap/>
                  <w:vAlign w:val="center"/>
                  <w:hideMark/>
                </w:tcPr>
                <w:p w14:paraId="30D23708" w14:textId="77777777" w:rsidR="00E2079F" w:rsidRPr="00CC7914" w:rsidRDefault="00E2079F" w:rsidP="00787EBA">
                  <w:pPr>
                    <w:ind w:right="170"/>
                    <w:jc w:val="right"/>
                    <w:rPr>
                      <w:rFonts w:cs="Arial"/>
                      <w:sz w:val="19"/>
                      <w:szCs w:val="19"/>
                    </w:rPr>
                  </w:pPr>
                  <w:r w:rsidRPr="00CC7914">
                    <w:rPr>
                      <w:rFonts w:cs="Arial"/>
                      <w:sz w:val="19"/>
                      <w:szCs w:val="19"/>
                    </w:rPr>
                    <w:t>672</w:t>
                  </w:r>
                </w:p>
              </w:tc>
            </w:tr>
            <w:tr w:rsidR="00E2079F" w:rsidRPr="00CC7914" w14:paraId="29F84E24" w14:textId="77777777" w:rsidTr="00787EBA">
              <w:trPr>
                <w:trHeight w:val="20"/>
                <w:jc w:val="center"/>
              </w:trPr>
              <w:tc>
                <w:tcPr>
                  <w:tcW w:w="736" w:type="dxa"/>
                  <w:vMerge/>
                  <w:vAlign w:val="center"/>
                  <w:hideMark/>
                </w:tcPr>
                <w:p w14:paraId="158E9DBE" w14:textId="77777777" w:rsidR="00E2079F" w:rsidRPr="00CC7914" w:rsidRDefault="00E2079F" w:rsidP="00787EBA">
                  <w:pPr>
                    <w:jc w:val="center"/>
                    <w:rPr>
                      <w:rFonts w:cs="Arial"/>
                      <w:b/>
                      <w:bCs/>
                      <w:sz w:val="19"/>
                      <w:szCs w:val="19"/>
                    </w:rPr>
                  </w:pPr>
                </w:p>
              </w:tc>
              <w:tc>
                <w:tcPr>
                  <w:tcW w:w="2393" w:type="dxa"/>
                  <w:tcBorders>
                    <w:top w:val="single" w:sz="4" w:space="0" w:color="auto"/>
                    <w:bottom w:val="nil"/>
                  </w:tcBorders>
                  <w:noWrap/>
                  <w:vAlign w:val="center"/>
                  <w:hideMark/>
                </w:tcPr>
                <w:p w14:paraId="1B464443" w14:textId="77777777" w:rsidR="00E2079F" w:rsidRPr="00CC7914" w:rsidRDefault="00E2079F" w:rsidP="00787EBA">
                  <w:pPr>
                    <w:rPr>
                      <w:rFonts w:cs="Arial"/>
                      <w:b/>
                      <w:bCs/>
                      <w:sz w:val="19"/>
                      <w:szCs w:val="19"/>
                    </w:rPr>
                  </w:pPr>
                  <w:r w:rsidRPr="00CC7914">
                    <w:rPr>
                      <w:rFonts w:cs="Arial"/>
                      <w:b/>
                      <w:bCs/>
                      <w:sz w:val="19"/>
                      <w:szCs w:val="19"/>
                    </w:rPr>
                    <w:t>TOTAL NIVEL IV.</w:t>
                  </w:r>
                </w:p>
              </w:tc>
              <w:tc>
                <w:tcPr>
                  <w:tcW w:w="1060" w:type="dxa"/>
                  <w:tcBorders>
                    <w:top w:val="single" w:sz="4" w:space="0" w:color="auto"/>
                    <w:bottom w:val="nil"/>
                  </w:tcBorders>
                  <w:noWrap/>
                  <w:vAlign w:val="center"/>
                  <w:hideMark/>
                </w:tcPr>
                <w:p w14:paraId="71B587B1" w14:textId="77777777" w:rsidR="00E2079F" w:rsidRPr="00CC7914" w:rsidRDefault="00E2079F" w:rsidP="00787EBA">
                  <w:pPr>
                    <w:ind w:right="397"/>
                    <w:jc w:val="right"/>
                    <w:rPr>
                      <w:rFonts w:cs="Arial"/>
                      <w:b/>
                      <w:sz w:val="19"/>
                      <w:szCs w:val="19"/>
                    </w:rPr>
                  </w:pPr>
                  <w:r w:rsidRPr="00CC7914">
                    <w:rPr>
                      <w:rFonts w:cs="Arial"/>
                      <w:b/>
                      <w:sz w:val="19"/>
                      <w:szCs w:val="19"/>
                    </w:rPr>
                    <w:t>14</w:t>
                  </w:r>
                </w:p>
              </w:tc>
              <w:tc>
                <w:tcPr>
                  <w:tcW w:w="748" w:type="dxa"/>
                  <w:tcBorders>
                    <w:top w:val="single" w:sz="4" w:space="0" w:color="auto"/>
                    <w:bottom w:val="nil"/>
                  </w:tcBorders>
                  <w:noWrap/>
                  <w:vAlign w:val="center"/>
                  <w:hideMark/>
                </w:tcPr>
                <w:p w14:paraId="5C238AD5" w14:textId="77777777" w:rsidR="00E2079F" w:rsidRPr="00CC7914" w:rsidRDefault="00E2079F" w:rsidP="00787EBA">
                  <w:pPr>
                    <w:ind w:right="170"/>
                    <w:jc w:val="right"/>
                    <w:rPr>
                      <w:rFonts w:cs="Arial"/>
                      <w:b/>
                      <w:sz w:val="19"/>
                      <w:szCs w:val="19"/>
                    </w:rPr>
                  </w:pPr>
                  <w:r w:rsidRPr="00CC7914">
                    <w:rPr>
                      <w:rFonts w:cs="Arial"/>
                      <w:b/>
                      <w:sz w:val="19"/>
                      <w:szCs w:val="19"/>
                    </w:rPr>
                    <w:t>2</w:t>
                  </w:r>
                </w:p>
              </w:tc>
              <w:tc>
                <w:tcPr>
                  <w:tcW w:w="720" w:type="dxa"/>
                  <w:tcBorders>
                    <w:top w:val="single" w:sz="4" w:space="0" w:color="auto"/>
                    <w:bottom w:val="nil"/>
                  </w:tcBorders>
                  <w:noWrap/>
                  <w:vAlign w:val="center"/>
                  <w:hideMark/>
                </w:tcPr>
                <w:p w14:paraId="5A91FF32" w14:textId="77777777" w:rsidR="00E2079F" w:rsidRPr="00CC7914" w:rsidRDefault="00E2079F" w:rsidP="00787EBA">
                  <w:pPr>
                    <w:ind w:right="170"/>
                    <w:jc w:val="right"/>
                    <w:rPr>
                      <w:rFonts w:cs="Arial"/>
                      <w:b/>
                      <w:sz w:val="19"/>
                      <w:szCs w:val="19"/>
                    </w:rPr>
                  </w:pPr>
                  <w:r w:rsidRPr="00CC7914">
                    <w:rPr>
                      <w:rFonts w:cs="Arial"/>
                      <w:b/>
                      <w:sz w:val="19"/>
                      <w:szCs w:val="19"/>
                    </w:rPr>
                    <w:t>40</w:t>
                  </w:r>
                </w:p>
              </w:tc>
              <w:tc>
                <w:tcPr>
                  <w:tcW w:w="893" w:type="dxa"/>
                  <w:tcBorders>
                    <w:top w:val="single" w:sz="4" w:space="0" w:color="auto"/>
                    <w:bottom w:val="nil"/>
                  </w:tcBorders>
                  <w:noWrap/>
                  <w:vAlign w:val="center"/>
                  <w:hideMark/>
                </w:tcPr>
                <w:p w14:paraId="2DF7F7A2" w14:textId="77777777" w:rsidR="00E2079F" w:rsidRPr="00CC7914" w:rsidRDefault="00E2079F" w:rsidP="00787EBA">
                  <w:pPr>
                    <w:ind w:right="227"/>
                    <w:jc w:val="right"/>
                    <w:rPr>
                      <w:rFonts w:cs="Arial"/>
                      <w:b/>
                      <w:sz w:val="19"/>
                      <w:szCs w:val="19"/>
                    </w:rPr>
                  </w:pPr>
                  <w:r w:rsidRPr="00CC7914">
                    <w:rPr>
                      <w:rFonts w:cs="Arial"/>
                      <w:b/>
                      <w:sz w:val="19"/>
                      <w:szCs w:val="19"/>
                    </w:rPr>
                    <w:t>42</w:t>
                  </w:r>
                </w:p>
              </w:tc>
              <w:tc>
                <w:tcPr>
                  <w:tcW w:w="134" w:type="dxa"/>
                  <w:tcBorders>
                    <w:top w:val="single" w:sz="4" w:space="0" w:color="auto"/>
                    <w:bottom w:val="nil"/>
                  </w:tcBorders>
                </w:tcPr>
                <w:p w14:paraId="1CE3CCDB" w14:textId="77777777" w:rsidR="00E2079F" w:rsidRPr="00CC7914" w:rsidRDefault="00E2079F" w:rsidP="00787EBA">
                  <w:pPr>
                    <w:jc w:val="right"/>
                    <w:rPr>
                      <w:rFonts w:cs="Arial"/>
                      <w:b/>
                      <w:sz w:val="19"/>
                      <w:szCs w:val="19"/>
                    </w:rPr>
                  </w:pPr>
                </w:p>
              </w:tc>
              <w:tc>
                <w:tcPr>
                  <w:tcW w:w="860" w:type="dxa"/>
                  <w:tcBorders>
                    <w:top w:val="single" w:sz="4" w:space="0" w:color="auto"/>
                    <w:bottom w:val="nil"/>
                  </w:tcBorders>
                  <w:noWrap/>
                  <w:vAlign w:val="center"/>
                  <w:hideMark/>
                </w:tcPr>
                <w:p w14:paraId="6A36C094" w14:textId="77777777" w:rsidR="00E2079F" w:rsidRPr="00CC7914" w:rsidRDefault="00E2079F" w:rsidP="00787EBA">
                  <w:pPr>
                    <w:ind w:right="170"/>
                    <w:jc w:val="right"/>
                    <w:rPr>
                      <w:rFonts w:cs="Arial"/>
                      <w:b/>
                      <w:sz w:val="19"/>
                      <w:szCs w:val="19"/>
                    </w:rPr>
                  </w:pPr>
                  <w:r w:rsidRPr="00CC7914">
                    <w:rPr>
                      <w:rFonts w:cs="Arial"/>
                      <w:b/>
                      <w:sz w:val="19"/>
                      <w:szCs w:val="19"/>
                    </w:rPr>
                    <w:t>32</w:t>
                  </w:r>
                </w:p>
              </w:tc>
              <w:tc>
                <w:tcPr>
                  <w:tcW w:w="735" w:type="dxa"/>
                  <w:tcBorders>
                    <w:top w:val="single" w:sz="4" w:space="0" w:color="auto"/>
                    <w:bottom w:val="nil"/>
                  </w:tcBorders>
                  <w:noWrap/>
                  <w:vAlign w:val="center"/>
                  <w:hideMark/>
                </w:tcPr>
                <w:p w14:paraId="5186D17F" w14:textId="77777777" w:rsidR="00E2079F" w:rsidRPr="00CC7914" w:rsidRDefault="00E2079F" w:rsidP="00787EBA">
                  <w:pPr>
                    <w:ind w:right="170"/>
                    <w:jc w:val="right"/>
                    <w:rPr>
                      <w:rFonts w:cs="Arial"/>
                      <w:b/>
                      <w:sz w:val="19"/>
                      <w:szCs w:val="19"/>
                    </w:rPr>
                  </w:pPr>
                  <w:r w:rsidRPr="00CC7914">
                    <w:rPr>
                      <w:rFonts w:cs="Arial"/>
                      <w:b/>
                      <w:sz w:val="19"/>
                      <w:szCs w:val="19"/>
                    </w:rPr>
                    <w:t>640</w:t>
                  </w:r>
                </w:p>
              </w:tc>
              <w:tc>
                <w:tcPr>
                  <w:tcW w:w="889" w:type="dxa"/>
                  <w:tcBorders>
                    <w:top w:val="single" w:sz="4" w:space="0" w:color="auto"/>
                    <w:bottom w:val="nil"/>
                  </w:tcBorders>
                  <w:noWrap/>
                  <w:vAlign w:val="center"/>
                  <w:hideMark/>
                </w:tcPr>
                <w:p w14:paraId="3C1FC5E9" w14:textId="77777777" w:rsidR="00E2079F" w:rsidRPr="00CC7914" w:rsidRDefault="00E2079F" w:rsidP="00787EBA">
                  <w:pPr>
                    <w:ind w:right="170"/>
                    <w:jc w:val="right"/>
                    <w:rPr>
                      <w:rFonts w:cs="Arial"/>
                      <w:b/>
                      <w:sz w:val="19"/>
                      <w:szCs w:val="19"/>
                    </w:rPr>
                  </w:pPr>
                  <w:r w:rsidRPr="00CC7914">
                    <w:rPr>
                      <w:rFonts w:cs="Arial"/>
                      <w:b/>
                      <w:sz w:val="19"/>
                      <w:szCs w:val="19"/>
                    </w:rPr>
                    <w:t>672</w:t>
                  </w:r>
                </w:p>
              </w:tc>
            </w:tr>
            <w:tr w:rsidR="00E2079F" w:rsidRPr="00CC7914" w14:paraId="4B66D88D" w14:textId="77777777" w:rsidTr="00787EBA">
              <w:trPr>
                <w:trHeight w:val="20"/>
                <w:jc w:val="center"/>
              </w:trPr>
              <w:tc>
                <w:tcPr>
                  <w:tcW w:w="736" w:type="dxa"/>
                  <w:tcBorders>
                    <w:bottom w:val="single" w:sz="4" w:space="0" w:color="auto"/>
                  </w:tcBorders>
                  <w:vAlign w:val="center"/>
                </w:tcPr>
                <w:p w14:paraId="35DA9465" w14:textId="77777777" w:rsidR="00E2079F" w:rsidRPr="00CC7914" w:rsidRDefault="00E2079F" w:rsidP="00787EBA">
                  <w:pPr>
                    <w:jc w:val="center"/>
                    <w:rPr>
                      <w:rFonts w:cs="Arial"/>
                      <w:b/>
                      <w:bCs/>
                      <w:sz w:val="19"/>
                      <w:szCs w:val="19"/>
                    </w:rPr>
                  </w:pPr>
                </w:p>
              </w:tc>
              <w:tc>
                <w:tcPr>
                  <w:tcW w:w="2393" w:type="dxa"/>
                  <w:tcBorders>
                    <w:top w:val="nil"/>
                    <w:bottom w:val="single" w:sz="4" w:space="0" w:color="auto"/>
                  </w:tcBorders>
                  <w:noWrap/>
                  <w:vAlign w:val="center"/>
                </w:tcPr>
                <w:p w14:paraId="1D7BADF3" w14:textId="77777777" w:rsidR="00E2079F" w:rsidRPr="00CC7914" w:rsidRDefault="00E2079F" w:rsidP="00787EBA">
                  <w:pPr>
                    <w:rPr>
                      <w:rFonts w:cs="Arial"/>
                      <w:b/>
                      <w:bCs/>
                      <w:sz w:val="19"/>
                      <w:szCs w:val="19"/>
                    </w:rPr>
                  </w:pPr>
                </w:p>
              </w:tc>
              <w:tc>
                <w:tcPr>
                  <w:tcW w:w="1060" w:type="dxa"/>
                  <w:tcBorders>
                    <w:top w:val="nil"/>
                    <w:bottom w:val="single" w:sz="4" w:space="0" w:color="auto"/>
                  </w:tcBorders>
                  <w:noWrap/>
                  <w:vAlign w:val="center"/>
                </w:tcPr>
                <w:p w14:paraId="2CCD1327" w14:textId="77777777" w:rsidR="00E2079F" w:rsidRPr="00CC7914" w:rsidRDefault="00E2079F" w:rsidP="00787EBA">
                  <w:pPr>
                    <w:ind w:right="397"/>
                    <w:jc w:val="right"/>
                    <w:rPr>
                      <w:rFonts w:cs="Arial"/>
                      <w:b/>
                      <w:bCs/>
                      <w:sz w:val="19"/>
                      <w:szCs w:val="19"/>
                    </w:rPr>
                  </w:pPr>
                </w:p>
              </w:tc>
              <w:tc>
                <w:tcPr>
                  <w:tcW w:w="748" w:type="dxa"/>
                  <w:tcBorders>
                    <w:top w:val="nil"/>
                    <w:bottom w:val="single" w:sz="4" w:space="0" w:color="auto"/>
                  </w:tcBorders>
                  <w:noWrap/>
                  <w:vAlign w:val="center"/>
                </w:tcPr>
                <w:p w14:paraId="52648AC5" w14:textId="77777777" w:rsidR="00E2079F" w:rsidRPr="00CC7914" w:rsidRDefault="00E2079F" w:rsidP="00787EBA">
                  <w:pPr>
                    <w:ind w:right="170"/>
                    <w:jc w:val="right"/>
                    <w:rPr>
                      <w:rFonts w:cs="Arial"/>
                      <w:b/>
                      <w:bCs/>
                      <w:sz w:val="19"/>
                      <w:szCs w:val="19"/>
                    </w:rPr>
                  </w:pPr>
                </w:p>
              </w:tc>
              <w:tc>
                <w:tcPr>
                  <w:tcW w:w="720" w:type="dxa"/>
                  <w:tcBorders>
                    <w:top w:val="nil"/>
                    <w:bottom w:val="single" w:sz="4" w:space="0" w:color="auto"/>
                  </w:tcBorders>
                  <w:noWrap/>
                  <w:vAlign w:val="center"/>
                </w:tcPr>
                <w:p w14:paraId="762C8BF8" w14:textId="77777777" w:rsidR="00E2079F" w:rsidRPr="00CC7914" w:rsidRDefault="00E2079F" w:rsidP="00787EBA">
                  <w:pPr>
                    <w:ind w:right="170"/>
                    <w:jc w:val="right"/>
                    <w:rPr>
                      <w:rFonts w:cs="Arial"/>
                      <w:b/>
                      <w:bCs/>
                      <w:sz w:val="19"/>
                      <w:szCs w:val="19"/>
                    </w:rPr>
                  </w:pPr>
                </w:p>
              </w:tc>
              <w:tc>
                <w:tcPr>
                  <w:tcW w:w="893" w:type="dxa"/>
                  <w:tcBorders>
                    <w:top w:val="nil"/>
                    <w:bottom w:val="single" w:sz="4" w:space="0" w:color="auto"/>
                  </w:tcBorders>
                  <w:noWrap/>
                  <w:vAlign w:val="center"/>
                </w:tcPr>
                <w:p w14:paraId="26029238" w14:textId="77777777" w:rsidR="00E2079F" w:rsidRPr="00CC7914" w:rsidRDefault="00E2079F" w:rsidP="00787EBA">
                  <w:pPr>
                    <w:ind w:right="227"/>
                    <w:jc w:val="right"/>
                    <w:rPr>
                      <w:rFonts w:cs="Arial"/>
                      <w:b/>
                      <w:bCs/>
                      <w:sz w:val="19"/>
                      <w:szCs w:val="19"/>
                    </w:rPr>
                  </w:pPr>
                </w:p>
              </w:tc>
              <w:tc>
                <w:tcPr>
                  <w:tcW w:w="134" w:type="dxa"/>
                  <w:tcBorders>
                    <w:top w:val="nil"/>
                    <w:bottom w:val="single" w:sz="4" w:space="0" w:color="auto"/>
                  </w:tcBorders>
                </w:tcPr>
                <w:p w14:paraId="4BB04230" w14:textId="77777777" w:rsidR="00E2079F" w:rsidRPr="00CC7914" w:rsidRDefault="00E2079F" w:rsidP="00787EBA">
                  <w:pPr>
                    <w:jc w:val="right"/>
                    <w:rPr>
                      <w:rFonts w:cs="Arial"/>
                      <w:b/>
                      <w:bCs/>
                      <w:sz w:val="19"/>
                      <w:szCs w:val="19"/>
                    </w:rPr>
                  </w:pPr>
                </w:p>
              </w:tc>
              <w:tc>
                <w:tcPr>
                  <w:tcW w:w="860" w:type="dxa"/>
                  <w:tcBorders>
                    <w:top w:val="nil"/>
                    <w:bottom w:val="single" w:sz="4" w:space="0" w:color="auto"/>
                  </w:tcBorders>
                  <w:noWrap/>
                  <w:vAlign w:val="center"/>
                </w:tcPr>
                <w:p w14:paraId="43E80F18" w14:textId="77777777" w:rsidR="00E2079F" w:rsidRPr="00CC7914" w:rsidRDefault="00E2079F" w:rsidP="00787EBA">
                  <w:pPr>
                    <w:ind w:right="170"/>
                    <w:jc w:val="right"/>
                    <w:rPr>
                      <w:rFonts w:cs="Arial"/>
                      <w:b/>
                      <w:bCs/>
                      <w:sz w:val="19"/>
                      <w:szCs w:val="19"/>
                    </w:rPr>
                  </w:pPr>
                </w:p>
              </w:tc>
              <w:tc>
                <w:tcPr>
                  <w:tcW w:w="735" w:type="dxa"/>
                  <w:tcBorders>
                    <w:top w:val="nil"/>
                    <w:bottom w:val="single" w:sz="4" w:space="0" w:color="auto"/>
                  </w:tcBorders>
                  <w:noWrap/>
                  <w:vAlign w:val="center"/>
                </w:tcPr>
                <w:p w14:paraId="3897D586" w14:textId="77777777" w:rsidR="00E2079F" w:rsidRPr="00CC7914" w:rsidRDefault="00E2079F" w:rsidP="00787EBA">
                  <w:pPr>
                    <w:ind w:right="170"/>
                    <w:jc w:val="right"/>
                    <w:rPr>
                      <w:rFonts w:cs="Arial"/>
                      <w:b/>
                      <w:bCs/>
                      <w:sz w:val="19"/>
                      <w:szCs w:val="19"/>
                    </w:rPr>
                  </w:pPr>
                </w:p>
              </w:tc>
              <w:tc>
                <w:tcPr>
                  <w:tcW w:w="889" w:type="dxa"/>
                  <w:tcBorders>
                    <w:top w:val="nil"/>
                    <w:bottom w:val="single" w:sz="4" w:space="0" w:color="auto"/>
                  </w:tcBorders>
                  <w:noWrap/>
                  <w:vAlign w:val="center"/>
                </w:tcPr>
                <w:p w14:paraId="33E74C4C" w14:textId="77777777" w:rsidR="00E2079F" w:rsidRPr="00CC7914" w:rsidRDefault="00E2079F" w:rsidP="00787EBA">
                  <w:pPr>
                    <w:ind w:right="170"/>
                    <w:jc w:val="right"/>
                    <w:rPr>
                      <w:rFonts w:cs="Arial"/>
                      <w:b/>
                      <w:bCs/>
                      <w:sz w:val="19"/>
                      <w:szCs w:val="19"/>
                    </w:rPr>
                  </w:pPr>
                </w:p>
              </w:tc>
            </w:tr>
            <w:tr w:rsidR="00E2079F" w:rsidRPr="00CC7914" w14:paraId="4EE8FA73" w14:textId="77777777" w:rsidTr="00787EBA">
              <w:trPr>
                <w:trHeight w:val="20"/>
                <w:jc w:val="center"/>
              </w:trPr>
              <w:tc>
                <w:tcPr>
                  <w:tcW w:w="3129" w:type="dxa"/>
                  <w:gridSpan w:val="2"/>
                  <w:tcBorders>
                    <w:top w:val="single" w:sz="4" w:space="0" w:color="auto"/>
                    <w:bottom w:val="single" w:sz="4" w:space="0" w:color="auto"/>
                  </w:tcBorders>
                  <w:noWrap/>
                  <w:vAlign w:val="center"/>
                  <w:hideMark/>
                </w:tcPr>
                <w:p w14:paraId="438E6400" w14:textId="77777777" w:rsidR="00E2079F" w:rsidRPr="00CC7914" w:rsidRDefault="00E2079F" w:rsidP="00787EBA">
                  <w:pPr>
                    <w:rPr>
                      <w:rFonts w:cs="Arial"/>
                      <w:b/>
                      <w:bCs/>
                      <w:sz w:val="19"/>
                      <w:szCs w:val="19"/>
                    </w:rPr>
                  </w:pPr>
                  <w:r w:rsidRPr="00CC7914">
                    <w:rPr>
                      <w:rFonts w:cs="Arial"/>
                      <w:b/>
                      <w:bCs/>
                      <w:sz w:val="19"/>
                      <w:szCs w:val="19"/>
                    </w:rPr>
                    <w:t>TOTAL PROGRAMA</w:t>
                  </w:r>
                </w:p>
              </w:tc>
              <w:tc>
                <w:tcPr>
                  <w:tcW w:w="1060" w:type="dxa"/>
                  <w:tcBorders>
                    <w:top w:val="single" w:sz="4" w:space="0" w:color="auto"/>
                    <w:bottom w:val="single" w:sz="4" w:space="0" w:color="auto"/>
                  </w:tcBorders>
                  <w:noWrap/>
                  <w:vAlign w:val="center"/>
                  <w:hideMark/>
                </w:tcPr>
                <w:p w14:paraId="489F387B" w14:textId="77777777" w:rsidR="00E2079F" w:rsidRPr="00CC7914" w:rsidRDefault="00E2079F" w:rsidP="00787EBA">
                  <w:pPr>
                    <w:ind w:right="397"/>
                    <w:jc w:val="right"/>
                    <w:rPr>
                      <w:rFonts w:cs="Arial"/>
                      <w:b/>
                      <w:sz w:val="19"/>
                      <w:szCs w:val="19"/>
                    </w:rPr>
                  </w:pPr>
                  <w:r w:rsidRPr="00CC7914">
                    <w:rPr>
                      <w:rFonts w:cs="Arial"/>
                      <w:b/>
                      <w:sz w:val="19"/>
                      <w:szCs w:val="19"/>
                    </w:rPr>
                    <w:t>53</w:t>
                  </w:r>
                </w:p>
              </w:tc>
              <w:tc>
                <w:tcPr>
                  <w:tcW w:w="748" w:type="dxa"/>
                  <w:tcBorders>
                    <w:top w:val="single" w:sz="4" w:space="0" w:color="auto"/>
                    <w:bottom w:val="single" w:sz="4" w:space="0" w:color="auto"/>
                  </w:tcBorders>
                  <w:noWrap/>
                  <w:vAlign w:val="center"/>
                  <w:hideMark/>
                </w:tcPr>
                <w:p w14:paraId="1F46906A" w14:textId="77777777" w:rsidR="00E2079F" w:rsidRPr="00CC7914" w:rsidRDefault="00E2079F" w:rsidP="00787EBA">
                  <w:pPr>
                    <w:ind w:right="170"/>
                    <w:jc w:val="right"/>
                    <w:rPr>
                      <w:rFonts w:cs="Arial"/>
                      <w:b/>
                      <w:sz w:val="19"/>
                      <w:szCs w:val="19"/>
                    </w:rPr>
                  </w:pPr>
                  <w:r w:rsidRPr="00CC7914">
                    <w:rPr>
                      <w:rFonts w:cs="Arial"/>
                      <w:b/>
                      <w:sz w:val="19"/>
                      <w:szCs w:val="19"/>
                    </w:rPr>
                    <w:t>36</w:t>
                  </w:r>
                </w:p>
              </w:tc>
              <w:tc>
                <w:tcPr>
                  <w:tcW w:w="720" w:type="dxa"/>
                  <w:tcBorders>
                    <w:top w:val="single" w:sz="4" w:space="0" w:color="auto"/>
                    <w:bottom w:val="single" w:sz="4" w:space="0" w:color="auto"/>
                  </w:tcBorders>
                  <w:noWrap/>
                  <w:vAlign w:val="center"/>
                  <w:hideMark/>
                </w:tcPr>
                <w:p w14:paraId="711F0227" w14:textId="77777777" w:rsidR="00E2079F" w:rsidRPr="00CC7914" w:rsidRDefault="00E2079F" w:rsidP="00787EBA">
                  <w:pPr>
                    <w:ind w:right="170"/>
                    <w:jc w:val="right"/>
                    <w:rPr>
                      <w:rFonts w:cs="Arial"/>
                      <w:b/>
                      <w:sz w:val="19"/>
                      <w:szCs w:val="19"/>
                    </w:rPr>
                  </w:pPr>
                  <w:r w:rsidRPr="00CC7914">
                    <w:rPr>
                      <w:rFonts w:cs="Arial"/>
                      <w:b/>
                      <w:sz w:val="19"/>
                      <w:szCs w:val="19"/>
                    </w:rPr>
                    <w:t>123</w:t>
                  </w:r>
                </w:p>
              </w:tc>
              <w:tc>
                <w:tcPr>
                  <w:tcW w:w="893" w:type="dxa"/>
                  <w:tcBorders>
                    <w:top w:val="single" w:sz="4" w:space="0" w:color="auto"/>
                    <w:bottom w:val="single" w:sz="4" w:space="0" w:color="auto"/>
                  </w:tcBorders>
                  <w:noWrap/>
                  <w:vAlign w:val="center"/>
                  <w:hideMark/>
                </w:tcPr>
                <w:p w14:paraId="4DA29597" w14:textId="77777777" w:rsidR="00E2079F" w:rsidRPr="00CC7914" w:rsidRDefault="00E2079F" w:rsidP="00787EBA">
                  <w:pPr>
                    <w:ind w:right="227"/>
                    <w:jc w:val="right"/>
                    <w:rPr>
                      <w:rFonts w:cs="Arial"/>
                      <w:b/>
                      <w:sz w:val="19"/>
                      <w:szCs w:val="19"/>
                    </w:rPr>
                  </w:pPr>
                  <w:r w:rsidRPr="00CC7914">
                    <w:rPr>
                      <w:rFonts w:cs="Arial"/>
                      <w:b/>
                      <w:sz w:val="19"/>
                      <w:szCs w:val="19"/>
                    </w:rPr>
                    <w:t>159</w:t>
                  </w:r>
                </w:p>
              </w:tc>
              <w:tc>
                <w:tcPr>
                  <w:tcW w:w="134" w:type="dxa"/>
                  <w:tcBorders>
                    <w:top w:val="single" w:sz="4" w:space="0" w:color="auto"/>
                    <w:bottom w:val="single" w:sz="4" w:space="0" w:color="auto"/>
                  </w:tcBorders>
                </w:tcPr>
                <w:p w14:paraId="7151B2C5" w14:textId="77777777" w:rsidR="00E2079F" w:rsidRPr="00CC7914" w:rsidRDefault="00E2079F" w:rsidP="00787EBA">
                  <w:pPr>
                    <w:jc w:val="right"/>
                    <w:rPr>
                      <w:rFonts w:cs="Arial"/>
                      <w:b/>
                      <w:sz w:val="19"/>
                      <w:szCs w:val="19"/>
                    </w:rPr>
                  </w:pPr>
                </w:p>
              </w:tc>
              <w:tc>
                <w:tcPr>
                  <w:tcW w:w="860" w:type="dxa"/>
                  <w:tcBorders>
                    <w:top w:val="single" w:sz="4" w:space="0" w:color="auto"/>
                    <w:bottom w:val="single" w:sz="4" w:space="0" w:color="auto"/>
                  </w:tcBorders>
                  <w:noWrap/>
                  <w:vAlign w:val="center"/>
                  <w:hideMark/>
                </w:tcPr>
                <w:p w14:paraId="66442580" w14:textId="77777777" w:rsidR="00E2079F" w:rsidRPr="00CC7914" w:rsidRDefault="00E2079F" w:rsidP="00787EBA">
                  <w:pPr>
                    <w:ind w:right="170"/>
                    <w:jc w:val="right"/>
                    <w:rPr>
                      <w:rFonts w:cs="Arial"/>
                      <w:b/>
                      <w:sz w:val="19"/>
                      <w:szCs w:val="19"/>
                    </w:rPr>
                  </w:pPr>
                  <w:r w:rsidRPr="00CC7914">
                    <w:rPr>
                      <w:rFonts w:cs="Arial"/>
                      <w:b/>
                      <w:sz w:val="19"/>
                      <w:szCs w:val="19"/>
                    </w:rPr>
                    <w:t>576</w:t>
                  </w:r>
                </w:p>
              </w:tc>
              <w:tc>
                <w:tcPr>
                  <w:tcW w:w="735" w:type="dxa"/>
                  <w:tcBorders>
                    <w:top w:val="single" w:sz="4" w:space="0" w:color="auto"/>
                    <w:bottom w:val="single" w:sz="4" w:space="0" w:color="auto"/>
                  </w:tcBorders>
                  <w:noWrap/>
                  <w:vAlign w:val="center"/>
                  <w:hideMark/>
                </w:tcPr>
                <w:p w14:paraId="5F5F9C1B" w14:textId="77777777" w:rsidR="00E2079F" w:rsidRPr="00CC7914" w:rsidRDefault="00E2079F" w:rsidP="00787EBA">
                  <w:pPr>
                    <w:ind w:right="170"/>
                    <w:jc w:val="right"/>
                    <w:rPr>
                      <w:rFonts w:cs="Arial"/>
                      <w:b/>
                      <w:sz w:val="19"/>
                      <w:szCs w:val="19"/>
                    </w:rPr>
                  </w:pPr>
                  <w:r w:rsidRPr="00CC7914">
                    <w:rPr>
                      <w:rFonts w:cs="Arial"/>
                      <w:b/>
                      <w:sz w:val="19"/>
                      <w:szCs w:val="19"/>
                    </w:rPr>
                    <w:t>1968</w:t>
                  </w:r>
                </w:p>
              </w:tc>
              <w:tc>
                <w:tcPr>
                  <w:tcW w:w="889" w:type="dxa"/>
                  <w:tcBorders>
                    <w:top w:val="single" w:sz="4" w:space="0" w:color="auto"/>
                    <w:bottom w:val="single" w:sz="4" w:space="0" w:color="auto"/>
                  </w:tcBorders>
                  <w:noWrap/>
                  <w:vAlign w:val="center"/>
                  <w:hideMark/>
                </w:tcPr>
                <w:p w14:paraId="71F49444" w14:textId="77777777" w:rsidR="00E2079F" w:rsidRPr="00CC7914" w:rsidRDefault="00E2079F" w:rsidP="00787EBA">
                  <w:pPr>
                    <w:ind w:right="170"/>
                    <w:jc w:val="right"/>
                    <w:rPr>
                      <w:rFonts w:cs="Arial"/>
                      <w:b/>
                      <w:sz w:val="19"/>
                      <w:szCs w:val="19"/>
                    </w:rPr>
                  </w:pPr>
                  <w:r w:rsidRPr="00CC7914">
                    <w:rPr>
                      <w:rFonts w:cs="Arial"/>
                      <w:b/>
                      <w:sz w:val="19"/>
                      <w:szCs w:val="19"/>
                    </w:rPr>
                    <w:t>2544</w:t>
                  </w:r>
                </w:p>
              </w:tc>
            </w:tr>
          </w:tbl>
          <w:p w14:paraId="5ADCF075" w14:textId="194C4B53" w:rsidR="00E2079F" w:rsidRDefault="00E2079F" w:rsidP="00D60578">
            <w:pPr>
              <w:widowControl w:val="0"/>
              <w:jc w:val="right"/>
              <w:rPr>
                <w:rFonts w:cs="Arial"/>
                <w:sz w:val="16"/>
                <w:szCs w:val="16"/>
              </w:rPr>
            </w:pPr>
            <w:r w:rsidRPr="00CC7914">
              <w:rPr>
                <w:rFonts w:cs="Arial"/>
                <w:sz w:val="16"/>
                <w:szCs w:val="16"/>
              </w:rPr>
              <w:t>P: horas de trabajo presencial; I: horas de trabajo independientes</w:t>
            </w:r>
            <w:r w:rsidR="00971700">
              <w:rPr>
                <w:rFonts w:cs="Arial"/>
                <w:sz w:val="16"/>
                <w:szCs w:val="16"/>
              </w:rPr>
              <w:t>.</w:t>
            </w:r>
            <w:r w:rsidR="007570A1">
              <w:rPr>
                <w:rFonts w:cs="Arial"/>
                <w:sz w:val="16"/>
                <w:szCs w:val="16"/>
              </w:rPr>
              <w:t xml:space="preserve"> Fuente: los autores.</w:t>
            </w:r>
          </w:p>
          <w:p w14:paraId="69019ACF" w14:textId="77777777" w:rsidR="00E2079F" w:rsidRDefault="00E2079F" w:rsidP="00E2079F">
            <w:pPr>
              <w:widowControl w:val="0"/>
              <w:spacing w:line="360" w:lineRule="auto"/>
              <w:jc w:val="both"/>
              <w:rPr>
                <w:rFonts w:cs="Arial"/>
              </w:rPr>
            </w:pPr>
          </w:p>
          <w:p w14:paraId="0C64229E" w14:textId="77777777" w:rsidR="003D54D2" w:rsidRDefault="003D54D2" w:rsidP="00E2079F">
            <w:pPr>
              <w:widowControl w:val="0"/>
              <w:spacing w:line="360" w:lineRule="auto"/>
              <w:jc w:val="both"/>
              <w:rPr>
                <w:rFonts w:cs="Arial"/>
              </w:rPr>
            </w:pPr>
          </w:p>
          <w:p w14:paraId="31DBBF24" w14:textId="77777777" w:rsidR="00E008AF" w:rsidRDefault="00E008AF" w:rsidP="00E2079F">
            <w:pPr>
              <w:widowControl w:val="0"/>
              <w:spacing w:line="360" w:lineRule="auto"/>
              <w:jc w:val="both"/>
              <w:rPr>
                <w:rFonts w:cs="Arial"/>
              </w:rPr>
            </w:pPr>
          </w:p>
          <w:p w14:paraId="5625DA24" w14:textId="77777777" w:rsidR="003D54D2" w:rsidRDefault="003D54D2" w:rsidP="00E2079F">
            <w:pPr>
              <w:widowControl w:val="0"/>
              <w:spacing w:line="360" w:lineRule="auto"/>
              <w:jc w:val="both"/>
              <w:rPr>
                <w:rFonts w:cs="Arial"/>
              </w:rPr>
            </w:pPr>
          </w:p>
          <w:p w14:paraId="63A5C269" w14:textId="77777777" w:rsidR="003D54D2" w:rsidRDefault="003D54D2" w:rsidP="00E2079F">
            <w:pPr>
              <w:widowControl w:val="0"/>
              <w:spacing w:line="360" w:lineRule="auto"/>
              <w:jc w:val="both"/>
              <w:rPr>
                <w:rFonts w:cs="Arial"/>
              </w:rPr>
            </w:pPr>
          </w:p>
          <w:p w14:paraId="6E3CC487" w14:textId="77777777" w:rsidR="00E008AF" w:rsidRPr="00E008AF" w:rsidRDefault="00E008AF" w:rsidP="00E2079F">
            <w:pPr>
              <w:widowControl w:val="0"/>
              <w:spacing w:line="360" w:lineRule="auto"/>
              <w:jc w:val="both"/>
              <w:rPr>
                <w:rFonts w:cs="Arial"/>
                <w:sz w:val="13"/>
              </w:rPr>
            </w:pPr>
          </w:p>
          <w:p w14:paraId="737FE8F9" w14:textId="30136275" w:rsidR="00DF62C9" w:rsidRPr="00CC7914" w:rsidRDefault="00DF62C9" w:rsidP="00DF62C9">
            <w:pPr>
              <w:pStyle w:val="Descripcin"/>
              <w:rPr>
                <w:b w:val="0"/>
              </w:rPr>
            </w:pPr>
            <w:bookmarkStart w:id="22" w:name="_Ref449865464"/>
            <w:r w:rsidRPr="00CC7914">
              <w:t xml:space="preserve">Tabla </w:t>
            </w:r>
            <w:r w:rsidR="00BE08C2">
              <w:fldChar w:fldCharType="begin"/>
            </w:r>
            <w:r w:rsidR="00BE08C2">
              <w:instrText xml:space="preserve"> SEQ Tabla \* ARABIC </w:instrText>
            </w:r>
            <w:r w:rsidR="00BE08C2">
              <w:fldChar w:fldCharType="separate"/>
            </w:r>
            <w:r w:rsidR="006F700E">
              <w:rPr>
                <w:noProof/>
              </w:rPr>
              <w:t>7</w:t>
            </w:r>
            <w:r w:rsidR="00BE08C2">
              <w:rPr>
                <w:noProof/>
              </w:rPr>
              <w:fldChar w:fldCharType="end"/>
            </w:r>
            <w:bookmarkEnd w:id="22"/>
            <w:r w:rsidRPr="00CC7914">
              <w:t xml:space="preserve">. </w:t>
            </w:r>
            <w:r w:rsidRPr="00CC7914">
              <w:rPr>
                <w:b w:val="0"/>
              </w:rPr>
              <w:t xml:space="preserve">Descripción </w:t>
            </w:r>
            <w:r w:rsidR="00C05FD4" w:rsidRPr="00CC7914">
              <w:rPr>
                <w:b w:val="0"/>
              </w:rPr>
              <w:t>curricular</w:t>
            </w:r>
            <w:r w:rsidRPr="00CC7914">
              <w:rPr>
                <w:b w:val="0"/>
              </w:rPr>
              <w:t xml:space="preserve"> detallada de</w:t>
            </w:r>
            <w:r w:rsidRPr="00CC7914">
              <w:t xml:space="preserve"> </w:t>
            </w:r>
            <w:r w:rsidRPr="00CC7914">
              <w:rPr>
                <w:b w:val="0"/>
              </w:rPr>
              <w:t>la Maestría en Gestión Ambiental y Evaluación del Impacto Ambiental ofrecida por la Facultad de Ingeniería Forestal de la Universidad del Tolima.</w:t>
            </w:r>
          </w:p>
          <w:p w14:paraId="3CA785D8" w14:textId="60D8A881" w:rsidR="00E2079F" w:rsidRDefault="003D0881" w:rsidP="00DF62C9">
            <w:pPr>
              <w:widowControl w:val="0"/>
              <w:spacing w:line="360" w:lineRule="auto"/>
              <w:jc w:val="center"/>
              <w:rPr>
                <w:rFonts w:cs="Arial"/>
                <w:b/>
              </w:rPr>
            </w:pPr>
            <w:r w:rsidRPr="003D0881">
              <w:rPr>
                <w:rFonts w:cs="Arial"/>
                <w:b/>
                <w:noProof/>
                <w:lang w:eastAsia="es-CO"/>
              </w:rPr>
              <w:drawing>
                <wp:inline distT="0" distB="0" distL="0" distR="0" wp14:anchorId="615EAE29" wp14:editId="42810720">
                  <wp:extent cx="6362696" cy="5010148"/>
                  <wp:effectExtent l="9525"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373949" cy="5019009"/>
                          </a:xfrm>
                          <a:prstGeom prst="rect">
                            <a:avLst/>
                          </a:prstGeom>
                          <a:noFill/>
                          <a:ln>
                            <a:noFill/>
                          </a:ln>
                        </pic:spPr>
                      </pic:pic>
                    </a:graphicData>
                  </a:graphic>
                </wp:inline>
              </w:drawing>
            </w:r>
          </w:p>
          <w:p w14:paraId="33B66BC2" w14:textId="77777777" w:rsidR="00A83D37" w:rsidRPr="00227451" w:rsidRDefault="00A83D37" w:rsidP="00DF62C9">
            <w:pPr>
              <w:widowControl w:val="0"/>
              <w:spacing w:line="360" w:lineRule="auto"/>
              <w:jc w:val="center"/>
              <w:rPr>
                <w:rFonts w:cs="Arial"/>
                <w:b/>
                <w:sz w:val="8"/>
              </w:rPr>
            </w:pPr>
          </w:p>
          <w:p w14:paraId="251DD915" w14:textId="6CC34BFC" w:rsidR="00A83D37" w:rsidRDefault="00A83D37" w:rsidP="00A83D37">
            <w:pPr>
              <w:widowControl w:val="0"/>
              <w:spacing w:line="360" w:lineRule="auto"/>
              <w:ind w:firstLine="851"/>
              <w:jc w:val="both"/>
              <w:rPr>
                <w:rFonts w:cs="Arial"/>
              </w:rPr>
            </w:pPr>
            <w:r>
              <w:rPr>
                <w:rFonts w:cs="Arial"/>
              </w:rPr>
              <w:t>L</w:t>
            </w:r>
            <w:r w:rsidRPr="00CC7914">
              <w:rPr>
                <w:rFonts w:cs="Arial"/>
              </w:rPr>
              <w:t xml:space="preserve">os cursos </w:t>
            </w:r>
            <w:r w:rsidR="00426993">
              <w:rPr>
                <w:rFonts w:cs="Arial"/>
              </w:rPr>
              <w:t>electivos</w:t>
            </w:r>
            <w:r w:rsidRPr="00CC7914">
              <w:rPr>
                <w:rFonts w:cs="Arial"/>
              </w:rPr>
              <w:t xml:space="preserve"> que conforman el área de profundización </w:t>
            </w:r>
            <w:r>
              <w:rPr>
                <w:rFonts w:cs="Arial"/>
              </w:rPr>
              <w:t>se concibieron</w:t>
            </w:r>
            <w:r w:rsidRPr="00CC7914">
              <w:rPr>
                <w:rFonts w:cs="Arial"/>
              </w:rPr>
              <w:t xml:space="preserve"> de tal forma que faciliten la movilidad estudiantil</w:t>
            </w:r>
            <w:r>
              <w:rPr>
                <w:rFonts w:cs="Arial"/>
              </w:rPr>
              <w:t xml:space="preserve"> en</w:t>
            </w:r>
            <w:r w:rsidRPr="00CC7914">
              <w:rPr>
                <w:rFonts w:cs="Arial"/>
              </w:rPr>
              <w:t xml:space="preserve"> la Facultad y la Universidad (</w:t>
            </w:r>
            <w:r w:rsidRPr="00CC7914">
              <w:rPr>
                <w:rFonts w:cs="Arial"/>
              </w:rPr>
              <w:fldChar w:fldCharType="begin"/>
            </w:r>
            <w:r w:rsidRPr="00CC7914">
              <w:rPr>
                <w:rFonts w:cs="Arial"/>
              </w:rPr>
              <w:instrText xml:space="preserve"> REF _Ref248756174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8</w:t>
            </w:r>
            <w:r w:rsidRPr="00CC7914">
              <w:rPr>
                <w:rFonts w:cs="Arial"/>
              </w:rPr>
              <w:fldChar w:fldCharType="end"/>
            </w:r>
            <w:r w:rsidRPr="00CC7914">
              <w:rPr>
                <w:rFonts w:cs="Arial"/>
              </w:rPr>
              <w:t xml:space="preserve"> y </w:t>
            </w:r>
            <w:r w:rsidRPr="00CC7914">
              <w:rPr>
                <w:rFonts w:cs="Arial"/>
              </w:rPr>
              <w:fldChar w:fldCharType="begin"/>
            </w:r>
            <w:r w:rsidRPr="00CC7914">
              <w:rPr>
                <w:rFonts w:cs="Arial"/>
              </w:rPr>
              <w:instrText xml:space="preserve"> REF _Ref248756183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9</w:t>
            </w:r>
            <w:r w:rsidRPr="00CC7914">
              <w:rPr>
                <w:rFonts w:cs="Arial"/>
              </w:rPr>
              <w:fldChar w:fldCharType="end"/>
            </w:r>
            <w:r w:rsidRPr="00CC7914">
              <w:rPr>
                <w:rFonts w:cs="Arial"/>
              </w:rPr>
              <w:t>)</w:t>
            </w:r>
            <w:r>
              <w:rPr>
                <w:rFonts w:cs="Arial"/>
              </w:rPr>
              <w:t>.</w:t>
            </w:r>
          </w:p>
          <w:p w14:paraId="051DC88F" w14:textId="77777777" w:rsidR="00A83D37" w:rsidRDefault="00A83D37" w:rsidP="00A83D37">
            <w:pPr>
              <w:widowControl w:val="0"/>
              <w:jc w:val="center"/>
              <w:rPr>
                <w:rFonts w:cs="Arial"/>
                <w:b/>
              </w:rPr>
            </w:pPr>
          </w:p>
          <w:p w14:paraId="085E781A" w14:textId="041CCB04" w:rsidR="008E15BB" w:rsidRPr="00CC7914" w:rsidRDefault="008E15BB" w:rsidP="008E15BB">
            <w:pPr>
              <w:pStyle w:val="Descripcin"/>
              <w:rPr>
                <w:b w:val="0"/>
              </w:rPr>
            </w:pPr>
            <w:bookmarkStart w:id="23" w:name="_Ref248756174"/>
            <w:bookmarkStart w:id="24" w:name="_Ref248756167"/>
            <w:bookmarkStart w:id="25" w:name="_Toc254732531"/>
            <w:bookmarkStart w:id="26" w:name="_Toc254898006"/>
            <w:r w:rsidRPr="00CC7914">
              <w:t xml:space="preserve">Tabla </w:t>
            </w:r>
            <w:r w:rsidR="00BE08C2">
              <w:fldChar w:fldCharType="begin"/>
            </w:r>
            <w:r w:rsidR="00BE08C2">
              <w:instrText xml:space="preserve"> SEQ Tabla \* ARABIC </w:instrText>
            </w:r>
            <w:r w:rsidR="00BE08C2">
              <w:fldChar w:fldCharType="separate"/>
            </w:r>
            <w:r w:rsidR="006F700E">
              <w:rPr>
                <w:noProof/>
              </w:rPr>
              <w:t>8</w:t>
            </w:r>
            <w:r w:rsidR="00BE08C2">
              <w:rPr>
                <w:noProof/>
              </w:rPr>
              <w:fldChar w:fldCharType="end"/>
            </w:r>
            <w:bookmarkEnd w:id="23"/>
            <w:r w:rsidRPr="00CC7914">
              <w:t xml:space="preserve">. </w:t>
            </w:r>
            <w:r w:rsidRPr="00CC7914">
              <w:rPr>
                <w:b w:val="0"/>
              </w:rPr>
              <w:t xml:space="preserve">Cursos </w:t>
            </w:r>
            <w:r w:rsidR="001C1EEC">
              <w:rPr>
                <w:b w:val="0"/>
              </w:rPr>
              <w:t>Elec</w:t>
            </w:r>
            <w:r w:rsidRPr="00CC7914">
              <w:rPr>
                <w:b w:val="0"/>
              </w:rPr>
              <w:t>tivos propios del programa de Maestría en Gestión Ambiental y Evaluación del Impacto Ambiental que ofrece la Facultad de Ingeniería Forestal de la Universidad del Tolima.</w:t>
            </w:r>
            <w:bookmarkEnd w:id="24"/>
            <w:bookmarkEnd w:id="25"/>
            <w:bookmarkEnd w:id="26"/>
          </w:p>
          <w:tbl>
            <w:tblPr>
              <w:tblW w:w="8804"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425"/>
              <w:gridCol w:w="5387"/>
              <w:gridCol w:w="992"/>
            </w:tblGrid>
            <w:tr w:rsidR="008E15BB" w:rsidRPr="00CC7914" w14:paraId="6D11E410" w14:textId="77777777" w:rsidTr="00787EBA">
              <w:trPr>
                <w:trHeight w:val="20"/>
              </w:trPr>
              <w:tc>
                <w:tcPr>
                  <w:tcW w:w="2425" w:type="dxa"/>
                  <w:tcBorders>
                    <w:top w:val="single" w:sz="4" w:space="0" w:color="auto"/>
                    <w:bottom w:val="single" w:sz="4" w:space="0" w:color="auto"/>
                  </w:tcBorders>
                  <w:shd w:val="clear" w:color="auto" w:fill="D9D9D9" w:themeFill="background1" w:themeFillShade="D9"/>
                  <w:vAlign w:val="center"/>
                  <w:hideMark/>
                </w:tcPr>
                <w:p w14:paraId="730CD4C6" w14:textId="77777777" w:rsidR="008E15BB" w:rsidRPr="00CC7914" w:rsidRDefault="008E15BB" w:rsidP="008B5DD8">
                  <w:pPr>
                    <w:spacing w:after="0" w:line="240" w:lineRule="auto"/>
                    <w:rPr>
                      <w:rFonts w:cs="Arial"/>
                      <w:b/>
                      <w:bCs/>
                      <w:sz w:val="18"/>
                      <w:szCs w:val="18"/>
                      <w:lang w:val="es-ES_tradnl"/>
                    </w:rPr>
                  </w:pPr>
                  <w:r w:rsidRPr="00CC7914">
                    <w:rPr>
                      <w:rFonts w:cs="Arial"/>
                      <w:b/>
                      <w:bCs/>
                      <w:sz w:val="18"/>
                      <w:szCs w:val="18"/>
                      <w:lang w:val="es-ES_tradnl"/>
                    </w:rPr>
                    <w:t>Sub-área de profundización</w:t>
                  </w:r>
                </w:p>
              </w:tc>
              <w:tc>
                <w:tcPr>
                  <w:tcW w:w="5387" w:type="dxa"/>
                  <w:tcBorders>
                    <w:top w:val="single" w:sz="4" w:space="0" w:color="auto"/>
                    <w:bottom w:val="single" w:sz="4" w:space="0" w:color="auto"/>
                  </w:tcBorders>
                  <w:shd w:val="clear" w:color="auto" w:fill="D9D9D9" w:themeFill="background1" w:themeFillShade="D9"/>
                  <w:vAlign w:val="center"/>
                  <w:hideMark/>
                </w:tcPr>
                <w:p w14:paraId="4E4BAE55" w14:textId="77777777" w:rsidR="008E15BB" w:rsidRPr="00CC7914" w:rsidRDefault="008E15BB" w:rsidP="008B5DD8">
                  <w:pPr>
                    <w:spacing w:after="0" w:line="240" w:lineRule="auto"/>
                    <w:jc w:val="both"/>
                    <w:rPr>
                      <w:rFonts w:cs="Arial"/>
                      <w:b/>
                      <w:bCs/>
                      <w:sz w:val="18"/>
                      <w:szCs w:val="18"/>
                      <w:lang w:val="es-ES_tradnl"/>
                    </w:rPr>
                  </w:pPr>
                  <w:r w:rsidRPr="00CC7914">
                    <w:rPr>
                      <w:rFonts w:cs="Arial"/>
                      <w:b/>
                      <w:bCs/>
                      <w:sz w:val="18"/>
                      <w:szCs w:val="18"/>
                      <w:lang w:val="es-ES_tradnl"/>
                    </w:rPr>
                    <w:t>Nombre del curso</w:t>
                  </w:r>
                </w:p>
              </w:tc>
              <w:tc>
                <w:tcPr>
                  <w:tcW w:w="992" w:type="dxa"/>
                  <w:tcBorders>
                    <w:top w:val="single" w:sz="4" w:space="0" w:color="auto"/>
                    <w:bottom w:val="single" w:sz="4" w:space="0" w:color="auto"/>
                  </w:tcBorders>
                  <w:shd w:val="clear" w:color="auto" w:fill="D9D9D9" w:themeFill="background1" w:themeFillShade="D9"/>
                  <w:vAlign w:val="center"/>
                  <w:hideMark/>
                </w:tcPr>
                <w:p w14:paraId="486BDD34" w14:textId="77777777" w:rsidR="008E15BB" w:rsidRPr="00CC7914" w:rsidRDefault="008E15BB" w:rsidP="008B5DD8">
                  <w:pPr>
                    <w:spacing w:after="0" w:line="240" w:lineRule="auto"/>
                    <w:jc w:val="center"/>
                    <w:rPr>
                      <w:rFonts w:cs="Arial"/>
                      <w:b/>
                      <w:bCs/>
                      <w:sz w:val="18"/>
                      <w:szCs w:val="18"/>
                      <w:lang w:val="es-ES_tradnl"/>
                    </w:rPr>
                  </w:pPr>
                  <w:r w:rsidRPr="00CC7914">
                    <w:rPr>
                      <w:rFonts w:cs="Arial"/>
                      <w:b/>
                      <w:bCs/>
                      <w:sz w:val="18"/>
                      <w:szCs w:val="18"/>
                      <w:lang w:val="es-ES_tradnl"/>
                    </w:rPr>
                    <w:t>Créditos</w:t>
                  </w:r>
                </w:p>
              </w:tc>
            </w:tr>
            <w:tr w:rsidR="008E15BB" w:rsidRPr="00CC7914" w14:paraId="16B784A9" w14:textId="77777777" w:rsidTr="00787EBA">
              <w:trPr>
                <w:trHeight w:val="20"/>
              </w:trPr>
              <w:tc>
                <w:tcPr>
                  <w:tcW w:w="2425" w:type="dxa"/>
                  <w:vMerge w:val="restart"/>
                  <w:tcBorders>
                    <w:top w:val="single" w:sz="4" w:space="0" w:color="auto"/>
                    <w:bottom w:val="nil"/>
                  </w:tcBorders>
                  <w:shd w:val="clear" w:color="auto" w:fill="auto"/>
                  <w:vAlign w:val="center"/>
                  <w:hideMark/>
                </w:tcPr>
                <w:p w14:paraId="62672149" w14:textId="77777777" w:rsidR="008E15BB" w:rsidRPr="00CC7914" w:rsidRDefault="008E15BB" w:rsidP="008B5DD8">
                  <w:pPr>
                    <w:spacing w:after="0" w:line="240" w:lineRule="auto"/>
                    <w:jc w:val="both"/>
                    <w:rPr>
                      <w:rFonts w:cs="Arial"/>
                      <w:b/>
                      <w:bCs/>
                      <w:sz w:val="18"/>
                      <w:szCs w:val="18"/>
                      <w:lang w:val="es-ES_tradnl"/>
                    </w:rPr>
                  </w:pPr>
                  <w:r w:rsidRPr="00CC7914">
                    <w:rPr>
                      <w:rFonts w:cs="Arial"/>
                      <w:b/>
                      <w:bCs/>
                      <w:sz w:val="18"/>
                      <w:szCs w:val="18"/>
                      <w:lang w:val="es-ES_tradnl"/>
                    </w:rPr>
                    <w:t>Gestión Ambiental</w:t>
                  </w:r>
                </w:p>
              </w:tc>
              <w:tc>
                <w:tcPr>
                  <w:tcW w:w="5387" w:type="dxa"/>
                  <w:tcBorders>
                    <w:top w:val="single" w:sz="4" w:space="0" w:color="auto"/>
                    <w:bottom w:val="nil"/>
                  </w:tcBorders>
                  <w:shd w:val="clear" w:color="auto" w:fill="auto"/>
                  <w:vAlign w:val="center"/>
                  <w:hideMark/>
                </w:tcPr>
                <w:p w14:paraId="2974E7E1"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de la calidad del agua</w:t>
                  </w:r>
                </w:p>
              </w:tc>
              <w:tc>
                <w:tcPr>
                  <w:tcW w:w="992" w:type="dxa"/>
                  <w:tcBorders>
                    <w:top w:val="single" w:sz="4" w:space="0" w:color="auto"/>
                    <w:bottom w:val="nil"/>
                  </w:tcBorders>
                  <w:shd w:val="clear" w:color="auto" w:fill="auto"/>
                  <w:noWrap/>
                  <w:vAlign w:val="center"/>
                  <w:hideMark/>
                </w:tcPr>
                <w:p w14:paraId="04F06DF8"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262F0344" w14:textId="77777777" w:rsidTr="00787EBA">
              <w:trPr>
                <w:trHeight w:val="20"/>
              </w:trPr>
              <w:tc>
                <w:tcPr>
                  <w:tcW w:w="2425" w:type="dxa"/>
                  <w:vMerge/>
                  <w:tcBorders>
                    <w:top w:val="nil"/>
                    <w:bottom w:val="nil"/>
                  </w:tcBorders>
                  <w:vAlign w:val="center"/>
                  <w:hideMark/>
                </w:tcPr>
                <w:p w14:paraId="1968F866"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6B0E32F3"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de la calidad del aire</w:t>
                  </w:r>
                </w:p>
              </w:tc>
              <w:tc>
                <w:tcPr>
                  <w:tcW w:w="992" w:type="dxa"/>
                  <w:tcBorders>
                    <w:top w:val="nil"/>
                    <w:bottom w:val="nil"/>
                  </w:tcBorders>
                  <w:shd w:val="clear" w:color="auto" w:fill="auto"/>
                  <w:noWrap/>
                  <w:vAlign w:val="center"/>
                  <w:hideMark/>
                </w:tcPr>
                <w:p w14:paraId="1AC58293"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4E75281B" w14:textId="77777777" w:rsidTr="00787EBA">
              <w:trPr>
                <w:trHeight w:val="20"/>
              </w:trPr>
              <w:tc>
                <w:tcPr>
                  <w:tcW w:w="2425" w:type="dxa"/>
                  <w:vMerge/>
                  <w:tcBorders>
                    <w:top w:val="nil"/>
                    <w:bottom w:val="nil"/>
                  </w:tcBorders>
                  <w:vAlign w:val="center"/>
                  <w:hideMark/>
                </w:tcPr>
                <w:p w14:paraId="749D1494"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492B598B"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de la calidad del suelo</w:t>
                  </w:r>
                </w:p>
              </w:tc>
              <w:tc>
                <w:tcPr>
                  <w:tcW w:w="992" w:type="dxa"/>
                  <w:tcBorders>
                    <w:top w:val="nil"/>
                    <w:bottom w:val="nil"/>
                  </w:tcBorders>
                  <w:shd w:val="clear" w:color="auto" w:fill="auto"/>
                  <w:noWrap/>
                  <w:vAlign w:val="center"/>
                  <w:hideMark/>
                </w:tcPr>
                <w:p w14:paraId="1F16F301"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7F81F9C1" w14:textId="77777777" w:rsidTr="00787EBA">
              <w:trPr>
                <w:trHeight w:val="20"/>
              </w:trPr>
              <w:tc>
                <w:tcPr>
                  <w:tcW w:w="2425" w:type="dxa"/>
                  <w:vMerge/>
                  <w:tcBorders>
                    <w:top w:val="nil"/>
                    <w:bottom w:val="nil"/>
                  </w:tcBorders>
                  <w:vAlign w:val="center"/>
                  <w:hideMark/>
                </w:tcPr>
                <w:p w14:paraId="7F907D3B"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65213013"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ambiental de sistemas integrados de producción</w:t>
                  </w:r>
                </w:p>
              </w:tc>
              <w:tc>
                <w:tcPr>
                  <w:tcW w:w="992" w:type="dxa"/>
                  <w:tcBorders>
                    <w:top w:val="nil"/>
                    <w:bottom w:val="nil"/>
                  </w:tcBorders>
                  <w:shd w:val="clear" w:color="auto" w:fill="auto"/>
                  <w:noWrap/>
                  <w:vAlign w:val="center"/>
                  <w:hideMark/>
                </w:tcPr>
                <w:p w14:paraId="453E3B9E"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476ED5BB" w14:textId="77777777" w:rsidTr="00787EBA">
              <w:trPr>
                <w:trHeight w:val="20"/>
              </w:trPr>
              <w:tc>
                <w:tcPr>
                  <w:tcW w:w="2425" w:type="dxa"/>
                  <w:vMerge/>
                  <w:tcBorders>
                    <w:top w:val="nil"/>
                    <w:bottom w:val="nil"/>
                  </w:tcBorders>
                  <w:vAlign w:val="center"/>
                  <w:hideMark/>
                </w:tcPr>
                <w:p w14:paraId="38576DC1"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0D1A5CB5"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integral del riesgo</w:t>
                  </w:r>
                </w:p>
              </w:tc>
              <w:tc>
                <w:tcPr>
                  <w:tcW w:w="992" w:type="dxa"/>
                  <w:tcBorders>
                    <w:top w:val="nil"/>
                    <w:bottom w:val="nil"/>
                  </w:tcBorders>
                  <w:shd w:val="clear" w:color="auto" w:fill="auto"/>
                  <w:noWrap/>
                  <w:vAlign w:val="center"/>
                  <w:hideMark/>
                </w:tcPr>
                <w:p w14:paraId="47634C31"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38E22072" w14:textId="77777777" w:rsidTr="00787EBA">
              <w:trPr>
                <w:trHeight w:val="20"/>
              </w:trPr>
              <w:tc>
                <w:tcPr>
                  <w:tcW w:w="2425" w:type="dxa"/>
                  <w:vMerge/>
                  <w:tcBorders>
                    <w:top w:val="nil"/>
                    <w:bottom w:val="nil"/>
                  </w:tcBorders>
                  <w:vAlign w:val="center"/>
                  <w:hideMark/>
                </w:tcPr>
                <w:p w14:paraId="020A5049"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60B6C2D4"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integral de residuos sólidos</w:t>
                  </w:r>
                </w:p>
              </w:tc>
              <w:tc>
                <w:tcPr>
                  <w:tcW w:w="992" w:type="dxa"/>
                  <w:tcBorders>
                    <w:top w:val="nil"/>
                    <w:bottom w:val="nil"/>
                  </w:tcBorders>
                  <w:shd w:val="clear" w:color="auto" w:fill="auto"/>
                  <w:noWrap/>
                  <w:vAlign w:val="center"/>
                  <w:hideMark/>
                </w:tcPr>
                <w:p w14:paraId="5E5D35B4"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6C53B102" w14:textId="77777777" w:rsidTr="00787EBA">
              <w:trPr>
                <w:trHeight w:val="20"/>
              </w:trPr>
              <w:tc>
                <w:tcPr>
                  <w:tcW w:w="2425" w:type="dxa"/>
                  <w:vMerge/>
                  <w:tcBorders>
                    <w:top w:val="nil"/>
                    <w:bottom w:val="nil"/>
                  </w:tcBorders>
                  <w:vAlign w:val="center"/>
                  <w:hideMark/>
                </w:tcPr>
                <w:p w14:paraId="56037806"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5E206A60"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ambiental urbana</w:t>
                  </w:r>
                </w:p>
              </w:tc>
              <w:tc>
                <w:tcPr>
                  <w:tcW w:w="992" w:type="dxa"/>
                  <w:tcBorders>
                    <w:top w:val="nil"/>
                    <w:bottom w:val="nil"/>
                  </w:tcBorders>
                  <w:shd w:val="clear" w:color="auto" w:fill="auto"/>
                  <w:noWrap/>
                  <w:vAlign w:val="center"/>
                  <w:hideMark/>
                </w:tcPr>
                <w:p w14:paraId="1C9DC9CE"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143B0078" w14:textId="77777777" w:rsidTr="00787EBA">
              <w:trPr>
                <w:trHeight w:val="20"/>
              </w:trPr>
              <w:tc>
                <w:tcPr>
                  <w:tcW w:w="2425" w:type="dxa"/>
                  <w:vMerge/>
                  <w:tcBorders>
                    <w:top w:val="nil"/>
                    <w:bottom w:val="nil"/>
                  </w:tcBorders>
                  <w:vAlign w:val="center"/>
                  <w:hideMark/>
                </w:tcPr>
                <w:p w14:paraId="61BA9D60"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4F344B42"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de calidad y auditoría ambiental</w:t>
                  </w:r>
                </w:p>
              </w:tc>
              <w:tc>
                <w:tcPr>
                  <w:tcW w:w="992" w:type="dxa"/>
                  <w:tcBorders>
                    <w:top w:val="nil"/>
                    <w:bottom w:val="nil"/>
                  </w:tcBorders>
                  <w:shd w:val="clear" w:color="auto" w:fill="auto"/>
                  <w:noWrap/>
                  <w:vAlign w:val="center"/>
                  <w:hideMark/>
                </w:tcPr>
                <w:p w14:paraId="24380596"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00A5128D" w14:textId="77777777" w:rsidTr="00787EBA">
              <w:trPr>
                <w:trHeight w:val="20"/>
              </w:trPr>
              <w:tc>
                <w:tcPr>
                  <w:tcW w:w="2425" w:type="dxa"/>
                  <w:vMerge/>
                  <w:tcBorders>
                    <w:top w:val="nil"/>
                    <w:bottom w:val="nil"/>
                  </w:tcBorders>
                  <w:vAlign w:val="center"/>
                  <w:hideMark/>
                </w:tcPr>
                <w:p w14:paraId="368DBF2E"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76EC1B67"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Producción limpia</w:t>
                  </w:r>
                </w:p>
              </w:tc>
              <w:tc>
                <w:tcPr>
                  <w:tcW w:w="992" w:type="dxa"/>
                  <w:tcBorders>
                    <w:top w:val="nil"/>
                    <w:bottom w:val="nil"/>
                  </w:tcBorders>
                  <w:shd w:val="clear" w:color="auto" w:fill="auto"/>
                  <w:noWrap/>
                  <w:vAlign w:val="center"/>
                  <w:hideMark/>
                </w:tcPr>
                <w:p w14:paraId="5AE43A7F"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03781E91" w14:textId="77777777" w:rsidTr="00787EBA">
              <w:trPr>
                <w:trHeight w:val="20"/>
              </w:trPr>
              <w:tc>
                <w:tcPr>
                  <w:tcW w:w="2425" w:type="dxa"/>
                  <w:vMerge/>
                  <w:tcBorders>
                    <w:top w:val="nil"/>
                    <w:bottom w:val="nil"/>
                  </w:tcBorders>
                  <w:vAlign w:val="center"/>
                </w:tcPr>
                <w:p w14:paraId="57C55ABA"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tcPr>
                <w:p w14:paraId="4936718E"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Química ambiental</w:t>
                  </w:r>
                </w:p>
              </w:tc>
              <w:tc>
                <w:tcPr>
                  <w:tcW w:w="992" w:type="dxa"/>
                  <w:tcBorders>
                    <w:top w:val="nil"/>
                    <w:bottom w:val="nil"/>
                  </w:tcBorders>
                  <w:shd w:val="clear" w:color="auto" w:fill="auto"/>
                  <w:noWrap/>
                  <w:vAlign w:val="center"/>
                </w:tcPr>
                <w:p w14:paraId="48AF2DAD"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34B95EDA" w14:textId="77777777" w:rsidTr="00787EBA">
              <w:trPr>
                <w:trHeight w:val="20"/>
              </w:trPr>
              <w:tc>
                <w:tcPr>
                  <w:tcW w:w="2425" w:type="dxa"/>
                  <w:vMerge/>
                  <w:tcBorders>
                    <w:top w:val="nil"/>
                    <w:bottom w:val="single" w:sz="4" w:space="0" w:color="auto"/>
                  </w:tcBorders>
                  <w:vAlign w:val="center"/>
                  <w:hideMark/>
                </w:tcPr>
                <w:p w14:paraId="3239568D"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single" w:sz="4" w:space="0" w:color="auto"/>
                  </w:tcBorders>
                  <w:shd w:val="clear" w:color="auto" w:fill="auto"/>
                  <w:vAlign w:val="center"/>
                  <w:hideMark/>
                </w:tcPr>
                <w:p w14:paraId="5CBA29B3"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Valoración de servicios ecosistémicos</w:t>
                  </w:r>
                </w:p>
              </w:tc>
              <w:tc>
                <w:tcPr>
                  <w:tcW w:w="992" w:type="dxa"/>
                  <w:tcBorders>
                    <w:top w:val="nil"/>
                    <w:bottom w:val="single" w:sz="4" w:space="0" w:color="auto"/>
                  </w:tcBorders>
                  <w:shd w:val="clear" w:color="auto" w:fill="auto"/>
                  <w:noWrap/>
                  <w:vAlign w:val="center"/>
                  <w:hideMark/>
                </w:tcPr>
                <w:p w14:paraId="6CDEA6FE"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5E11BB25" w14:textId="77777777" w:rsidTr="00787EBA">
              <w:trPr>
                <w:trHeight w:val="20"/>
              </w:trPr>
              <w:tc>
                <w:tcPr>
                  <w:tcW w:w="2425" w:type="dxa"/>
                  <w:vMerge w:val="restart"/>
                  <w:tcBorders>
                    <w:top w:val="single" w:sz="4" w:space="0" w:color="auto"/>
                  </w:tcBorders>
                  <w:shd w:val="clear" w:color="auto" w:fill="auto"/>
                  <w:vAlign w:val="center"/>
                  <w:hideMark/>
                </w:tcPr>
                <w:p w14:paraId="46789F58" w14:textId="77777777" w:rsidR="008E15BB" w:rsidRPr="00CC7914" w:rsidRDefault="008E15BB" w:rsidP="008B5DD8">
                  <w:pPr>
                    <w:spacing w:after="0" w:line="240" w:lineRule="auto"/>
                    <w:rPr>
                      <w:rFonts w:cs="Arial"/>
                      <w:b/>
                      <w:sz w:val="18"/>
                      <w:szCs w:val="18"/>
                      <w:lang w:val="es-ES_tradnl"/>
                    </w:rPr>
                  </w:pPr>
                  <w:r w:rsidRPr="00CC7914">
                    <w:rPr>
                      <w:rFonts w:cs="Arial"/>
                      <w:b/>
                      <w:sz w:val="18"/>
                      <w:szCs w:val="18"/>
                      <w:lang w:val="es-ES_tradnl"/>
                    </w:rPr>
                    <w:t>Evaluación del Impacto Ambiental</w:t>
                  </w:r>
                </w:p>
              </w:tc>
              <w:tc>
                <w:tcPr>
                  <w:tcW w:w="5387" w:type="dxa"/>
                  <w:tcBorders>
                    <w:top w:val="single" w:sz="4" w:space="0" w:color="auto"/>
                  </w:tcBorders>
                  <w:shd w:val="clear" w:color="auto" w:fill="auto"/>
                  <w:vAlign w:val="center"/>
                  <w:hideMark/>
                </w:tcPr>
                <w:p w14:paraId="1C85DE1E"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Biodiversidad y complejidad ambiental</w:t>
                  </w:r>
                </w:p>
              </w:tc>
              <w:tc>
                <w:tcPr>
                  <w:tcW w:w="992" w:type="dxa"/>
                  <w:tcBorders>
                    <w:top w:val="single" w:sz="4" w:space="0" w:color="auto"/>
                  </w:tcBorders>
                  <w:shd w:val="clear" w:color="auto" w:fill="auto"/>
                  <w:noWrap/>
                  <w:vAlign w:val="center"/>
                  <w:hideMark/>
                </w:tcPr>
                <w:p w14:paraId="56A6F4FF"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16909C25" w14:textId="77777777" w:rsidTr="00787EBA">
              <w:trPr>
                <w:trHeight w:val="20"/>
              </w:trPr>
              <w:tc>
                <w:tcPr>
                  <w:tcW w:w="2425" w:type="dxa"/>
                  <w:vMerge/>
                  <w:vAlign w:val="center"/>
                  <w:hideMark/>
                </w:tcPr>
                <w:p w14:paraId="6945527B"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noWrap/>
                  <w:vAlign w:val="center"/>
                  <w:hideMark/>
                </w:tcPr>
                <w:p w14:paraId="237A22EF"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Limnología</w:t>
                  </w:r>
                </w:p>
              </w:tc>
              <w:tc>
                <w:tcPr>
                  <w:tcW w:w="992" w:type="dxa"/>
                  <w:shd w:val="clear" w:color="auto" w:fill="auto"/>
                  <w:noWrap/>
                  <w:vAlign w:val="center"/>
                  <w:hideMark/>
                </w:tcPr>
                <w:p w14:paraId="1F9AF408"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042A1929" w14:textId="77777777" w:rsidTr="00787EBA">
              <w:trPr>
                <w:trHeight w:val="20"/>
              </w:trPr>
              <w:tc>
                <w:tcPr>
                  <w:tcW w:w="2425" w:type="dxa"/>
                  <w:vMerge/>
                  <w:vAlign w:val="center"/>
                  <w:hideMark/>
                </w:tcPr>
                <w:p w14:paraId="44C2E4A0"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vAlign w:val="center"/>
                  <w:hideMark/>
                </w:tcPr>
                <w:p w14:paraId="03C995E9"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Metodologías de evaluación del impacto ambiental</w:t>
                  </w:r>
                </w:p>
              </w:tc>
              <w:tc>
                <w:tcPr>
                  <w:tcW w:w="992" w:type="dxa"/>
                  <w:shd w:val="clear" w:color="auto" w:fill="auto"/>
                  <w:noWrap/>
                  <w:vAlign w:val="center"/>
                  <w:hideMark/>
                </w:tcPr>
                <w:p w14:paraId="6788BF91"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1BC73A25" w14:textId="77777777" w:rsidTr="00787EBA">
              <w:trPr>
                <w:trHeight w:val="20"/>
              </w:trPr>
              <w:tc>
                <w:tcPr>
                  <w:tcW w:w="2425" w:type="dxa"/>
                  <w:vMerge/>
                  <w:vAlign w:val="center"/>
                  <w:hideMark/>
                </w:tcPr>
                <w:p w14:paraId="5E13FA8E"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vAlign w:val="center"/>
                  <w:hideMark/>
                </w:tcPr>
                <w:p w14:paraId="3F80106C"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Plan de manejo ambiental</w:t>
                  </w:r>
                </w:p>
              </w:tc>
              <w:tc>
                <w:tcPr>
                  <w:tcW w:w="992" w:type="dxa"/>
                  <w:shd w:val="clear" w:color="auto" w:fill="auto"/>
                  <w:noWrap/>
                  <w:vAlign w:val="center"/>
                  <w:hideMark/>
                </w:tcPr>
                <w:p w14:paraId="2F02DC39"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3919D9AA" w14:textId="77777777" w:rsidTr="00787EBA">
              <w:trPr>
                <w:trHeight w:val="20"/>
              </w:trPr>
              <w:tc>
                <w:tcPr>
                  <w:tcW w:w="2425" w:type="dxa"/>
                  <w:vMerge/>
                  <w:vAlign w:val="center"/>
                  <w:hideMark/>
                </w:tcPr>
                <w:p w14:paraId="450E6333"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vAlign w:val="center"/>
                  <w:hideMark/>
                </w:tcPr>
                <w:p w14:paraId="5400797D"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Diagnóstico ambiental de alternativas</w:t>
                  </w:r>
                </w:p>
              </w:tc>
              <w:tc>
                <w:tcPr>
                  <w:tcW w:w="992" w:type="dxa"/>
                  <w:shd w:val="clear" w:color="auto" w:fill="auto"/>
                  <w:noWrap/>
                  <w:vAlign w:val="center"/>
                  <w:hideMark/>
                </w:tcPr>
                <w:p w14:paraId="314181B5"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12862700" w14:textId="77777777" w:rsidTr="00787EBA">
              <w:trPr>
                <w:trHeight w:val="20"/>
              </w:trPr>
              <w:tc>
                <w:tcPr>
                  <w:tcW w:w="2425" w:type="dxa"/>
                  <w:vMerge/>
                  <w:vAlign w:val="center"/>
                  <w:hideMark/>
                </w:tcPr>
                <w:p w14:paraId="2FC03197"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vAlign w:val="center"/>
                  <w:hideMark/>
                </w:tcPr>
                <w:p w14:paraId="7B3B37BB"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Salud y medio ambiente</w:t>
                  </w:r>
                </w:p>
              </w:tc>
              <w:tc>
                <w:tcPr>
                  <w:tcW w:w="992" w:type="dxa"/>
                  <w:shd w:val="clear" w:color="auto" w:fill="auto"/>
                  <w:noWrap/>
                  <w:vAlign w:val="center"/>
                  <w:hideMark/>
                </w:tcPr>
                <w:p w14:paraId="29D604E2"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14B49F40" w14:textId="77777777" w:rsidTr="00787EBA">
              <w:trPr>
                <w:trHeight w:val="20"/>
              </w:trPr>
              <w:tc>
                <w:tcPr>
                  <w:tcW w:w="2425" w:type="dxa"/>
                  <w:vMerge/>
                  <w:vAlign w:val="center"/>
                  <w:hideMark/>
                </w:tcPr>
                <w:p w14:paraId="3F92D6C2"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vAlign w:val="center"/>
                  <w:hideMark/>
                </w:tcPr>
                <w:p w14:paraId="7F45AD4F"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Valoración de costos ambientales</w:t>
                  </w:r>
                </w:p>
              </w:tc>
              <w:tc>
                <w:tcPr>
                  <w:tcW w:w="992" w:type="dxa"/>
                  <w:shd w:val="clear" w:color="auto" w:fill="auto"/>
                  <w:noWrap/>
                  <w:vAlign w:val="center"/>
                  <w:hideMark/>
                </w:tcPr>
                <w:p w14:paraId="2F16B1ED"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049A0EF3" w14:textId="77777777" w:rsidTr="00787EBA">
              <w:trPr>
                <w:trHeight w:val="20"/>
              </w:trPr>
              <w:tc>
                <w:tcPr>
                  <w:tcW w:w="2425" w:type="dxa"/>
                  <w:vMerge/>
                  <w:vAlign w:val="center"/>
                  <w:hideMark/>
                </w:tcPr>
                <w:p w14:paraId="704E1F08"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vAlign w:val="center"/>
                  <w:hideMark/>
                </w:tcPr>
                <w:p w14:paraId="00096C5F"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Evaluación ambiental estratégica</w:t>
                  </w:r>
                </w:p>
              </w:tc>
              <w:tc>
                <w:tcPr>
                  <w:tcW w:w="992" w:type="dxa"/>
                  <w:shd w:val="clear" w:color="auto" w:fill="auto"/>
                  <w:noWrap/>
                  <w:vAlign w:val="center"/>
                  <w:hideMark/>
                </w:tcPr>
                <w:p w14:paraId="048F32BC"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4A3260CB" w14:textId="77777777" w:rsidTr="00787EBA">
              <w:trPr>
                <w:trHeight w:val="20"/>
              </w:trPr>
              <w:tc>
                <w:tcPr>
                  <w:tcW w:w="2425" w:type="dxa"/>
                  <w:vMerge/>
                  <w:vAlign w:val="center"/>
                  <w:hideMark/>
                </w:tcPr>
                <w:p w14:paraId="253C2756"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000000" w:fill="FFFFFF"/>
                  <w:vAlign w:val="center"/>
                  <w:hideMark/>
                </w:tcPr>
                <w:p w14:paraId="0FBDD239"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Ecología del paisaje.</w:t>
                  </w:r>
                </w:p>
              </w:tc>
              <w:tc>
                <w:tcPr>
                  <w:tcW w:w="992" w:type="dxa"/>
                  <w:shd w:val="clear" w:color="auto" w:fill="auto"/>
                  <w:vAlign w:val="center"/>
                  <w:hideMark/>
                </w:tcPr>
                <w:p w14:paraId="00369D04"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bl>
          <w:p w14:paraId="7725752A" w14:textId="77D62DD1" w:rsidR="008E15BB" w:rsidRPr="00CC7914" w:rsidRDefault="008E15BB" w:rsidP="008E15BB">
            <w:pPr>
              <w:widowControl w:val="0"/>
              <w:spacing w:line="360" w:lineRule="auto"/>
              <w:ind w:left="177"/>
              <w:jc w:val="both"/>
              <w:rPr>
                <w:rFonts w:cs="Arial"/>
                <w:b/>
                <w:sz w:val="16"/>
              </w:rPr>
            </w:pPr>
            <w:r w:rsidRPr="00CC7914">
              <w:rPr>
                <w:rFonts w:cs="Arial"/>
                <w:sz w:val="16"/>
              </w:rPr>
              <w:t>Fuente: los autores.</w:t>
            </w:r>
          </w:p>
          <w:p w14:paraId="791F8ABB" w14:textId="77777777" w:rsidR="00092EB7" w:rsidRDefault="00092EB7" w:rsidP="00A83D37">
            <w:pPr>
              <w:widowControl w:val="0"/>
              <w:jc w:val="both"/>
              <w:rPr>
                <w:rFonts w:cs="Arial"/>
                <w:b/>
              </w:rPr>
            </w:pPr>
          </w:p>
          <w:p w14:paraId="565376E8" w14:textId="39AFB3D5" w:rsidR="008E15BB" w:rsidRPr="00CC7914" w:rsidRDefault="00092EB7" w:rsidP="00092EB7">
            <w:pPr>
              <w:pStyle w:val="Descripcin"/>
              <w:rPr>
                <w:b w:val="0"/>
              </w:rPr>
            </w:pPr>
            <w:bookmarkStart w:id="27" w:name="_Ref248756183"/>
            <w:bookmarkStart w:id="28" w:name="_Toc254732532"/>
            <w:bookmarkStart w:id="29" w:name="_Toc254898007"/>
            <w:r w:rsidRPr="00CC7914">
              <w:t xml:space="preserve">Tabla </w:t>
            </w:r>
            <w:r w:rsidR="00BE08C2">
              <w:fldChar w:fldCharType="begin"/>
            </w:r>
            <w:r w:rsidR="00BE08C2">
              <w:instrText xml:space="preserve"> SEQ Tabla \* ARABIC </w:instrText>
            </w:r>
            <w:r w:rsidR="00BE08C2">
              <w:fldChar w:fldCharType="separate"/>
            </w:r>
            <w:r w:rsidR="006F700E">
              <w:rPr>
                <w:noProof/>
              </w:rPr>
              <w:t>9</w:t>
            </w:r>
            <w:r w:rsidR="00BE08C2">
              <w:rPr>
                <w:noProof/>
              </w:rPr>
              <w:fldChar w:fldCharType="end"/>
            </w:r>
            <w:bookmarkEnd w:id="27"/>
            <w:r w:rsidRPr="00CC7914">
              <w:t xml:space="preserve">. </w:t>
            </w:r>
            <w:r w:rsidRPr="00CC7914">
              <w:rPr>
                <w:b w:val="0"/>
              </w:rPr>
              <w:t>Cursos que ofrecen otros programas de Maestría al interior de la Universidad del Tolima y que pueden hacer parte de</w:t>
            </w:r>
            <w:r w:rsidR="00426993">
              <w:rPr>
                <w:b w:val="0"/>
              </w:rPr>
              <w:t xml:space="preserve"> </w:t>
            </w:r>
            <w:r w:rsidRPr="00CC7914">
              <w:rPr>
                <w:b w:val="0"/>
              </w:rPr>
              <w:t>l</w:t>
            </w:r>
            <w:r w:rsidR="00426993">
              <w:rPr>
                <w:b w:val="0"/>
              </w:rPr>
              <w:t>os electivos del</w:t>
            </w:r>
            <w:r w:rsidRPr="00CC7914">
              <w:rPr>
                <w:b w:val="0"/>
              </w:rPr>
              <w:t xml:space="preserve"> programa Maestría en Gestión Ambiental y Evaluación del Impacto Ambiental.</w:t>
            </w:r>
            <w:bookmarkEnd w:id="28"/>
            <w:bookmarkEnd w:id="29"/>
          </w:p>
          <w:tbl>
            <w:tblPr>
              <w:tblW w:w="8845"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17"/>
              <w:gridCol w:w="3158"/>
              <w:gridCol w:w="2937"/>
              <w:gridCol w:w="1033"/>
            </w:tblGrid>
            <w:tr w:rsidR="00092EB7" w:rsidRPr="00CC7914" w14:paraId="6D988451" w14:textId="77777777" w:rsidTr="00787EBA">
              <w:trPr>
                <w:trHeight w:val="20"/>
              </w:trPr>
              <w:tc>
                <w:tcPr>
                  <w:tcW w:w="1717" w:type="dxa"/>
                  <w:tcBorders>
                    <w:top w:val="single" w:sz="4" w:space="0" w:color="auto"/>
                    <w:bottom w:val="single" w:sz="4" w:space="0" w:color="auto"/>
                  </w:tcBorders>
                  <w:shd w:val="clear" w:color="auto" w:fill="D9D9D9" w:themeFill="background1" w:themeFillShade="D9"/>
                  <w:vAlign w:val="center"/>
                  <w:hideMark/>
                </w:tcPr>
                <w:p w14:paraId="3CAFEC93" w14:textId="77777777" w:rsidR="00092EB7" w:rsidRPr="00CC7914" w:rsidRDefault="00092EB7" w:rsidP="00092EB7">
                  <w:pPr>
                    <w:spacing w:after="0" w:line="240" w:lineRule="auto"/>
                    <w:jc w:val="center"/>
                    <w:rPr>
                      <w:rFonts w:cs="Arial"/>
                      <w:b/>
                      <w:bCs/>
                      <w:sz w:val="18"/>
                      <w:szCs w:val="18"/>
                      <w:lang w:val="es-ES_tradnl"/>
                    </w:rPr>
                  </w:pPr>
                  <w:r w:rsidRPr="00CC7914">
                    <w:rPr>
                      <w:rFonts w:cs="Arial"/>
                      <w:b/>
                      <w:bCs/>
                      <w:sz w:val="18"/>
                      <w:szCs w:val="18"/>
                      <w:lang w:val="es-ES_tradnl"/>
                    </w:rPr>
                    <w:t>Sub-área de profundización</w:t>
                  </w:r>
                </w:p>
              </w:tc>
              <w:tc>
                <w:tcPr>
                  <w:tcW w:w="3158" w:type="dxa"/>
                  <w:tcBorders>
                    <w:top w:val="single" w:sz="4" w:space="0" w:color="auto"/>
                    <w:bottom w:val="single" w:sz="4" w:space="0" w:color="auto"/>
                  </w:tcBorders>
                  <w:shd w:val="clear" w:color="auto" w:fill="D9D9D9" w:themeFill="background1" w:themeFillShade="D9"/>
                  <w:vAlign w:val="center"/>
                  <w:hideMark/>
                </w:tcPr>
                <w:p w14:paraId="4413A58F" w14:textId="77777777" w:rsidR="00092EB7" w:rsidRPr="00CC7914" w:rsidRDefault="00092EB7" w:rsidP="00092EB7">
                  <w:pPr>
                    <w:spacing w:after="0" w:line="240" w:lineRule="auto"/>
                    <w:jc w:val="center"/>
                    <w:rPr>
                      <w:rFonts w:cs="Arial"/>
                      <w:b/>
                      <w:bCs/>
                      <w:sz w:val="18"/>
                      <w:szCs w:val="18"/>
                      <w:lang w:val="es-ES_tradnl"/>
                    </w:rPr>
                  </w:pPr>
                  <w:r w:rsidRPr="00CC7914">
                    <w:rPr>
                      <w:rFonts w:cs="Arial"/>
                      <w:b/>
                      <w:bCs/>
                      <w:sz w:val="18"/>
                      <w:szCs w:val="18"/>
                      <w:lang w:val="es-ES_tradnl"/>
                    </w:rPr>
                    <w:t>Nombre del curso</w:t>
                  </w:r>
                </w:p>
              </w:tc>
              <w:tc>
                <w:tcPr>
                  <w:tcW w:w="2937" w:type="dxa"/>
                  <w:tcBorders>
                    <w:top w:val="single" w:sz="4" w:space="0" w:color="auto"/>
                    <w:bottom w:val="single" w:sz="4" w:space="0" w:color="auto"/>
                  </w:tcBorders>
                  <w:shd w:val="clear" w:color="auto" w:fill="D9D9D9" w:themeFill="background1" w:themeFillShade="D9"/>
                  <w:vAlign w:val="center"/>
                  <w:hideMark/>
                </w:tcPr>
                <w:p w14:paraId="40C336D7" w14:textId="7883FBE9" w:rsidR="00092EB7" w:rsidRPr="00CC7914" w:rsidRDefault="00092EB7" w:rsidP="00092EB7">
                  <w:pPr>
                    <w:spacing w:after="0" w:line="240" w:lineRule="auto"/>
                    <w:jc w:val="center"/>
                    <w:rPr>
                      <w:rFonts w:cs="Arial"/>
                      <w:b/>
                      <w:bCs/>
                      <w:sz w:val="18"/>
                      <w:szCs w:val="18"/>
                      <w:lang w:val="es-ES_tradnl"/>
                    </w:rPr>
                  </w:pPr>
                  <w:r w:rsidRPr="00CC7914">
                    <w:rPr>
                      <w:rFonts w:cs="Arial"/>
                      <w:b/>
                      <w:bCs/>
                      <w:sz w:val="18"/>
                      <w:szCs w:val="18"/>
                      <w:lang w:val="es-ES_tradnl"/>
                    </w:rPr>
                    <w:t>Programa</w:t>
                  </w:r>
                </w:p>
              </w:tc>
              <w:tc>
                <w:tcPr>
                  <w:tcW w:w="1033" w:type="dxa"/>
                  <w:tcBorders>
                    <w:top w:val="single" w:sz="4" w:space="0" w:color="auto"/>
                    <w:bottom w:val="single" w:sz="4" w:space="0" w:color="auto"/>
                  </w:tcBorders>
                  <w:shd w:val="clear" w:color="auto" w:fill="D9D9D9" w:themeFill="background1" w:themeFillShade="D9"/>
                  <w:vAlign w:val="center"/>
                  <w:hideMark/>
                </w:tcPr>
                <w:p w14:paraId="1C1BB26B" w14:textId="77777777" w:rsidR="00092EB7" w:rsidRPr="00CC7914" w:rsidRDefault="00092EB7" w:rsidP="00092EB7">
                  <w:pPr>
                    <w:spacing w:after="0" w:line="240" w:lineRule="auto"/>
                    <w:jc w:val="center"/>
                    <w:rPr>
                      <w:rFonts w:cs="Arial"/>
                      <w:b/>
                      <w:bCs/>
                      <w:sz w:val="18"/>
                      <w:szCs w:val="18"/>
                      <w:lang w:val="es-ES_tradnl"/>
                    </w:rPr>
                  </w:pPr>
                  <w:r w:rsidRPr="00CC7914">
                    <w:rPr>
                      <w:rFonts w:cs="Arial"/>
                      <w:b/>
                      <w:bCs/>
                      <w:sz w:val="18"/>
                      <w:szCs w:val="18"/>
                      <w:lang w:val="es-ES_tradnl"/>
                    </w:rPr>
                    <w:t>Créditos</w:t>
                  </w:r>
                </w:p>
              </w:tc>
            </w:tr>
            <w:tr w:rsidR="00092EB7" w:rsidRPr="00CC7914" w14:paraId="28C84376" w14:textId="77777777" w:rsidTr="00787EBA">
              <w:trPr>
                <w:trHeight w:val="20"/>
              </w:trPr>
              <w:tc>
                <w:tcPr>
                  <w:tcW w:w="1717" w:type="dxa"/>
                  <w:vMerge w:val="restart"/>
                  <w:tcBorders>
                    <w:top w:val="single" w:sz="4" w:space="0" w:color="auto"/>
                    <w:bottom w:val="single" w:sz="4" w:space="0" w:color="auto"/>
                  </w:tcBorders>
                  <w:shd w:val="clear" w:color="auto" w:fill="auto"/>
                  <w:vAlign w:val="center"/>
                  <w:hideMark/>
                </w:tcPr>
                <w:p w14:paraId="0F190247" w14:textId="77777777" w:rsidR="00092EB7" w:rsidRPr="00CC7914" w:rsidRDefault="00092EB7" w:rsidP="00092EB7">
                  <w:pPr>
                    <w:spacing w:after="0" w:line="240" w:lineRule="auto"/>
                    <w:jc w:val="both"/>
                    <w:rPr>
                      <w:rFonts w:cs="Arial"/>
                      <w:bCs/>
                      <w:sz w:val="18"/>
                      <w:szCs w:val="18"/>
                      <w:lang w:val="es-ES_tradnl"/>
                    </w:rPr>
                  </w:pPr>
                  <w:r w:rsidRPr="00CC7914">
                    <w:rPr>
                      <w:rFonts w:cs="Arial"/>
                      <w:bCs/>
                      <w:sz w:val="18"/>
                      <w:szCs w:val="18"/>
                      <w:lang w:val="es-ES_tradnl"/>
                    </w:rPr>
                    <w:t xml:space="preserve">Gestión </w:t>
                  </w:r>
                </w:p>
                <w:p w14:paraId="4D79122B" w14:textId="77777777" w:rsidR="00092EB7" w:rsidRPr="00CC7914" w:rsidRDefault="00092EB7" w:rsidP="00092EB7">
                  <w:pPr>
                    <w:spacing w:after="0" w:line="240" w:lineRule="auto"/>
                    <w:jc w:val="both"/>
                    <w:rPr>
                      <w:rFonts w:cs="Arial"/>
                      <w:bCs/>
                      <w:sz w:val="18"/>
                      <w:szCs w:val="18"/>
                      <w:lang w:val="es-ES_tradnl"/>
                    </w:rPr>
                  </w:pPr>
                  <w:r w:rsidRPr="00CC7914">
                    <w:rPr>
                      <w:rFonts w:cs="Arial"/>
                      <w:bCs/>
                      <w:sz w:val="18"/>
                      <w:szCs w:val="18"/>
                      <w:lang w:val="es-ES_tradnl"/>
                    </w:rPr>
                    <w:t>ambiental</w:t>
                  </w:r>
                </w:p>
              </w:tc>
              <w:tc>
                <w:tcPr>
                  <w:tcW w:w="3158" w:type="dxa"/>
                  <w:tcBorders>
                    <w:top w:val="single" w:sz="4" w:space="0" w:color="auto"/>
                  </w:tcBorders>
                  <w:shd w:val="clear" w:color="auto" w:fill="auto"/>
                  <w:vAlign w:val="center"/>
                  <w:hideMark/>
                </w:tcPr>
                <w:p w14:paraId="38BAD430" w14:textId="77777777" w:rsidR="00092EB7" w:rsidRPr="00CC7914" w:rsidRDefault="00092EB7" w:rsidP="00092EB7">
                  <w:pPr>
                    <w:spacing w:after="0" w:line="240" w:lineRule="auto"/>
                    <w:jc w:val="both"/>
                    <w:rPr>
                      <w:rFonts w:cs="Arial"/>
                      <w:sz w:val="18"/>
                      <w:szCs w:val="18"/>
                      <w:lang w:val="es-ES_tradnl"/>
                    </w:rPr>
                  </w:pPr>
                  <w:r w:rsidRPr="00CC7914">
                    <w:rPr>
                      <w:rFonts w:cs="Arial"/>
                      <w:sz w:val="18"/>
                      <w:szCs w:val="18"/>
                      <w:lang w:val="es-ES_tradnl"/>
                    </w:rPr>
                    <w:t>Economía de los recursos naturales</w:t>
                  </w:r>
                </w:p>
              </w:tc>
              <w:tc>
                <w:tcPr>
                  <w:tcW w:w="2937" w:type="dxa"/>
                  <w:tcBorders>
                    <w:top w:val="single" w:sz="4" w:space="0" w:color="auto"/>
                  </w:tcBorders>
                  <w:shd w:val="clear" w:color="auto" w:fill="auto"/>
                  <w:vAlign w:val="center"/>
                  <w:hideMark/>
                </w:tcPr>
                <w:p w14:paraId="726B03BC"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Planificación y Manejo Ambiental de Cuencas Hidrográficas.</w:t>
                  </w:r>
                </w:p>
              </w:tc>
              <w:tc>
                <w:tcPr>
                  <w:tcW w:w="1033" w:type="dxa"/>
                  <w:tcBorders>
                    <w:top w:val="single" w:sz="4" w:space="0" w:color="auto"/>
                  </w:tcBorders>
                  <w:shd w:val="clear" w:color="auto" w:fill="auto"/>
                  <w:vAlign w:val="center"/>
                  <w:hideMark/>
                </w:tcPr>
                <w:p w14:paraId="0E7B3C62"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21815113" w14:textId="77777777" w:rsidTr="00787EBA">
              <w:trPr>
                <w:trHeight w:val="20"/>
              </w:trPr>
              <w:tc>
                <w:tcPr>
                  <w:tcW w:w="1717" w:type="dxa"/>
                  <w:vMerge/>
                  <w:tcBorders>
                    <w:top w:val="nil"/>
                    <w:bottom w:val="single" w:sz="4" w:space="0" w:color="auto"/>
                  </w:tcBorders>
                  <w:vAlign w:val="center"/>
                  <w:hideMark/>
                </w:tcPr>
                <w:p w14:paraId="25D0C0C3" w14:textId="77777777" w:rsidR="00092EB7" w:rsidRPr="00CC7914" w:rsidRDefault="00092EB7" w:rsidP="00092EB7">
                  <w:pPr>
                    <w:spacing w:after="0" w:line="240" w:lineRule="auto"/>
                    <w:jc w:val="both"/>
                    <w:rPr>
                      <w:rFonts w:cs="Arial"/>
                      <w:bCs/>
                      <w:sz w:val="18"/>
                      <w:szCs w:val="18"/>
                      <w:lang w:val="es-ES_tradnl"/>
                    </w:rPr>
                  </w:pPr>
                </w:p>
              </w:tc>
              <w:tc>
                <w:tcPr>
                  <w:tcW w:w="3158" w:type="dxa"/>
                  <w:shd w:val="clear" w:color="auto" w:fill="auto"/>
                  <w:vAlign w:val="center"/>
                  <w:hideMark/>
                </w:tcPr>
                <w:p w14:paraId="547FC9D6" w14:textId="77777777" w:rsidR="00092EB7" w:rsidRPr="00CC7914" w:rsidRDefault="00092EB7" w:rsidP="00092EB7">
                  <w:pPr>
                    <w:spacing w:after="0" w:line="240" w:lineRule="auto"/>
                    <w:jc w:val="both"/>
                    <w:rPr>
                      <w:rFonts w:cs="Arial"/>
                      <w:sz w:val="18"/>
                      <w:szCs w:val="18"/>
                      <w:lang w:val="es-ES_tradnl"/>
                    </w:rPr>
                  </w:pPr>
                  <w:r w:rsidRPr="00CC7914">
                    <w:rPr>
                      <w:rFonts w:cs="Arial"/>
                      <w:sz w:val="18"/>
                      <w:szCs w:val="18"/>
                      <w:lang w:val="es-ES_tradnl"/>
                    </w:rPr>
                    <w:t>Planificación de cuencas.</w:t>
                  </w:r>
                </w:p>
              </w:tc>
              <w:tc>
                <w:tcPr>
                  <w:tcW w:w="2937" w:type="dxa"/>
                  <w:shd w:val="clear" w:color="auto" w:fill="auto"/>
                  <w:vAlign w:val="center"/>
                  <w:hideMark/>
                </w:tcPr>
                <w:p w14:paraId="456EFE25"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Planificación y Manejo Ambiental de Cuencas Hidrográficas.</w:t>
                  </w:r>
                </w:p>
              </w:tc>
              <w:tc>
                <w:tcPr>
                  <w:tcW w:w="1033" w:type="dxa"/>
                  <w:shd w:val="clear" w:color="auto" w:fill="auto"/>
                  <w:vAlign w:val="center"/>
                  <w:hideMark/>
                </w:tcPr>
                <w:p w14:paraId="4E189E64"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3</w:t>
                  </w:r>
                </w:p>
              </w:tc>
            </w:tr>
            <w:tr w:rsidR="00092EB7" w:rsidRPr="00CC7914" w14:paraId="01E00796" w14:textId="77777777" w:rsidTr="00787EBA">
              <w:trPr>
                <w:trHeight w:val="20"/>
              </w:trPr>
              <w:tc>
                <w:tcPr>
                  <w:tcW w:w="1717" w:type="dxa"/>
                  <w:vMerge/>
                  <w:tcBorders>
                    <w:top w:val="nil"/>
                    <w:bottom w:val="single" w:sz="4" w:space="0" w:color="auto"/>
                  </w:tcBorders>
                  <w:vAlign w:val="center"/>
                  <w:hideMark/>
                </w:tcPr>
                <w:p w14:paraId="79100B35" w14:textId="77777777" w:rsidR="00092EB7" w:rsidRPr="00CC7914" w:rsidRDefault="00092EB7" w:rsidP="00092EB7">
                  <w:pPr>
                    <w:spacing w:after="0" w:line="240" w:lineRule="auto"/>
                    <w:jc w:val="both"/>
                    <w:rPr>
                      <w:rFonts w:cs="Arial"/>
                      <w:bCs/>
                      <w:sz w:val="18"/>
                      <w:szCs w:val="18"/>
                      <w:lang w:val="es-ES_tradnl"/>
                    </w:rPr>
                  </w:pPr>
                </w:p>
              </w:tc>
              <w:tc>
                <w:tcPr>
                  <w:tcW w:w="3158" w:type="dxa"/>
                  <w:shd w:val="clear" w:color="auto" w:fill="auto"/>
                  <w:vAlign w:val="center"/>
                  <w:hideMark/>
                </w:tcPr>
                <w:p w14:paraId="778AF121" w14:textId="77777777" w:rsidR="00092EB7" w:rsidRPr="00CC7914" w:rsidRDefault="00092EB7" w:rsidP="00092EB7">
                  <w:pPr>
                    <w:spacing w:after="0" w:line="240" w:lineRule="auto"/>
                    <w:jc w:val="both"/>
                    <w:rPr>
                      <w:rFonts w:cs="Arial"/>
                      <w:sz w:val="18"/>
                      <w:szCs w:val="18"/>
                      <w:lang w:val="es-ES_tradnl"/>
                    </w:rPr>
                  </w:pPr>
                  <w:r w:rsidRPr="00CC7914">
                    <w:rPr>
                      <w:rFonts w:cs="Arial"/>
                      <w:sz w:val="18"/>
                      <w:szCs w:val="18"/>
                      <w:lang w:val="es-ES_tradnl"/>
                    </w:rPr>
                    <w:t>Naturaleza, sociedad y estudios territoriales</w:t>
                  </w:r>
                </w:p>
              </w:tc>
              <w:tc>
                <w:tcPr>
                  <w:tcW w:w="2937" w:type="dxa"/>
                  <w:shd w:val="clear" w:color="auto" w:fill="auto"/>
                  <w:vAlign w:val="center"/>
                  <w:hideMark/>
                </w:tcPr>
                <w:p w14:paraId="28516903"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Planificación y Manejo Ambiental de Cuencas Hidrográficas.</w:t>
                  </w:r>
                </w:p>
              </w:tc>
              <w:tc>
                <w:tcPr>
                  <w:tcW w:w="1033" w:type="dxa"/>
                  <w:shd w:val="clear" w:color="auto" w:fill="auto"/>
                  <w:vAlign w:val="center"/>
                  <w:hideMark/>
                </w:tcPr>
                <w:p w14:paraId="563672D4"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21FBA597" w14:textId="77777777" w:rsidTr="00787EBA">
              <w:trPr>
                <w:trHeight w:val="20"/>
              </w:trPr>
              <w:tc>
                <w:tcPr>
                  <w:tcW w:w="1717" w:type="dxa"/>
                  <w:vMerge/>
                  <w:tcBorders>
                    <w:top w:val="nil"/>
                    <w:bottom w:val="single" w:sz="4" w:space="0" w:color="auto"/>
                  </w:tcBorders>
                  <w:vAlign w:val="center"/>
                  <w:hideMark/>
                </w:tcPr>
                <w:p w14:paraId="0A8FAD6F" w14:textId="77777777" w:rsidR="00092EB7" w:rsidRPr="00CC7914" w:rsidRDefault="00092EB7" w:rsidP="00092EB7">
                  <w:pPr>
                    <w:spacing w:after="0" w:line="240" w:lineRule="auto"/>
                    <w:jc w:val="both"/>
                    <w:rPr>
                      <w:rFonts w:cs="Arial"/>
                      <w:bCs/>
                      <w:sz w:val="18"/>
                      <w:szCs w:val="18"/>
                      <w:lang w:val="es-ES_tradnl"/>
                    </w:rPr>
                  </w:pPr>
                </w:p>
              </w:tc>
              <w:tc>
                <w:tcPr>
                  <w:tcW w:w="3158" w:type="dxa"/>
                  <w:shd w:val="clear" w:color="auto" w:fill="auto"/>
                  <w:vAlign w:val="center"/>
                  <w:hideMark/>
                </w:tcPr>
                <w:p w14:paraId="44FD27AF" w14:textId="77777777" w:rsidR="00092EB7" w:rsidRPr="00CC7914" w:rsidRDefault="00092EB7" w:rsidP="00092EB7">
                  <w:pPr>
                    <w:spacing w:after="0" w:line="240" w:lineRule="auto"/>
                    <w:jc w:val="both"/>
                    <w:rPr>
                      <w:rFonts w:cs="Arial"/>
                      <w:sz w:val="18"/>
                      <w:szCs w:val="18"/>
                      <w:lang w:val="es-ES_tradnl"/>
                    </w:rPr>
                  </w:pPr>
                  <w:r w:rsidRPr="00CC7914">
                    <w:rPr>
                      <w:rFonts w:cs="Arial"/>
                      <w:sz w:val="18"/>
                      <w:szCs w:val="18"/>
                      <w:lang w:val="es-ES_tradnl"/>
                    </w:rPr>
                    <w:t>Modelación hidrológica.</w:t>
                  </w:r>
                </w:p>
              </w:tc>
              <w:tc>
                <w:tcPr>
                  <w:tcW w:w="2937" w:type="dxa"/>
                  <w:shd w:val="clear" w:color="auto" w:fill="auto"/>
                  <w:vAlign w:val="center"/>
                  <w:hideMark/>
                </w:tcPr>
                <w:p w14:paraId="3EE8436D"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Planificación y Manejo Ambiental de Cuencas Hidrográficas.</w:t>
                  </w:r>
                </w:p>
              </w:tc>
              <w:tc>
                <w:tcPr>
                  <w:tcW w:w="1033" w:type="dxa"/>
                  <w:shd w:val="clear" w:color="auto" w:fill="auto"/>
                  <w:vAlign w:val="center"/>
                  <w:hideMark/>
                </w:tcPr>
                <w:p w14:paraId="6F6F7580"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1AD08647" w14:textId="77777777" w:rsidTr="00787EBA">
              <w:trPr>
                <w:trHeight w:val="20"/>
              </w:trPr>
              <w:tc>
                <w:tcPr>
                  <w:tcW w:w="1717" w:type="dxa"/>
                  <w:vMerge/>
                  <w:tcBorders>
                    <w:top w:val="nil"/>
                    <w:bottom w:val="single" w:sz="4" w:space="0" w:color="auto"/>
                  </w:tcBorders>
                  <w:vAlign w:val="center"/>
                  <w:hideMark/>
                </w:tcPr>
                <w:p w14:paraId="4E0C4F85" w14:textId="77777777" w:rsidR="00092EB7" w:rsidRPr="00CC7914" w:rsidRDefault="00092EB7" w:rsidP="00092EB7">
                  <w:pPr>
                    <w:spacing w:after="0" w:line="240" w:lineRule="auto"/>
                    <w:jc w:val="both"/>
                    <w:rPr>
                      <w:rFonts w:cs="Arial"/>
                      <w:bCs/>
                      <w:sz w:val="18"/>
                      <w:szCs w:val="18"/>
                      <w:lang w:val="es-ES_tradnl"/>
                    </w:rPr>
                  </w:pPr>
                </w:p>
              </w:tc>
              <w:tc>
                <w:tcPr>
                  <w:tcW w:w="3158" w:type="dxa"/>
                  <w:shd w:val="clear" w:color="auto" w:fill="auto"/>
                  <w:vAlign w:val="center"/>
                  <w:hideMark/>
                </w:tcPr>
                <w:p w14:paraId="49538DF6" w14:textId="77777777" w:rsidR="00092EB7" w:rsidRPr="00CC7914" w:rsidRDefault="00092EB7" w:rsidP="00092EB7">
                  <w:pPr>
                    <w:spacing w:after="0" w:line="240" w:lineRule="auto"/>
                    <w:jc w:val="both"/>
                    <w:rPr>
                      <w:rFonts w:cs="Arial"/>
                      <w:sz w:val="18"/>
                      <w:szCs w:val="18"/>
                      <w:lang w:val="es-ES_tradnl"/>
                    </w:rPr>
                  </w:pPr>
                  <w:r w:rsidRPr="00CC7914">
                    <w:rPr>
                      <w:rFonts w:cs="Arial"/>
                      <w:sz w:val="18"/>
                      <w:szCs w:val="18"/>
                      <w:lang w:val="es-ES_tradnl"/>
                    </w:rPr>
                    <w:t>Sistemas agroforestales.</w:t>
                  </w:r>
                </w:p>
              </w:tc>
              <w:tc>
                <w:tcPr>
                  <w:tcW w:w="2937" w:type="dxa"/>
                  <w:shd w:val="clear" w:color="auto" w:fill="auto"/>
                  <w:vAlign w:val="center"/>
                  <w:hideMark/>
                </w:tcPr>
                <w:p w14:paraId="2579FEBF"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Desarrollo Rural.</w:t>
                  </w:r>
                </w:p>
              </w:tc>
              <w:tc>
                <w:tcPr>
                  <w:tcW w:w="1033" w:type="dxa"/>
                  <w:shd w:val="clear" w:color="auto" w:fill="auto"/>
                  <w:vAlign w:val="center"/>
                  <w:hideMark/>
                </w:tcPr>
                <w:p w14:paraId="542E99D6"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077247D7" w14:textId="77777777" w:rsidTr="00787EBA">
              <w:trPr>
                <w:trHeight w:val="20"/>
              </w:trPr>
              <w:tc>
                <w:tcPr>
                  <w:tcW w:w="1717" w:type="dxa"/>
                  <w:vMerge/>
                  <w:tcBorders>
                    <w:top w:val="nil"/>
                    <w:bottom w:val="single" w:sz="4" w:space="0" w:color="auto"/>
                  </w:tcBorders>
                  <w:vAlign w:val="center"/>
                  <w:hideMark/>
                </w:tcPr>
                <w:p w14:paraId="4CBC1BF9" w14:textId="77777777" w:rsidR="00092EB7" w:rsidRPr="00CC7914" w:rsidRDefault="00092EB7" w:rsidP="00092EB7">
                  <w:pPr>
                    <w:spacing w:after="0" w:line="240" w:lineRule="auto"/>
                    <w:rPr>
                      <w:rFonts w:cs="Arial"/>
                      <w:bCs/>
                      <w:sz w:val="18"/>
                      <w:szCs w:val="18"/>
                      <w:lang w:val="es-ES_tradnl"/>
                    </w:rPr>
                  </w:pPr>
                </w:p>
              </w:tc>
              <w:tc>
                <w:tcPr>
                  <w:tcW w:w="3158" w:type="dxa"/>
                  <w:tcBorders>
                    <w:bottom w:val="single" w:sz="4" w:space="0" w:color="auto"/>
                  </w:tcBorders>
                  <w:shd w:val="clear" w:color="auto" w:fill="auto"/>
                  <w:vAlign w:val="center"/>
                  <w:hideMark/>
                </w:tcPr>
                <w:p w14:paraId="6789F28D"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Gestión del cambio climático.</w:t>
                  </w:r>
                </w:p>
              </w:tc>
              <w:tc>
                <w:tcPr>
                  <w:tcW w:w="2937" w:type="dxa"/>
                  <w:tcBorders>
                    <w:bottom w:val="single" w:sz="4" w:space="0" w:color="auto"/>
                  </w:tcBorders>
                  <w:shd w:val="clear" w:color="auto" w:fill="auto"/>
                  <w:vAlign w:val="center"/>
                  <w:hideMark/>
                </w:tcPr>
                <w:p w14:paraId="322AF5EC"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Desarrollo Rural.</w:t>
                  </w:r>
                </w:p>
              </w:tc>
              <w:tc>
                <w:tcPr>
                  <w:tcW w:w="1033" w:type="dxa"/>
                  <w:tcBorders>
                    <w:bottom w:val="single" w:sz="4" w:space="0" w:color="auto"/>
                  </w:tcBorders>
                  <w:shd w:val="clear" w:color="auto" w:fill="auto"/>
                  <w:vAlign w:val="center"/>
                  <w:hideMark/>
                </w:tcPr>
                <w:p w14:paraId="35292B63"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28804C00" w14:textId="77777777" w:rsidTr="00787EBA">
              <w:trPr>
                <w:trHeight w:val="20"/>
              </w:trPr>
              <w:tc>
                <w:tcPr>
                  <w:tcW w:w="1717" w:type="dxa"/>
                  <w:vMerge w:val="restart"/>
                  <w:tcBorders>
                    <w:top w:val="single" w:sz="4" w:space="0" w:color="auto"/>
                  </w:tcBorders>
                  <w:shd w:val="clear" w:color="auto" w:fill="auto"/>
                  <w:vAlign w:val="center"/>
                  <w:hideMark/>
                </w:tcPr>
                <w:p w14:paraId="463AB289" w14:textId="77777777" w:rsidR="00092EB7" w:rsidRPr="00CC7914" w:rsidRDefault="00092EB7" w:rsidP="00092EB7">
                  <w:pPr>
                    <w:spacing w:after="0" w:line="240" w:lineRule="auto"/>
                    <w:rPr>
                      <w:rFonts w:cs="Arial"/>
                      <w:bCs/>
                      <w:sz w:val="18"/>
                      <w:szCs w:val="18"/>
                      <w:lang w:val="es-ES_tradnl"/>
                    </w:rPr>
                  </w:pPr>
                  <w:r w:rsidRPr="00CC7914">
                    <w:rPr>
                      <w:rFonts w:cs="Arial"/>
                      <w:bCs/>
                      <w:sz w:val="18"/>
                      <w:szCs w:val="18"/>
                      <w:lang w:val="es-ES_tradnl"/>
                    </w:rPr>
                    <w:t xml:space="preserve">Evaluación </w:t>
                  </w:r>
                </w:p>
                <w:p w14:paraId="54E00AC9" w14:textId="77777777" w:rsidR="00092EB7" w:rsidRPr="00CC7914" w:rsidRDefault="00092EB7" w:rsidP="00092EB7">
                  <w:pPr>
                    <w:spacing w:after="0" w:line="240" w:lineRule="auto"/>
                    <w:rPr>
                      <w:rFonts w:cs="Arial"/>
                      <w:bCs/>
                      <w:sz w:val="18"/>
                      <w:szCs w:val="18"/>
                      <w:lang w:val="es-ES_tradnl"/>
                    </w:rPr>
                  </w:pPr>
                  <w:r w:rsidRPr="00CC7914">
                    <w:rPr>
                      <w:rFonts w:cs="Arial"/>
                      <w:bCs/>
                      <w:sz w:val="18"/>
                      <w:szCs w:val="18"/>
                      <w:lang w:val="es-ES_tradnl"/>
                    </w:rPr>
                    <w:t>del impacto ambiental</w:t>
                  </w:r>
                </w:p>
              </w:tc>
              <w:tc>
                <w:tcPr>
                  <w:tcW w:w="3158" w:type="dxa"/>
                  <w:tcBorders>
                    <w:top w:val="single" w:sz="4" w:space="0" w:color="auto"/>
                  </w:tcBorders>
                  <w:shd w:val="clear" w:color="000000" w:fill="FFFFFF"/>
                  <w:vAlign w:val="center"/>
                  <w:hideMark/>
                </w:tcPr>
                <w:p w14:paraId="320A92C4"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Problemática ambiental.</w:t>
                  </w:r>
                </w:p>
              </w:tc>
              <w:tc>
                <w:tcPr>
                  <w:tcW w:w="2937" w:type="dxa"/>
                  <w:tcBorders>
                    <w:top w:val="single" w:sz="4" w:space="0" w:color="auto"/>
                  </w:tcBorders>
                  <w:shd w:val="clear" w:color="auto" w:fill="auto"/>
                  <w:vAlign w:val="center"/>
                  <w:hideMark/>
                </w:tcPr>
                <w:p w14:paraId="5AAD498F" w14:textId="7EE4DAB5" w:rsidR="00092EB7" w:rsidRPr="00CC7914" w:rsidRDefault="00092EB7" w:rsidP="00227EC3">
                  <w:pPr>
                    <w:spacing w:after="0" w:line="240" w:lineRule="auto"/>
                    <w:rPr>
                      <w:rFonts w:cs="Arial"/>
                      <w:sz w:val="18"/>
                      <w:szCs w:val="18"/>
                      <w:lang w:val="es-ES_tradnl"/>
                    </w:rPr>
                  </w:pPr>
                  <w:r w:rsidRPr="00CC7914">
                    <w:rPr>
                      <w:rFonts w:cs="Arial"/>
                      <w:sz w:val="18"/>
                      <w:szCs w:val="18"/>
                      <w:lang w:val="es-ES_tradnl"/>
                    </w:rPr>
                    <w:t>Maestría en Educación Ambiental.</w:t>
                  </w:r>
                </w:p>
              </w:tc>
              <w:tc>
                <w:tcPr>
                  <w:tcW w:w="1033" w:type="dxa"/>
                  <w:tcBorders>
                    <w:top w:val="single" w:sz="4" w:space="0" w:color="auto"/>
                  </w:tcBorders>
                  <w:shd w:val="clear" w:color="auto" w:fill="auto"/>
                  <w:vAlign w:val="center"/>
                  <w:hideMark/>
                </w:tcPr>
                <w:p w14:paraId="44EBE36B"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0CAAD69F" w14:textId="77777777" w:rsidTr="00787EBA">
              <w:trPr>
                <w:trHeight w:val="20"/>
              </w:trPr>
              <w:tc>
                <w:tcPr>
                  <w:tcW w:w="1717" w:type="dxa"/>
                  <w:vMerge/>
                  <w:vAlign w:val="center"/>
                  <w:hideMark/>
                </w:tcPr>
                <w:p w14:paraId="5CF06474" w14:textId="77777777" w:rsidR="00092EB7" w:rsidRPr="00CC7914" w:rsidRDefault="00092EB7" w:rsidP="00092EB7">
                  <w:pPr>
                    <w:spacing w:after="0" w:line="240" w:lineRule="auto"/>
                    <w:rPr>
                      <w:rFonts w:cs="Arial"/>
                      <w:b/>
                      <w:bCs/>
                      <w:sz w:val="18"/>
                      <w:szCs w:val="18"/>
                      <w:lang w:val="es-ES_tradnl"/>
                    </w:rPr>
                  </w:pPr>
                </w:p>
              </w:tc>
              <w:tc>
                <w:tcPr>
                  <w:tcW w:w="3158" w:type="dxa"/>
                  <w:shd w:val="clear" w:color="000000" w:fill="FFFFFF"/>
                  <w:vAlign w:val="center"/>
                  <w:hideMark/>
                </w:tcPr>
                <w:p w14:paraId="0D4AA8C9"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Edafología.</w:t>
                  </w:r>
                </w:p>
              </w:tc>
              <w:tc>
                <w:tcPr>
                  <w:tcW w:w="2937" w:type="dxa"/>
                  <w:shd w:val="clear" w:color="auto" w:fill="auto"/>
                  <w:vAlign w:val="center"/>
                  <w:hideMark/>
                </w:tcPr>
                <w:p w14:paraId="0439D70D" w14:textId="2CA758ED" w:rsidR="00092EB7" w:rsidRPr="00CC7914" w:rsidRDefault="00092EB7" w:rsidP="00227EC3">
                  <w:pPr>
                    <w:spacing w:after="0" w:line="240" w:lineRule="auto"/>
                    <w:rPr>
                      <w:rFonts w:cs="Arial"/>
                      <w:sz w:val="18"/>
                      <w:szCs w:val="18"/>
                      <w:lang w:val="es-ES_tradnl"/>
                    </w:rPr>
                  </w:pPr>
                  <w:r w:rsidRPr="00CC7914">
                    <w:rPr>
                      <w:rFonts w:cs="Arial"/>
                      <w:sz w:val="18"/>
                      <w:szCs w:val="18"/>
                      <w:lang w:val="es-ES_tradnl"/>
                    </w:rPr>
                    <w:t>Maestría en Educación Ambiental.</w:t>
                  </w:r>
                </w:p>
              </w:tc>
              <w:tc>
                <w:tcPr>
                  <w:tcW w:w="1033" w:type="dxa"/>
                  <w:shd w:val="clear" w:color="auto" w:fill="auto"/>
                  <w:vAlign w:val="center"/>
                  <w:hideMark/>
                </w:tcPr>
                <w:p w14:paraId="39FBD1C2"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26CB385E" w14:textId="77777777" w:rsidTr="00787EBA">
              <w:trPr>
                <w:trHeight w:val="20"/>
              </w:trPr>
              <w:tc>
                <w:tcPr>
                  <w:tcW w:w="1717" w:type="dxa"/>
                  <w:vMerge/>
                  <w:vAlign w:val="center"/>
                </w:tcPr>
                <w:p w14:paraId="10F84EC2" w14:textId="77777777" w:rsidR="00092EB7" w:rsidRPr="00CC7914" w:rsidRDefault="00092EB7" w:rsidP="00092EB7">
                  <w:pPr>
                    <w:spacing w:after="0" w:line="240" w:lineRule="auto"/>
                    <w:rPr>
                      <w:rFonts w:cs="Arial"/>
                      <w:b/>
                      <w:bCs/>
                      <w:sz w:val="18"/>
                      <w:szCs w:val="18"/>
                      <w:lang w:val="es-ES_tradnl"/>
                    </w:rPr>
                  </w:pPr>
                </w:p>
              </w:tc>
              <w:tc>
                <w:tcPr>
                  <w:tcW w:w="3158" w:type="dxa"/>
                  <w:shd w:val="clear" w:color="000000" w:fill="FFFFFF"/>
                  <w:vAlign w:val="center"/>
                </w:tcPr>
                <w:p w14:paraId="20F21669"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Licenciamiento ambiental.</w:t>
                  </w:r>
                </w:p>
              </w:tc>
              <w:tc>
                <w:tcPr>
                  <w:tcW w:w="2937" w:type="dxa"/>
                  <w:shd w:val="clear" w:color="auto" w:fill="auto"/>
                  <w:vAlign w:val="center"/>
                </w:tcPr>
                <w:p w14:paraId="02527AE3" w14:textId="2B0B49A6" w:rsidR="00092EB7" w:rsidRPr="00CC7914" w:rsidRDefault="00092EB7" w:rsidP="00227EC3">
                  <w:pPr>
                    <w:spacing w:after="0" w:line="240" w:lineRule="auto"/>
                    <w:rPr>
                      <w:rFonts w:cs="Arial"/>
                      <w:sz w:val="18"/>
                      <w:szCs w:val="18"/>
                      <w:lang w:val="es-ES_tradnl"/>
                    </w:rPr>
                  </w:pPr>
                  <w:r w:rsidRPr="00CC7914">
                    <w:rPr>
                      <w:rFonts w:cs="Arial"/>
                      <w:sz w:val="18"/>
                      <w:szCs w:val="18"/>
                      <w:lang w:val="es-ES_tradnl"/>
                    </w:rPr>
                    <w:t>Maestría en Educación Ambiental.</w:t>
                  </w:r>
                </w:p>
              </w:tc>
              <w:tc>
                <w:tcPr>
                  <w:tcW w:w="1033" w:type="dxa"/>
                  <w:shd w:val="clear" w:color="auto" w:fill="auto"/>
                  <w:vAlign w:val="center"/>
                </w:tcPr>
                <w:p w14:paraId="3141078B"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19C0121F" w14:textId="77777777" w:rsidTr="00787EBA">
              <w:trPr>
                <w:trHeight w:val="20"/>
              </w:trPr>
              <w:tc>
                <w:tcPr>
                  <w:tcW w:w="1717" w:type="dxa"/>
                  <w:vMerge/>
                  <w:vAlign w:val="center"/>
                  <w:hideMark/>
                </w:tcPr>
                <w:p w14:paraId="5D3E2299" w14:textId="77777777" w:rsidR="00092EB7" w:rsidRPr="00CC7914" w:rsidRDefault="00092EB7" w:rsidP="00092EB7">
                  <w:pPr>
                    <w:spacing w:after="0" w:line="240" w:lineRule="auto"/>
                    <w:rPr>
                      <w:rFonts w:cs="Arial"/>
                      <w:b/>
                      <w:bCs/>
                      <w:sz w:val="18"/>
                      <w:szCs w:val="18"/>
                      <w:lang w:val="es-ES_tradnl"/>
                    </w:rPr>
                  </w:pPr>
                </w:p>
              </w:tc>
              <w:tc>
                <w:tcPr>
                  <w:tcW w:w="3158" w:type="dxa"/>
                  <w:shd w:val="clear" w:color="000000" w:fill="FFFFFF"/>
                  <w:vAlign w:val="center"/>
                  <w:hideMark/>
                </w:tcPr>
                <w:p w14:paraId="33C2271E"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Estadística.</w:t>
                  </w:r>
                </w:p>
              </w:tc>
              <w:tc>
                <w:tcPr>
                  <w:tcW w:w="2937" w:type="dxa"/>
                  <w:shd w:val="clear" w:color="auto" w:fill="auto"/>
                  <w:vAlign w:val="center"/>
                  <w:hideMark/>
                </w:tcPr>
                <w:p w14:paraId="3A637414"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Ciencias Biológicas.</w:t>
                  </w:r>
                </w:p>
              </w:tc>
              <w:tc>
                <w:tcPr>
                  <w:tcW w:w="1033" w:type="dxa"/>
                  <w:shd w:val="clear" w:color="auto" w:fill="auto"/>
                  <w:vAlign w:val="center"/>
                  <w:hideMark/>
                </w:tcPr>
                <w:p w14:paraId="1468F65D"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bl>
          <w:p w14:paraId="05978EC5" w14:textId="0B2F596F" w:rsidR="008E15BB" w:rsidRPr="00CC7914" w:rsidRDefault="00092EB7" w:rsidP="00092EB7">
            <w:pPr>
              <w:widowControl w:val="0"/>
              <w:spacing w:line="360" w:lineRule="auto"/>
              <w:ind w:left="177"/>
              <w:jc w:val="both"/>
              <w:rPr>
                <w:rFonts w:cs="Arial"/>
                <w:sz w:val="16"/>
              </w:rPr>
            </w:pPr>
            <w:r w:rsidRPr="00CC7914">
              <w:rPr>
                <w:rFonts w:cs="Arial"/>
                <w:sz w:val="16"/>
              </w:rPr>
              <w:t>Fuente: los autores.</w:t>
            </w:r>
          </w:p>
          <w:p w14:paraId="20F03E81" w14:textId="77777777" w:rsidR="00227451" w:rsidRPr="00227451" w:rsidRDefault="00227451" w:rsidP="003D54D2">
            <w:pPr>
              <w:widowControl w:val="0"/>
              <w:spacing w:line="360" w:lineRule="auto"/>
              <w:ind w:firstLine="851"/>
              <w:jc w:val="both"/>
              <w:rPr>
                <w:rFonts w:cs="Arial"/>
                <w:sz w:val="13"/>
              </w:rPr>
            </w:pPr>
          </w:p>
          <w:p w14:paraId="2962A596" w14:textId="44CED9E2" w:rsidR="003D54D2" w:rsidRPr="00CC7914" w:rsidRDefault="003D54D2" w:rsidP="003D54D2">
            <w:pPr>
              <w:widowControl w:val="0"/>
              <w:spacing w:line="360" w:lineRule="auto"/>
              <w:ind w:firstLine="851"/>
              <w:jc w:val="both"/>
              <w:rPr>
                <w:rFonts w:cs="Arial"/>
              </w:rPr>
            </w:pPr>
            <w:r>
              <w:rPr>
                <w:rFonts w:cs="Arial"/>
              </w:rPr>
              <w:t>E</w:t>
            </w:r>
            <w:r w:rsidRPr="00CC7914">
              <w:rPr>
                <w:rFonts w:cs="Arial"/>
              </w:rPr>
              <w:t>n la medida en que se consolide el programa, se avanzará hacia la movilidad interinstitucional con otras instituciones de educación superior.</w:t>
            </w:r>
          </w:p>
          <w:p w14:paraId="2010200F" w14:textId="77777777" w:rsidR="003D54D2" w:rsidRPr="00CC7914" w:rsidRDefault="003D54D2" w:rsidP="003D54D2">
            <w:pPr>
              <w:widowControl w:val="0"/>
              <w:spacing w:line="360" w:lineRule="auto"/>
              <w:jc w:val="both"/>
              <w:rPr>
                <w:rFonts w:cs="Arial"/>
                <w:b/>
              </w:rPr>
            </w:pPr>
          </w:p>
          <w:p w14:paraId="25AA9EFE" w14:textId="77777777" w:rsidR="003D54D2" w:rsidRPr="00CC7914" w:rsidRDefault="003D54D2" w:rsidP="003D54D2">
            <w:pPr>
              <w:widowControl w:val="0"/>
              <w:spacing w:line="360" w:lineRule="auto"/>
              <w:jc w:val="both"/>
              <w:rPr>
                <w:rFonts w:cs="Arial"/>
                <w:b/>
              </w:rPr>
            </w:pPr>
            <w:bookmarkStart w:id="30" w:name="_Toc293992413"/>
            <w:bookmarkStart w:id="31" w:name="_Toc306027292"/>
            <w:bookmarkStart w:id="32" w:name="_Toc242760047"/>
            <w:bookmarkStart w:id="33" w:name="_Toc242779395"/>
            <w:bookmarkStart w:id="34" w:name="_Toc242779767"/>
            <w:bookmarkStart w:id="35" w:name="_Toc254893349"/>
            <w:bookmarkStart w:id="36" w:name="_Toc254897817"/>
            <w:r w:rsidRPr="00CC7914">
              <w:rPr>
                <w:rFonts w:cs="Arial"/>
                <w:b/>
              </w:rPr>
              <w:t>Componente de interdisciplinariedad del programa.</w:t>
            </w:r>
            <w:bookmarkEnd w:id="30"/>
            <w:bookmarkEnd w:id="31"/>
            <w:bookmarkEnd w:id="32"/>
            <w:bookmarkEnd w:id="33"/>
            <w:bookmarkEnd w:id="34"/>
            <w:bookmarkEnd w:id="35"/>
            <w:bookmarkEnd w:id="36"/>
          </w:p>
          <w:p w14:paraId="1DA22AF3" w14:textId="77777777" w:rsidR="003D54D2" w:rsidRPr="00CC7914" w:rsidRDefault="003D54D2" w:rsidP="003D54D2">
            <w:pPr>
              <w:widowControl w:val="0"/>
              <w:spacing w:line="360" w:lineRule="auto"/>
              <w:jc w:val="both"/>
              <w:rPr>
                <w:rFonts w:cs="Arial"/>
              </w:rPr>
            </w:pPr>
          </w:p>
          <w:p w14:paraId="71567A5A" w14:textId="77777777" w:rsidR="003D54D2" w:rsidRPr="00CC7914" w:rsidRDefault="003D54D2" w:rsidP="003D54D2">
            <w:pPr>
              <w:widowControl w:val="0"/>
              <w:spacing w:line="360" w:lineRule="auto"/>
              <w:ind w:firstLine="851"/>
              <w:jc w:val="both"/>
              <w:rPr>
                <w:rFonts w:cs="Arial"/>
              </w:rPr>
            </w:pPr>
            <w:r w:rsidRPr="00CC7914">
              <w:rPr>
                <w:rFonts w:cs="Arial"/>
              </w:rPr>
              <w:t xml:space="preserve">En la fundamentación teórica de la Maestría en Gestión Ambiental y Evaluación del Impacto Ambiental se abordó la necesidad de estudiar la relación naturaleza-sociedad desde diversas perspectivas. </w:t>
            </w:r>
          </w:p>
          <w:p w14:paraId="1DA0B2E0" w14:textId="77777777" w:rsidR="003D54D2" w:rsidRPr="00CC7914" w:rsidRDefault="003D54D2" w:rsidP="003D54D2">
            <w:pPr>
              <w:widowControl w:val="0"/>
              <w:spacing w:line="360" w:lineRule="auto"/>
              <w:ind w:firstLine="851"/>
              <w:jc w:val="both"/>
              <w:rPr>
                <w:rFonts w:cs="Arial"/>
              </w:rPr>
            </w:pPr>
            <w:r w:rsidRPr="00CC7914">
              <w:rPr>
                <w:rFonts w:cs="Arial"/>
              </w:rPr>
              <w:t xml:space="preserve">Sería bien difícil, por ejemplo, tratar de gestionar ambientalmente un territorio o evaluar el impacto ambiental de un proyecto, sin tener un conocimiento adecuado del entorno biofísico en que se encuentran inmersos los dos casos. Y para conocer el medio biofísico se necesita el concurso de varias disciplinas, entre ellas, la geología, geomorfología, la ecología, la hidrología, la sociología y la economía, por citar solo algunas. </w:t>
            </w:r>
          </w:p>
          <w:p w14:paraId="47F2B201" w14:textId="37423699" w:rsidR="00787EBA" w:rsidRPr="00CC7914" w:rsidRDefault="00787EBA" w:rsidP="00787EBA">
            <w:pPr>
              <w:widowControl w:val="0"/>
              <w:spacing w:line="360" w:lineRule="auto"/>
              <w:ind w:firstLine="851"/>
              <w:jc w:val="both"/>
              <w:rPr>
                <w:rFonts w:cs="Arial"/>
              </w:rPr>
            </w:pPr>
            <w:r w:rsidRPr="00CC7914">
              <w:rPr>
                <w:rFonts w:cs="Arial"/>
              </w:rPr>
              <w:t xml:space="preserve">El mismo planteamiento se puede replicar desde cada una de los cursos que conforman el plan de estudios del programa de Maestría. Tradicionalmente, a los programas de </w:t>
            </w:r>
            <w:r w:rsidR="00C05FD4">
              <w:rPr>
                <w:rFonts w:cs="Arial"/>
              </w:rPr>
              <w:t>posgrado</w:t>
            </w:r>
            <w:r w:rsidRPr="00CC7914">
              <w:rPr>
                <w:rFonts w:cs="Arial"/>
              </w:rPr>
              <w:t xml:space="preserve"> que se ofrecen en el área ambiental se han matriculado profesionales en áreas diversas, con predominio del área ingenieril (principalmente ingenieros civiles, de minas y forestales), pero también se ha contado con administradores de empresas, biólogos, geólogos, entre otros. </w:t>
            </w:r>
          </w:p>
          <w:p w14:paraId="5734C359" w14:textId="77777777" w:rsidR="00787EBA" w:rsidRPr="00CC7914" w:rsidRDefault="00787EBA" w:rsidP="00787EBA">
            <w:pPr>
              <w:widowControl w:val="0"/>
              <w:spacing w:line="360" w:lineRule="auto"/>
              <w:ind w:firstLine="851"/>
              <w:jc w:val="both"/>
              <w:rPr>
                <w:rFonts w:cs="Arial"/>
              </w:rPr>
            </w:pPr>
            <w:r w:rsidRPr="00CC7914">
              <w:rPr>
                <w:rFonts w:cs="Arial"/>
              </w:rPr>
              <w:t xml:space="preserve">Esta diversidad de campos de formación entre los estudiantes permite vivenciar la interdisciplinariedad en los mismos análisis hechos en las aulas de clase, mientras se orientan los cursos, hecho que garantiza el desarrollo del trabajo autónomo de los mismos. </w:t>
            </w:r>
          </w:p>
          <w:p w14:paraId="47DA8086" w14:textId="526AD356" w:rsidR="00787EBA" w:rsidRPr="00CC7914" w:rsidRDefault="00787EBA" w:rsidP="00787EBA">
            <w:pPr>
              <w:widowControl w:val="0"/>
              <w:spacing w:line="360" w:lineRule="auto"/>
              <w:ind w:firstLine="851"/>
              <w:jc w:val="both"/>
              <w:rPr>
                <w:rFonts w:cs="Arial"/>
              </w:rPr>
            </w:pPr>
            <w:r w:rsidRPr="00CC7914">
              <w:rPr>
                <w:rFonts w:cs="Arial"/>
              </w:rPr>
              <w:t>Debido a lo anterior, se abre la posibilidad de que el Comité Curricular decida aprobar que las tesis de grado sean elaboradas por grupos interdisciplinarios de estudiantes, de tal forma que se vea el aporte de cada uno de ellos, desde la óptica disciplinar propia de su campo de formación. Además, existen otros espacios para la interdisciplinariedad, como la asistencia a cursos y seminarios que se ofrecen al interior de otros programas, tanto al interior de la Universidad, como en instancias externas a la institución, o la posibilidad de tener directores de tesis externos al programa o a la Universidad, que estimulan el trabajo interrelacionado entre diferentes disciplinas, grupos de trabajo o grupos de investigación, los cuales pueden ser aprovechados por los estudiantes de la Maestría en Gestión Ambiental y Evaluación del Impacto Ambiental.</w:t>
            </w:r>
          </w:p>
          <w:p w14:paraId="2AC586FB" w14:textId="77777777" w:rsidR="00787EBA" w:rsidRPr="00CC7914" w:rsidRDefault="00787EBA" w:rsidP="00787EBA">
            <w:pPr>
              <w:widowControl w:val="0"/>
              <w:spacing w:line="360" w:lineRule="auto"/>
              <w:ind w:firstLine="851"/>
              <w:jc w:val="both"/>
              <w:rPr>
                <w:rFonts w:cs="Arial"/>
              </w:rPr>
            </w:pPr>
          </w:p>
          <w:p w14:paraId="6178717C" w14:textId="6DDF4E23" w:rsidR="00092EB7" w:rsidRPr="00CC7914" w:rsidRDefault="00787EBA" w:rsidP="003D4825">
            <w:pPr>
              <w:widowControl w:val="0"/>
              <w:spacing w:line="360" w:lineRule="auto"/>
              <w:jc w:val="both"/>
              <w:rPr>
                <w:rFonts w:cs="Arial"/>
                <w:b/>
              </w:rPr>
            </w:pPr>
            <w:bookmarkStart w:id="37" w:name="_Toc242760048"/>
            <w:bookmarkStart w:id="38" w:name="_Toc242779396"/>
            <w:bookmarkStart w:id="39" w:name="_Toc242779768"/>
            <w:bookmarkStart w:id="40" w:name="_Toc254893350"/>
            <w:bookmarkStart w:id="41" w:name="_Toc254897818"/>
            <w:r w:rsidRPr="00CC7914">
              <w:rPr>
                <w:rFonts w:cs="Arial"/>
                <w:b/>
              </w:rPr>
              <w:t>Estrategias de flexibilización para el desarrollo del programa</w:t>
            </w:r>
            <w:bookmarkEnd w:id="37"/>
            <w:bookmarkEnd w:id="38"/>
            <w:bookmarkEnd w:id="39"/>
            <w:r w:rsidRPr="00CC7914">
              <w:rPr>
                <w:rFonts w:cs="Arial"/>
                <w:b/>
              </w:rPr>
              <w:t>.</w:t>
            </w:r>
            <w:bookmarkEnd w:id="40"/>
            <w:bookmarkEnd w:id="41"/>
          </w:p>
          <w:p w14:paraId="3F4CE1A3" w14:textId="77777777" w:rsidR="00787EBA" w:rsidRPr="00CC7914" w:rsidRDefault="00787EBA" w:rsidP="003D4825">
            <w:pPr>
              <w:widowControl w:val="0"/>
              <w:spacing w:line="360" w:lineRule="auto"/>
              <w:jc w:val="both"/>
              <w:rPr>
                <w:rFonts w:cs="Arial"/>
              </w:rPr>
            </w:pPr>
          </w:p>
          <w:p w14:paraId="61E048B9" w14:textId="77777777" w:rsidR="00787EBA" w:rsidRPr="00CC7914" w:rsidRDefault="00787EBA" w:rsidP="00787EBA">
            <w:pPr>
              <w:widowControl w:val="0"/>
              <w:spacing w:line="360" w:lineRule="auto"/>
              <w:ind w:firstLine="851"/>
              <w:jc w:val="both"/>
              <w:rPr>
                <w:rFonts w:cs="Arial"/>
              </w:rPr>
            </w:pPr>
            <w:r w:rsidRPr="00CC7914">
              <w:rPr>
                <w:rFonts w:cs="Arial"/>
              </w:rPr>
              <w:t xml:space="preserve">La flexibilidad del programa se entiende desde dos perspectivas: la flexibilidad en el camino de formación al interior del plan de estudios, y la flexibilidad en cuanto al espacio en donde se apropia la formación (movilidad estudiantil). </w:t>
            </w:r>
          </w:p>
          <w:p w14:paraId="5BB95262" w14:textId="77777777" w:rsidR="00787EBA" w:rsidRPr="00CC7914" w:rsidRDefault="00787EBA" w:rsidP="00787EBA">
            <w:pPr>
              <w:widowControl w:val="0"/>
              <w:spacing w:line="360" w:lineRule="auto"/>
              <w:ind w:firstLine="851"/>
              <w:jc w:val="both"/>
              <w:rPr>
                <w:rFonts w:cs="Arial"/>
              </w:rPr>
            </w:pPr>
            <w:r w:rsidRPr="00CC7914">
              <w:rPr>
                <w:rFonts w:cs="Arial"/>
              </w:rPr>
              <w:t xml:space="preserve">Con respecto a la primera, en el desarrollo del plan de estudios de la Maestría en Gestión Ambiental y Evaluación del Impacto Ambiental se plantean espacios al interior de las áreas de profundización e investigación que están ligados a la problemática de investigación que aborde el estudiante en su Tesis. </w:t>
            </w:r>
          </w:p>
          <w:p w14:paraId="24B61D87" w14:textId="6F7D7E8D" w:rsidR="00787EBA" w:rsidRPr="00CC7914" w:rsidRDefault="00787EBA" w:rsidP="00787EBA">
            <w:pPr>
              <w:widowControl w:val="0"/>
              <w:spacing w:line="360" w:lineRule="auto"/>
              <w:ind w:firstLine="851"/>
              <w:jc w:val="both"/>
              <w:rPr>
                <w:rFonts w:cs="Arial"/>
              </w:rPr>
            </w:pPr>
            <w:r w:rsidRPr="00CC7914">
              <w:rPr>
                <w:rFonts w:cs="Arial"/>
              </w:rPr>
              <w:t>Desde los grupos de investigación que apoyan el programa, se tienen diversas líneas de investigación</w:t>
            </w:r>
            <w:r w:rsidR="0025678A">
              <w:rPr>
                <w:rFonts w:cs="Arial"/>
              </w:rPr>
              <w:t xml:space="preserve"> </w:t>
            </w:r>
            <w:r w:rsidR="0025678A" w:rsidRPr="00CC7914">
              <w:rPr>
                <w:rFonts w:cs="Arial"/>
              </w:rPr>
              <w:t>(</w:t>
            </w:r>
            <w:r w:rsidR="0025678A" w:rsidRPr="00CC7914">
              <w:rPr>
                <w:rFonts w:cs="Arial"/>
              </w:rPr>
              <w:fldChar w:fldCharType="begin"/>
            </w:r>
            <w:r w:rsidR="0025678A" w:rsidRPr="00CC7914">
              <w:rPr>
                <w:rFonts w:cs="Arial"/>
              </w:rPr>
              <w:instrText xml:space="preserve"> REF _Ref449866736 \h </w:instrText>
            </w:r>
            <w:r w:rsidR="0025678A">
              <w:rPr>
                <w:rFonts w:cs="Arial"/>
              </w:rPr>
              <w:instrText xml:space="preserve"> \* MERGEFORMAT </w:instrText>
            </w:r>
            <w:r w:rsidR="0025678A" w:rsidRPr="00CC7914">
              <w:rPr>
                <w:rFonts w:cs="Arial"/>
              </w:rPr>
            </w:r>
            <w:r w:rsidR="0025678A" w:rsidRPr="00CC7914">
              <w:rPr>
                <w:rFonts w:cs="Arial"/>
              </w:rPr>
              <w:fldChar w:fldCharType="separate"/>
            </w:r>
            <w:r w:rsidR="006F700E" w:rsidRPr="00CC7914">
              <w:t xml:space="preserve">Tabla </w:t>
            </w:r>
            <w:r w:rsidR="006F700E">
              <w:rPr>
                <w:noProof/>
              </w:rPr>
              <w:t>10</w:t>
            </w:r>
            <w:r w:rsidR="0025678A" w:rsidRPr="00CC7914">
              <w:rPr>
                <w:rFonts w:cs="Arial"/>
              </w:rPr>
              <w:fldChar w:fldCharType="end"/>
            </w:r>
            <w:r w:rsidR="0025678A" w:rsidRPr="00CC7914">
              <w:rPr>
                <w:rFonts w:cs="Arial"/>
              </w:rPr>
              <w:t>)</w:t>
            </w:r>
            <w:r w:rsidRPr="00CC7914">
              <w:rPr>
                <w:rFonts w:cs="Arial"/>
              </w:rPr>
              <w:t>, en la</w:t>
            </w:r>
            <w:r w:rsidR="00DA7794" w:rsidRPr="00CC7914">
              <w:rPr>
                <w:rFonts w:cs="Arial"/>
              </w:rPr>
              <w:t>s</w:t>
            </w:r>
            <w:r w:rsidRPr="00CC7914">
              <w:rPr>
                <w:rFonts w:cs="Arial"/>
              </w:rPr>
              <w:t xml:space="preserve"> cuales se pueden de</w:t>
            </w:r>
            <w:r w:rsidR="0025678A">
              <w:rPr>
                <w:rFonts w:cs="Arial"/>
              </w:rPr>
              <w:t>sarrollar los trabajos de tesis e integrar la formación e investigación</w:t>
            </w:r>
            <w:r w:rsidRPr="00CC7914">
              <w:rPr>
                <w:rFonts w:cs="Arial"/>
              </w:rPr>
              <w:t xml:space="preserve">. </w:t>
            </w:r>
          </w:p>
          <w:p w14:paraId="64A69FC6" w14:textId="5F113C47" w:rsidR="00092EB7" w:rsidRPr="00CC7914" w:rsidRDefault="00787EBA" w:rsidP="00787EBA">
            <w:pPr>
              <w:widowControl w:val="0"/>
              <w:spacing w:line="360" w:lineRule="auto"/>
              <w:ind w:firstLine="851"/>
              <w:jc w:val="both"/>
              <w:rPr>
                <w:rFonts w:cs="Arial"/>
                <w:b/>
              </w:rPr>
            </w:pPr>
            <w:r w:rsidRPr="00CC7914">
              <w:rPr>
                <w:rFonts w:cs="Arial"/>
              </w:rPr>
              <w:t xml:space="preserve">Los cursos del área de profundización las opta el estudiante, en común acuerdo con su tutor y de acuerdo con el tema de investigación de la tesis, el cual es determinado también por el estudiante. </w:t>
            </w:r>
          </w:p>
          <w:p w14:paraId="39CD60B5" w14:textId="77777777" w:rsidR="00AE5784" w:rsidRPr="00CC7914" w:rsidRDefault="00AE5784" w:rsidP="00AE5784">
            <w:pPr>
              <w:widowControl w:val="0"/>
              <w:spacing w:line="360" w:lineRule="auto"/>
              <w:ind w:firstLine="851"/>
              <w:jc w:val="both"/>
              <w:rPr>
                <w:rFonts w:cs="Arial"/>
              </w:rPr>
            </w:pPr>
            <w:bookmarkStart w:id="42" w:name="_Ref248828254"/>
            <w:bookmarkStart w:id="43" w:name="_Toc254732533"/>
            <w:bookmarkStart w:id="44" w:name="_Toc254898008"/>
            <w:r w:rsidRPr="00CC7914">
              <w:rPr>
                <w:rFonts w:cs="Arial"/>
              </w:rPr>
              <w:t xml:space="preserve">Además, si se tiene en cuenta que 38 de los 53 créditos que conforman el plan de estudios son dedicados a las áreas de profundización e investigación, se puede concluir que existe un gran espacio de flexibilidad en el camino de formación, porque los estudiantes tienen la posibilidad de cursar alrededor del 72% de los créditos de acuerdo con los requerimientos propios del trabajo de investigación que desea desarrollar. </w:t>
            </w:r>
          </w:p>
          <w:p w14:paraId="1703CE35" w14:textId="63547776" w:rsidR="00AE5784" w:rsidRPr="00CC7914" w:rsidRDefault="00AE5784" w:rsidP="00AE5784">
            <w:pPr>
              <w:widowControl w:val="0"/>
              <w:spacing w:line="360" w:lineRule="auto"/>
              <w:ind w:firstLine="851"/>
              <w:jc w:val="both"/>
              <w:rPr>
                <w:rFonts w:cs="Arial"/>
                <w:bCs/>
              </w:rPr>
            </w:pPr>
            <w:r w:rsidRPr="00CC7914">
              <w:rPr>
                <w:rFonts w:cs="Arial"/>
              </w:rPr>
              <w:t xml:space="preserve">Sobre la flexibilidad por movilidad, anteriormente se dijo que al interior de la Facultad de Ingeniería Forestal y las demás Facultades de la Universidad del Tolima se ofrecen actualmente otros </w:t>
            </w:r>
            <w:r w:rsidR="00C05FD4">
              <w:rPr>
                <w:rFonts w:cs="Arial"/>
              </w:rPr>
              <w:t>posgrado</w:t>
            </w:r>
            <w:r w:rsidRPr="00CC7914">
              <w:rPr>
                <w:rFonts w:cs="Arial"/>
              </w:rPr>
              <w:t xml:space="preserve">s, en donde se contemplan cursos que pueden servir para fortalecer las competencias de los futuros magíster en Gestión Ambiental y Evaluación del Impacto Ambiental. Estos </w:t>
            </w:r>
            <w:r w:rsidR="00C05FD4">
              <w:rPr>
                <w:rFonts w:cs="Arial"/>
              </w:rPr>
              <w:t>posgrado</w:t>
            </w:r>
            <w:r w:rsidRPr="00CC7914">
              <w:rPr>
                <w:rFonts w:cs="Arial"/>
              </w:rPr>
              <w:t xml:space="preserve">s brindan espacios de movilidad estudiantil </w:t>
            </w:r>
            <w:proofErr w:type="spellStart"/>
            <w:r w:rsidRPr="00CC7914">
              <w:rPr>
                <w:rFonts w:cs="Arial"/>
              </w:rPr>
              <w:t>intrafacultad</w:t>
            </w:r>
            <w:proofErr w:type="spellEnd"/>
            <w:r w:rsidRPr="00CC7914">
              <w:rPr>
                <w:rFonts w:cs="Arial"/>
              </w:rPr>
              <w:t xml:space="preserve"> e </w:t>
            </w:r>
            <w:proofErr w:type="spellStart"/>
            <w:r w:rsidRPr="00CC7914">
              <w:rPr>
                <w:rFonts w:cs="Arial"/>
              </w:rPr>
              <w:t>intrauniversidad</w:t>
            </w:r>
            <w:proofErr w:type="spellEnd"/>
            <w:r w:rsidRPr="00CC7914">
              <w:rPr>
                <w:rFonts w:cs="Arial"/>
              </w:rPr>
              <w:t>.</w:t>
            </w:r>
            <w:r w:rsidRPr="00CC7914">
              <w:rPr>
                <w:rFonts w:cs="Arial"/>
                <w:bCs/>
              </w:rPr>
              <w:t xml:space="preserve"> </w:t>
            </w:r>
          </w:p>
          <w:p w14:paraId="72964B88" w14:textId="77777777" w:rsidR="00227451" w:rsidRPr="00CC7914" w:rsidRDefault="00227451" w:rsidP="00227451">
            <w:pPr>
              <w:widowControl w:val="0"/>
              <w:spacing w:line="360" w:lineRule="auto"/>
              <w:ind w:firstLine="851"/>
              <w:jc w:val="both"/>
              <w:rPr>
                <w:rFonts w:cs="Arial"/>
              </w:rPr>
            </w:pPr>
            <w:r w:rsidRPr="00CC7914">
              <w:rPr>
                <w:rFonts w:cs="Arial"/>
                <w:bCs/>
              </w:rPr>
              <w:t>De la misma forma, para</w:t>
            </w:r>
            <w:r w:rsidRPr="00CC7914">
              <w:rPr>
                <w:rFonts w:cs="Arial"/>
              </w:rPr>
              <w:t xml:space="preserve"> el desarrollo de los trabajos de investigación que lo requieran, la Universidad del Tolima tiene convenios con otras universidades del orden nacional, como la Universidad Nacional de Colombia, o internacionales, como las Universidades de Bío-Bío, </w:t>
            </w:r>
            <w:r w:rsidRPr="00CC7914">
              <w:rPr>
                <w:rFonts w:cs="Arial"/>
              </w:rPr>
              <w:lastRenderedPageBreak/>
              <w:t xml:space="preserve">Lleida, </w:t>
            </w:r>
            <w:proofErr w:type="spellStart"/>
            <w:r w:rsidRPr="00CC7914">
              <w:rPr>
                <w:rFonts w:cs="Arial"/>
              </w:rPr>
              <w:t>Zurich</w:t>
            </w:r>
            <w:proofErr w:type="spellEnd"/>
            <w:r w:rsidRPr="00CC7914">
              <w:rPr>
                <w:rFonts w:cs="Arial"/>
              </w:rPr>
              <w:t xml:space="preserve">, Nacional de Costa Rica y Politécnica de Madrid, que facilitan dirección o codirección de las Tesis, siempre bajo la tutela de un profesor del programa o de uno de los grupos de investigación que prestan soporte al mismo. Además, se prevé la realización de convenios similares con otras universidades del país o del exterior. </w:t>
            </w:r>
          </w:p>
          <w:p w14:paraId="505E2B9D" w14:textId="77777777" w:rsidR="00E8147A" w:rsidRPr="00CC7914" w:rsidRDefault="00E8147A" w:rsidP="004E3414">
            <w:pPr>
              <w:widowControl w:val="0"/>
              <w:spacing w:line="360" w:lineRule="auto"/>
              <w:ind w:firstLine="851"/>
              <w:jc w:val="both"/>
              <w:rPr>
                <w:rFonts w:cs="Arial"/>
                <w:b/>
              </w:rPr>
            </w:pPr>
          </w:p>
          <w:p w14:paraId="76D8252B" w14:textId="731FBA3C" w:rsidR="00787EBA" w:rsidRPr="00CC7914" w:rsidRDefault="00787EBA" w:rsidP="00787EBA">
            <w:pPr>
              <w:pStyle w:val="Descripcin"/>
              <w:rPr>
                <w:b w:val="0"/>
              </w:rPr>
            </w:pPr>
            <w:bookmarkStart w:id="45" w:name="_Ref449866736"/>
            <w:r w:rsidRPr="00CC7914">
              <w:t xml:space="preserve">Tabla </w:t>
            </w:r>
            <w:r w:rsidR="00BE08C2">
              <w:fldChar w:fldCharType="begin"/>
            </w:r>
            <w:r w:rsidR="00BE08C2">
              <w:instrText xml:space="preserve"> SEQ Tabla \* ARABIC </w:instrText>
            </w:r>
            <w:r w:rsidR="00BE08C2">
              <w:fldChar w:fldCharType="separate"/>
            </w:r>
            <w:r w:rsidR="006F700E">
              <w:rPr>
                <w:noProof/>
              </w:rPr>
              <w:t>10</w:t>
            </w:r>
            <w:r w:rsidR="00BE08C2">
              <w:rPr>
                <w:noProof/>
              </w:rPr>
              <w:fldChar w:fldCharType="end"/>
            </w:r>
            <w:bookmarkEnd w:id="42"/>
            <w:bookmarkEnd w:id="45"/>
            <w:r w:rsidRPr="00CC7914">
              <w:t>.</w:t>
            </w:r>
            <w:r w:rsidRPr="00CC7914">
              <w:rPr>
                <w:b w:val="0"/>
              </w:rPr>
              <w:t xml:space="preserve"> Líneas de investigación inscritas por los principales grupos de investigación que le prestan apoyo al programa de Maestría en Gestión Ambiental y Evaluación del Impacto Ambiental.</w:t>
            </w:r>
            <w:bookmarkEnd w:id="43"/>
            <w:bookmarkEnd w:id="44"/>
          </w:p>
          <w:tbl>
            <w:tblPr>
              <w:tblW w:w="8838" w:type="dxa"/>
              <w:tblInd w:w="72"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182"/>
              <w:gridCol w:w="6656"/>
            </w:tblGrid>
            <w:tr w:rsidR="00787EBA" w:rsidRPr="00CC7914" w14:paraId="1490869D" w14:textId="77777777" w:rsidTr="00AE5784">
              <w:trPr>
                <w:trHeight w:val="20"/>
              </w:trPr>
              <w:tc>
                <w:tcPr>
                  <w:tcW w:w="2182" w:type="dxa"/>
                  <w:tcBorders>
                    <w:top w:val="single" w:sz="4" w:space="0" w:color="auto"/>
                    <w:bottom w:val="single" w:sz="4" w:space="0" w:color="auto"/>
                    <w:right w:val="nil"/>
                  </w:tcBorders>
                  <w:shd w:val="clear" w:color="auto" w:fill="D9D9D9" w:themeFill="background1" w:themeFillShade="D9"/>
                  <w:tcMar>
                    <w:top w:w="72" w:type="dxa"/>
                    <w:left w:w="72" w:type="dxa"/>
                    <w:bottom w:w="72" w:type="dxa"/>
                    <w:right w:w="72" w:type="dxa"/>
                  </w:tcMar>
                  <w:vAlign w:val="center"/>
                  <w:hideMark/>
                </w:tcPr>
                <w:p w14:paraId="001B78EF" w14:textId="00504CF3" w:rsidR="00787EBA" w:rsidRPr="00CC7914" w:rsidRDefault="00787EBA" w:rsidP="00AE5784">
                  <w:pPr>
                    <w:widowControl w:val="0"/>
                    <w:spacing w:after="0" w:line="240" w:lineRule="auto"/>
                    <w:jc w:val="center"/>
                    <w:rPr>
                      <w:rFonts w:cs="Arial"/>
                      <w:sz w:val="20"/>
                      <w:lang w:val="es-ES_tradnl"/>
                    </w:rPr>
                  </w:pPr>
                  <w:r w:rsidRPr="00CC7914">
                    <w:rPr>
                      <w:rFonts w:cs="Arial"/>
                      <w:b/>
                      <w:bCs/>
                      <w:sz w:val="20"/>
                    </w:rPr>
                    <w:t>Nombre del grupo</w:t>
                  </w:r>
                </w:p>
              </w:tc>
              <w:tc>
                <w:tcPr>
                  <w:tcW w:w="6656" w:type="dxa"/>
                  <w:tcBorders>
                    <w:top w:val="single" w:sz="4" w:space="0" w:color="auto"/>
                    <w:left w:val="nil"/>
                    <w:bottom w:val="single" w:sz="4" w:space="0" w:color="auto"/>
                  </w:tcBorders>
                  <w:shd w:val="clear" w:color="auto" w:fill="D9D9D9" w:themeFill="background1" w:themeFillShade="D9"/>
                  <w:tcMar>
                    <w:top w:w="72" w:type="dxa"/>
                    <w:left w:w="72" w:type="dxa"/>
                    <w:bottom w:w="72" w:type="dxa"/>
                    <w:right w:w="72" w:type="dxa"/>
                  </w:tcMar>
                  <w:vAlign w:val="center"/>
                  <w:hideMark/>
                </w:tcPr>
                <w:p w14:paraId="38FB1CE6" w14:textId="23A4B09D" w:rsidR="00787EBA" w:rsidRPr="00CC7914" w:rsidRDefault="00787EBA" w:rsidP="00AE5784">
                  <w:pPr>
                    <w:widowControl w:val="0"/>
                    <w:spacing w:after="0" w:line="240" w:lineRule="auto"/>
                    <w:ind w:left="360"/>
                    <w:jc w:val="center"/>
                    <w:rPr>
                      <w:rFonts w:cs="Arial"/>
                      <w:sz w:val="20"/>
                      <w:lang w:val="es-ES_tradnl"/>
                    </w:rPr>
                  </w:pPr>
                  <w:r w:rsidRPr="00CC7914">
                    <w:rPr>
                      <w:rFonts w:cs="Arial"/>
                      <w:b/>
                      <w:bCs/>
                      <w:sz w:val="20"/>
                      <w:lang w:val="es-ES_tradnl"/>
                    </w:rPr>
                    <w:t>Líneas de investigación</w:t>
                  </w:r>
                </w:p>
              </w:tc>
            </w:tr>
            <w:tr w:rsidR="00787EBA" w:rsidRPr="00CC7914" w14:paraId="7CBFCD63" w14:textId="77777777" w:rsidTr="00787EBA">
              <w:trPr>
                <w:trHeight w:val="20"/>
              </w:trPr>
              <w:tc>
                <w:tcPr>
                  <w:tcW w:w="2182" w:type="dxa"/>
                  <w:tcBorders>
                    <w:top w:val="single" w:sz="4" w:space="0" w:color="auto"/>
                    <w:bottom w:val="single" w:sz="4" w:space="0" w:color="auto"/>
                    <w:right w:val="nil"/>
                  </w:tcBorders>
                  <w:shd w:val="clear" w:color="auto" w:fill="auto"/>
                  <w:tcMar>
                    <w:top w:w="72" w:type="dxa"/>
                    <w:left w:w="72" w:type="dxa"/>
                    <w:bottom w:w="72" w:type="dxa"/>
                    <w:right w:w="72" w:type="dxa"/>
                  </w:tcMar>
                  <w:vAlign w:val="center"/>
                  <w:hideMark/>
                </w:tcPr>
                <w:p w14:paraId="0788FBD9" w14:textId="77777777" w:rsidR="00787EBA" w:rsidRPr="00CC7914" w:rsidRDefault="00787EBA" w:rsidP="00AE5784">
                  <w:pPr>
                    <w:widowControl w:val="0"/>
                    <w:spacing w:after="0" w:line="240" w:lineRule="auto"/>
                    <w:rPr>
                      <w:rFonts w:cs="Arial"/>
                      <w:sz w:val="20"/>
                      <w:lang w:val="es-ES_tradnl"/>
                    </w:rPr>
                  </w:pPr>
                  <w:r w:rsidRPr="00CC7914">
                    <w:rPr>
                      <w:rFonts w:cs="Arial"/>
                      <w:sz w:val="20"/>
                      <w:lang w:val="es-ES_tradnl"/>
                    </w:rPr>
                    <w:t xml:space="preserve">Producción </w:t>
                  </w:r>
                  <w:proofErr w:type="spellStart"/>
                  <w:r w:rsidRPr="00CC7914">
                    <w:rPr>
                      <w:rFonts w:cs="Arial"/>
                      <w:sz w:val="20"/>
                      <w:lang w:val="es-ES_tradnl"/>
                    </w:rPr>
                    <w:t>Ecoamigable</w:t>
                  </w:r>
                  <w:proofErr w:type="spellEnd"/>
                  <w:r w:rsidRPr="00CC7914">
                    <w:rPr>
                      <w:rFonts w:cs="Arial"/>
                      <w:sz w:val="20"/>
                      <w:lang w:val="es-ES_tradnl"/>
                    </w:rPr>
                    <w:t xml:space="preserve"> de Cultivos Tropicales (PROECUT).</w:t>
                  </w:r>
                </w:p>
              </w:tc>
              <w:tc>
                <w:tcPr>
                  <w:tcW w:w="6656" w:type="dxa"/>
                  <w:tcBorders>
                    <w:top w:val="single" w:sz="4" w:space="0" w:color="auto"/>
                    <w:left w:val="nil"/>
                    <w:bottom w:val="single" w:sz="4" w:space="0" w:color="auto"/>
                  </w:tcBorders>
                  <w:shd w:val="clear" w:color="auto" w:fill="auto"/>
                  <w:tcMar>
                    <w:top w:w="72" w:type="dxa"/>
                    <w:left w:w="72" w:type="dxa"/>
                    <w:bottom w:w="72" w:type="dxa"/>
                    <w:right w:w="72" w:type="dxa"/>
                  </w:tcMar>
                  <w:vAlign w:val="center"/>
                  <w:hideMark/>
                </w:tcPr>
                <w:p w14:paraId="2D3259E6"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Capacitación a investigadores, técnicos, empresarios, promotores y productores.</w:t>
                  </w:r>
                </w:p>
                <w:p w14:paraId="7FAF8A84"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Proyectos en servicios ambientales (fijación de carbono, regulación hídrica y manejo de cuencas hidrográficas).</w:t>
                  </w:r>
                </w:p>
                <w:p w14:paraId="0C61F27A"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Investigación para la producción de material vegetal.</w:t>
                  </w:r>
                </w:p>
                <w:p w14:paraId="249FE400"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Asesoría en el desarrollo de proyectos productivos.</w:t>
                  </w:r>
                </w:p>
                <w:p w14:paraId="24FA97E3"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Evaluación de proyectos de investigación y desarrollo.</w:t>
                  </w:r>
                </w:p>
                <w:p w14:paraId="3CA1A8AC"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Valoración de bienes y servicios ambientales.</w:t>
                  </w:r>
                </w:p>
                <w:p w14:paraId="20D093B8"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Asesoría en actividades de identificación, transformación y propiedades físico-mecánicas de la madera.</w:t>
                  </w:r>
                </w:p>
              </w:tc>
            </w:tr>
            <w:tr w:rsidR="00787EBA" w:rsidRPr="00CC7914" w14:paraId="16275409" w14:textId="77777777" w:rsidTr="00787EBA">
              <w:trPr>
                <w:trHeight w:val="20"/>
              </w:trPr>
              <w:tc>
                <w:tcPr>
                  <w:tcW w:w="2182" w:type="dxa"/>
                  <w:tcBorders>
                    <w:top w:val="single" w:sz="4" w:space="0" w:color="auto"/>
                    <w:bottom w:val="single" w:sz="4" w:space="0" w:color="auto"/>
                    <w:right w:val="nil"/>
                  </w:tcBorders>
                  <w:shd w:val="clear" w:color="auto" w:fill="auto"/>
                  <w:tcMar>
                    <w:top w:w="72" w:type="dxa"/>
                    <w:left w:w="72" w:type="dxa"/>
                    <w:bottom w:w="72" w:type="dxa"/>
                    <w:right w:w="72" w:type="dxa"/>
                  </w:tcMar>
                  <w:vAlign w:val="center"/>
                  <w:hideMark/>
                </w:tcPr>
                <w:p w14:paraId="65373D1C" w14:textId="77777777" w:rsidR="00787EBA" w:rsidRPr="00CC7914" w:rsidRDefault="00787EBA" w:rsidP="00AE5784">
                  <w:pPr>
                    <w:widowControl w:val="0"/>
                    <w:spacing w:after="0" w:line="240" w:lineRule="auto"/>
                    <w:rPr>
                      <w:rFonts w:cs="Arial"/>
                      <w:sz w:val="20"/>
                      <w:lang w:val="es-ES_tradnl"/>
                    </w:rPr>
                  </w:pPr>
                  <w:r w:rsidRPr="00CC7914">
                    <w:rPr>
                      <w:rFonts w:cs="Arial"/>
                      <w:sz w:val="20"/>
                      <w:lang w:val="es-ES_tradnl"/>
                    </w:rPr>
                    <w:t>Cuencas Hidrográficas.</w:t>
                  </w:r>
                </w:p>
              </w:tc>
              <w:tc>
                <w:tcPr>
                  <w:tcW w:w="6656" w:type="dxa"/>
                  <w:tcBorders>
                    <w:top w:val="single" w:sz="4" w:space="0" w:color="auto"/>
                    <w:left w:val="nil"/>
                    <w:bottom w:val="single" w:sz="4" w:space="0" w:color="auto"/>
                  </w:tcBorders>
                  <w:shd w:val="clear" w:color="auto" w:fill="auto"/>
                  <w:tcMar>
                    <w:top w:w="72" w:type="dxa"/>
                    <w:left w:w="72" w:type="dxa"/>
                    <w:bottom w:w="72" w:type="dxa"/>
                    <w:right w:w="72" w:type="dxa"/>
                  </w:tcMar>
                  <w:vAlign w:val="center"/>
                  <w:hideMark/>
                </w:tcPr>
                <w:p w14:paraId="1330359D"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Gestión del riesgo de desastres.</w:t>
                  </w:r>
                </w:p>
                <w:p w14:paraId="3B8584BA"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Conservación y manejo de suelos y aguas.</w:t>
                  </w:r>
                </w:p>
                <w:p w14:paraId="0C41B25C"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La geomática en la planificación y manejo ambiental.</w:t>
                  </w:r>
                </w:p>
                <w:p w14:paraId="4F641E48"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Coberturas vegetales.</w:t>
                  </w:r>
                </w:p>
                <w:p w14:paraId="4EEA8619"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Modelamiento hidrológico.</w:t>
                  </w:r>
                </w:p>
              </w:tc>
            </w:tr>
            <w:tr w:rsidR="00787EBA" w:rsidRPr="00CC7914" w14:paraId="5DEC1513" w14:textId="77777777" w:rsidTr="00787EBA">
              <w:trPr>
                <w:trHeight w:val="20"/>
              </w:trPr>
              <w:tc>
                <w:tcPr>
                  <w:tcW w:w="2182" w:type="dxa"/>
                  <w:tcBorders>
                    <w:top w:val="single" w:sz="4" w:space="0" w:color="auto"/>
                    <w:bottom w:val="single" w:sz="4" w:space="0" w:color="auto"/>
                    <w:right w:val="nil"/>
                  </w:tcBorders>
                  <w:shd w:val="clear" w:color="auto" w:fill="auto"/>
                  <w:tcMar>
                    <w:top w:w="72" w:type="dxa"/>
                    <w:left w:w="72" w:type="dxa"/>
                    <w:bottom w:w="72" w:type="dxa"/>
                    <w:right w:w="72" w:type="dxa"/>
                  </w:tcMar>
                  <w:vAlign w:val="center"/>
                  <w:hideMark/>
                </w:tcPr>
                <w:p w14:paraId="7DCFA6C5" w14:textId="77777777" w:rsidR="00787EBA" w:rsidRPr="00CC7914" w:rsidRDefault="00787EBA" w:rsidP="00AE5784">
                  <w:pPr>
                    <w:widowControl w:val="0"/>
                    <w:spacing w:after="0" w:line="240" w:lineRule="auto"/>
                    <w:rPr>
                      <w:rFonts w:cs="Arial"/>
                      <w:sz w:val="20"/>
                      <w:lang w:val="es-ES_tradnl"/>
                    </w:rPr>
                  </w:pPr>
                  <w:r w:rsidRPr="00CC7914">
                    <w:rPr>
                      <w:rFonts w:cs="Arial"/>
                      <w:sz w:val="20"/>
                    </w:rPr>
                    <w:t>Biodiversidad y Dinámica de Ecosistemas Tropicales (GIBDET).</w:t>
                  </w:r>
                </w:p>
              </w:tc>
              <w:tc>
                <w:tcPr>
                  <w:tcW w:w="6656" w:type="dxa"/>
                  <w:tcBorders>
                    <w:top w:val="single" w:sz="4" w:space="0" w:color="auto"/>
                    <w:left w:val="nil"/>
                    <w:bottom w:val="single" w:sz="4" w:space="0" w:color="auto"/>
                  </w:tcBorders>
                  <w:shd w:val="clear" w:color="auto" w:fill="auto"/>
                  <w:tcMar>
                    <w:top w:w="72" w:type="dxa"/>
                    <w:left w:w="72" w:type="dxa"/>
                    <w:bottom w:w="72" w:type="dxa"/>
                    <w:right w:w="72" w:type="dxa"/>
                  </w:tcMar>
                  <w:vAlign w:val="center"/>
                  <w:hideMark/>
                </w:tcPr>
                <w:p w14:paraId="223DDB0A"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Caracterización y evaluación ecológica y ambiental de ecosistemas estratégicos.</w:t>
                  </w:r>
                </w:p>
                <w:p w14:paraId="3A08D1B2"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Formulación de planes de manejo ambiental y recursos naturales.</w:t>
                  </w:r>
                </w:p>
                <w:p w14:paraId="7F6162F1"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Propiedades físico-mecánicas de la madera.</w:t>
                  </w:r>
                </w:p>
                <w:p w14:paraId="561DAA1D"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Estudios taxonómicos en flora y fauna.</w:t>
                  </w:r>
                </w:p>
                <w:p w14:paraId="4B141066"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Estudios dendrocronológicos.</w:t>
                  </w:r>
                </w:p>
                <w:p w14:paraId="5BC5E82D"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Estudios de impacto ambiental.</w:t>
                  </w:r>
                </w:p>
                <w:p w14:paraId="5268FF5B"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Restauración ecológica.</w:t>
                  </w:r>
                </w:p>
                <w:p w14:paraId="21192D50"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Evaluación, manejo y mantenimiento de arborización urbana.</w:t>
                  </w:r>
                </w:p>
              </w:tc>
            </w:tr>
            <w:tr w:rsidR="00787EBA" w:rsidRPr="00CC7914" w14:paraId="735A8249" w14:textId="77777777" w:rsidTr="00787EBA">
              <w:trPr>
                <w:trHeight w:val="20"/>
              </w:trPr>
              <w:tc>
                <w:tcPr>
                  <w:tcW w:w="2182" w:type="dxa"/>
                  <w:tcBorders>
                    <w:top w:val="single" w:sz="4" w:space="0" w:color="auto"/>
                    <w:bottom w:val="single" w:sz="4" w:space="0" w:color="auto"/>
                    <w:right w:val="nil"/>
                  </w:tcBorders>
                  <w:shd w:val="clear" w:color="auto" w:fill="auto"/>
                  <w:tcMar>
                    <w:top w:w="72" w:type="dxa"/>
                    <w:left w:w="72" w:type="dxa"/>
                    <w:bottom w:w="72" w:type="dxa"/>
                    <w:right w:w="72" w:type="dxa"/>
                  </w:tcMar>
                  <w:vAlign w:val="center"/>
                  <w:hideMark/>
                </w:tcPr>
                <w:p w14:paraId="44F170E3" w14:textId="77777777" w:rsidR="00787EBA" w:rsidRPr="00CC7914" w:rsidRDefault="00787EBA" w:rsidP="00AE5784">
                  <w:pPr>
                    <w:widowControl w:val="0"/>
                    <w:spacing w:after="0" w:line="240" w:lineRule="auto"/>
                    <w:rPr>
                      <w:rFonts w:cs="Arial"/>
                      <w:sz w:val="20"/>
                      <w:lang w:val="es-ES_tradnl"/>
                    </w:rPr>
                  </w:pPr>
                  <w:r w:rsidRPr="00CC7914">
                    <w:rPr>
                      <w:rFonts w:cs="Arial"/>
                      <w:sz w:val="20"/>
                    </w:rPr>
                    <w:t>Sistemas Inteligentes y Bioinformática.</w:t>
                  </w:r>
                </w:p>
              </w:tc>
              <w:tc>
                <w:tcPr>
                  <w:tcW w:w="6656" w:type="dxa"/>
                  <w:tcBorders>
                    <w:top w:val="single" w:sz="4" w:space="0" w:color="auto"/>
                    <w:left w:val="nil"/>
                    <w:bottom w:val="single" w:sz="4" w:space="0" w:color="auto"/>
                  </w:tcBorders>
                  <w:shd w:val="clear" w:color="auto" w:fill="auto"/>
                  <w:tcMar>
                    <w:top w:w="72" w:type="dxa"/>
                    <w:left w:w="72" w:type="dxa"/>
                    <w:bottom w:w="72" w:type="dxa"/>
                    <w:right w:w="72" w:type="dxa"/>
                  </w:tcMar>
                  <w:vAlign w:val="center"/>
                  <w:hideMark/>
                </w:tcPr>
                <w:p w14:paraId="7D849F62"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Aplicación de los sistemas inteligentes para la planificación y manejo de los recursos naturales.</w:t>
                  </w:r>
                </w:p>
                <w:p w14:paraId="63E37A85"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Bioinformática aplicada al medio ambiente.</w:t>
                  </w:r>
                </w:p>
                <w:p w14:paraId="28E02D57"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Procesamiento digital de imágenes aplicado en variados ámbitos de la ingeniería.</w:t>
                  </w:r>
                </w:p>
                <w:p w14:paraId="3B382119"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Incorporación de los sistemas de información geográfica en el análisis de problemas.</w:t>
                  </w:r>
                </w:p>
              </w:tc>
            </w:tr>
          </w:tbl>
          <w:p w14:paraId="57DD451F" w14:textId="4ADCA6B3" w:rsidR="00787EBA" w:rsidRPr="00CC7914" w:rsidRDefault="00C85E5B" w:rsidP="00C85E5B">
            <w:pPr>
              <w:widowControl w:val="0"/>
              <w:spacing w:line="360" w:lineRule="auto"/>
              <w:ind w:left="177"/>
              <w:jc w:val="both"/>
              <w:rPr>
                <w:rFonts w:cs="Arial"/>
                <w:sz w:val="16"/>
              </w:rPr>
            </w:pPr>
            <w:r w:rsidRPr="00CC7914">
              <w:rPr>
                <w:rFonts w:cs="Arial"/>
                <w:sz w:val="16"/>
              </w:rPr>
              <w:t>Fuente: los autores.</w:t>
            </w:r>
          </w:p>
          <w:p w14:paraId="15A4F70C" w14:textId="77777777" w:rsidR="0025678A" w:rsidRDefault="0025678A" w:rsidP="0025678A">
            <w:pPr>
              <w:widowControl w:val="0"/>
              <w:spacing w:line="360" w:lineRule="auto"/>
              <w:jc w:val="both"/>
              <w:rPr>
                <w:rFonts w:cs="Arial"/>
              </w:rPr>
            </w:pPr>
          </w:p>
          <w:p w14:paraId="6DA47B7D" w14:textId="77777777" w:rsidR="00A83D37" w:rsidRDefault="00A83D37" w:rsidP="00A83D37">
            <w:pPr>
              <w:widowControl w:val="0"/>
              <w:spacing w:line="360" w:lineRule="auto"/>
              <w:ind w:firstLine="851"/>
              <w:jc w:val="both"/>
              <w:rPr>
                <w:rFonts w:cs="Arial"/>
              </w:rPr>
            </w:pPr>
            <w:r w:rsidRPr="00CC7914">
              <w:rPr>
                <w:rFonts w:cs="Arial"/>
              </w:rPr>
              <w:lastRenderedPageBreak/>
              <w:t>Cabe mencionar aquí nuevamente que los cursos obligatorios que se proponen para la Maestría en Gestión Ambiental y Evaluación del Impacto Ambiental fueron concebidos de 3 créditos con el fin de facilitar la flexibilidad por movilidad del estudiante.</w:t>
            </w:r>
          </w:p>
          <w:p w14:paraId="0FA20762" w14:textId="77777777" w:rsidR="00E8147A" w:rsidRPr="00CC7914" w:rsidRDefault="00E8147A" w:rsidP="0025678A">
            <w:pPr>
              <w:widowControl w:val="0"/>
              <w:spacing w:line="360" w:lineRule="auto"/>
              <w:jc w:val="both"/>
              <w:rPr>
                <w:rFonts w:cs="Arial"/>
              </w:rPr>
            </w:pPr>
          </w:p>
          <w:p w14:paraId="2CBEF85F" w14:textId="2A2A0430" w:rsidR="00C85E5B" w:rsidRPr="00CC7914" w:rsidRDefault="00C85E5B" w:rsidP="003D4825">
            <w:pPr>
              <w:widowControl w:val="0"/>
              <w:spacing w:line="360" w:lineRule="auto"/>
              <w:jc w:val="both"/>
              <w:rPr>
                <w:rFonts w:cs="Arial"/>
                <w:b/>
              </w:rPr>
            </w:pPr>
            <w:r w:rsidRPr="00CC7914">
              <w:rPr>
                <w:rFonts w:cs="Arial"/>
                <w:b/>
              </w:rPr>
              <w:t>Portafolio pedagógico.</w:t>
            </w:r>
          </w:p>
          <w:p w14:paraId="12B1EF76" w14:textId="77777777" w:rsidR="00C85E5B" w:rsidRPr="00CC7914" w:rsidRDefault="00C85E5B" w:rsidP="003D4825">
            <w:pPr>
              <w:widowControl w:val="0"/>
              <w:spacing w:line="360" w:lineRule="auto"/>
              <w:jc w:val="both"/>
              <w:rPr>
                <w:rFonts w:cs="Arial"/>
              </w:rPr>
            </w:pPr>
          </w:p>
          <w:p w14:paraId="75CC26EF" w14:textId="357AF6F9" w:rsidR="00C85E5B" w:rsidRPr="00CC7914" w:rsidRDefault="00C85E5B" w:rsidP="00C85E5B">
            <w:pPr>
              <w:widowControl w:val="0"/>
              <w:spacing w:line="360" w:lineRule="auto"/>
              <w:ind w:firstLine="851"/>
              <w:jc w:val="both"/>
              <w:rPr>
                <w:rFonts w:cs="Arial"/>
              </w:rPr>
            </w:pPr>
            <w:r w:rsidRPr="00CC7914">
              <w:rPr>
                <w:rFonts w:cs="Arial"/>
              </w:rPr>
              <w:t>A partir de los lineamientos expresados en el Decreto del Ministerio de Educación Nacional Nº 1</w:t>
            </w:r>
            <w:r w:rsidR="008F615B" w:rsidRPr="00CC7914">
              <w:rPr>
                <w:rFonts w:cs="Arial"/>
              </w:rPr>
              <w:t>075</w:t>
            </w:r>
            <w:r w:rsidRPr="00CC7914">
              <w:rPr>
                <w:rFonts w:cs="Arial"/>
              </w:rPr>
              <w:t xml:space="preserve"> de 201</w:t>
            </w:r>
            <w:r w:rsidR="008F615B" w:rsidRPr="00CC7914">
              <w:rPr>
                <w:rFonts w:cs="Arial"/>
              </w:rPr>
              <w:t>5</w:t>
            </w:r>
            <w:r w:rsidRPr="00CC7914">
              <w:rPr>
                <w:rFonts w:cs="Arial"/>
              </w:rPr>
              <w:t xml:space="preserve">, la primera guía para programar el trabajo en créditos académicos es la relación sugerida en dicho Decreto entre horas de trabajo con acompañamiento del docente y el trabajo autónomo de los estudiantes. </w:t>
            </w:r>
          </w:p>
          <w:p w14:paraId="1B12DDB8" w14:textId="77777777" w:rsidR="00C85E5B" w:rsidRPr="00CC7914" w:rsidRDefault="00C85E5B" w:rsidP="00C85E5B">
            <w:pPr>
              <w:widowControl w:val="0"/>
              <w:spacing w:line="360" w:lineRule="auto"/>
              <w:ind w:firstLine="851"/>
              <w:jc w:val="both"/>
              <w:rPr>
                <w:rFonts w:cs="Arial"/>
              </w:rPr>
            </w:pPr>
            <w:r w:rsidRPr="00CC7914">
              <w:rPr>
                <w:rFonts w:cs="Arial"/>
              </w:rPr>
              <w:t xml:space="preserve">No obstante, es necesario desarrollar estrategias metodológicas de enseñanza y aprendizaje acordes con las exigencias de la formación por competencias y de la metodología del sistema de créditos, como la extensión del uso de la plataforma Moodle con que cuenta la Universidad del Tolima, por ejemplo. </w:t>
            </w:r>
          </w:p>
          <w:p w14:paraId="5EB1A155" w14:textId="09024154" w:rsidR="00787EBA" w:rsidRPr="00CC7914" w:rsidRDefault="00C85E5B" w:rsidP="00C85E5B">
            <w:pPr>
              <w:widowControl w:val="0"/>
              <w:spacing w:line="360" w:lineRule="auto"/>
              <w:ind w:firstLine="851"/>
              <w:jc w:val="both"/>
              <w:rPr>
                <w:rFonts w:eastAsia="MS Mincho" w:cs="Arial"/>
                <w:lang w:val="es-ES_tradnl" w:eastAsia="ja-JP"/>
              </w:rPr>
            </w:pPr>
            <w:r w:rsidRPr="00CC7914">
              <w:rPr>
                <w:rFonts w:eastAsia="MS Mincho" w:cs="Arial"/>
                <w:lang w:val="es-ES_tradnl" w:eastAsia="ja-JP"/>
              </w:rPr>
              <w:t>En este orden de ideas, el planeamiento curricular pretende incidir en tres niveles:</w:t>
            </w:r>
          </w:p>
          <w:p w14:paraId="1611965B" w14:textId="77777777" w:rsidR="00C85E5B" w:rsidRPr="00CC7914" w:rsidRDefault="00C85E5B" w:rsidP="005313DC">
            <w:pPr>
              <w:pStyle w:val="Prrafodelista"/>
              <w:widowControl w:val="0"/>
              <w:numPr>
                <w:ilvl w:val="0"/>
                <w:numId w:val="7"/>
              </w:numPr>
              <w:spacing w:line="360" w:lineRule="auto"/>
              <w:jc w:val="both"/>
              <w:rPr>
                <w:rFonts w:eastAsia="MS Mincho" w:cs="Arial"/>
                <w:lang w:val="es-ES_tradnl" w:eastAsia="ja-JP"/>
              </w:rPr>
            </w:pPr>
            <w:r w:rsidRPr="00CC7914">
              <w:rPr>
                <w:rFonts w:eastAsia="MS Mincho" w:cs="Arial"/>
                <w:lang w:val="es-ES_tradnl" w:eastAsia="ja-JP"/>
              </w:rPr>
              <w:t xml:space="preserve">Captar las necesidades sociales y traducirlas a perfiles de proyecto. </w:t>
            </w:r>
          </w:p>
          <w:p w14:paraId="17ACCA4E" w14:textId="77777777" w:rsidR="00C85E5B" w:rsidRPr="00CC7914" w:rsidRDefault="00C85E5B" w:rsidP="005313DC">
            <w:pPr>
              <w:pStyle w:val="Prrafodelista"/>
              <w:widowControl w:val="0"/>
              <w:numPr>
                <w:ilvl w:val="0"/>
                <w:numId w:val="7"/>
              </w:numPr>
              <w:spacing w:line="360" w:lineRule="auto"/>
              <w:jc w:val="both"/>
              <w:rPr>
                <w:rFonts w:eastAsia="MS Mincho" w:cs="Arial"/>
                <w:lang w:val="es-ES_tradnl" w:eastAsia="ja-JP"/>
              </w:rPr>
            </w:pPr>
            <w:r w:rsidRPr="00CC7914">
              <w:rPr>
                <w:rFonts w:eastAsia="MS Mincho" w:cs="Arial"/>
                <w:lang w:val="es-ES_tradnl" w:eastAsia="ja-JP"/>
              </w:rPr>
              <w:t xml:space="preserve">Traducir los objetivos y perfiles a estructuras académicas, planes y programas de estudio, con el significado implícito de proyectos de acción educativa. </w:t>
            </w:r>
          </w:p>
          <w:p w14:paraId="3690FA19" w14:textId="5AD9C942" w:rsidR="00C85E5B" w:rsidRPr="00CC7914" w:rsidRDefault="00C85E5B" w:rsidP="005313DC">
            <w:pPr>
              <w:pStyle w:val="Prrafodelista"/>
              <w:widowControl w:val="0"/>
              <w:numPr>
                <w:ilvl w:val="0"/>
                <w:numId w:val="7"/>
              </w:numPr>
              <w:spacing w:line="360" w:lineRule="auto"/>
              <w:jc w:val="both"/>
              <w:rPr>
                <w:rFonts w:eastAsia="MS Mincho" w:cs="Arial"/>
                <w:lang w:val="es-ES_tradnl" w:eastAsia="ja-JP"/>
              </w:rPr>
            </w:pPr>
            <w:r w:rsidRPr="00CC7914">
              <w:rPr>
                <w:rFonts w:eastAsia="MS Mincho" w:cs="Arial"/>
                <w:lang w:val="es-ES_tradnl" w:eastAsia="ja-JP"/>
              </w:rPr>
              <w:t>Realizar los programas de estudio por cursos, a efecto de convertir los propósitos de formación en oportunidades de aprendizaje para los estudiantes, contando con las estrategias y métodos didácticos pertinentes.</w:t>
            </w:r>
          </w:p>
          <w:p w14:paraId="4DC8EA6C" w14:textId="6115BCC0" w:rsidR="00C85E5B" w:rsidRPr="00CC7914" w:rsidRDefault="00C85E5B" w:rsidP="00C85E5B">
            <w:pPr>
              <w:widowControl w:val="0"/>
              <w:spacing w:line="360" w:lineRule="auto"/>
              <w:ind w:firstLine="851"/>
              <w:jc w:val="both"/>
              <w:rPr>
                <w:rFonts w:cs="Arial"/>
              </w:rPr>
            </w:pPr>
            <w:r w:rsidRPr="00CC7914">
              <w:rPr>
                <w:rFonts w:cs="Arial"/>
              </w:rPr>
              <w:t>Los estudiantes podrán apropiarse de los contenidos temáticos de cada una de los cursos a través de seminario-taller soportado por clases magistrales, lecturas dirigidas, talleres en grupos, plenario, estudios de casos, visitas de campo, desarrollo de laboratorios, y video-conferencias. El trabajo que los estudiantes deben realizar de forma independiente se presenta en formas como: trabajos escritos, preparación de exposiciones, búsqueda de bibliografía y control de lecturas.</w:t>
            </w:r>
          </w:p>
          <w:p w14:paraId="19F6F4F5" w14:textId="2052409E" w:rsidR="00C85E5B" w:rsidRPr="00CC7914" w:rsidRDefault="00C85E5B" w:rsidP="00C85E5B">
            <w:pPr>
              <w:widowControl w:val="0"/>
              <w:spacing w:line="360" w:lineRule="auto"/>
              <w:ind w:firstLine="851"/>
              <w:jc w:val="both"/>
              <w:rPr>
                <w:rFonts w:cs="Arial"/>
              </w:rPr>
            </w:pPr>
            <w:r w:rsidRPr="00CC7914">
              <w:rPr>
                <w:rFonts w:cs="Arial"/>
              </w:rPr>
              <w:t xml:space="preserve">Las competencias se evaluarán en procesos, tanto de heteroevaluación como de coevaluación y autoevaluación, a través de la valoración del nivel de apropiación del conocimiento impartido, los procesos formativos llevados a cabo y la generación de productos </w:t>
            </w:r>
            <w:r w:rsidRPr="00CC7914">
              <w:rPr>
                <w:rFonts w:cs="Arial"/>
              </w:rPr>
              <w:lastRenderedPageBreak/>
              <w:t>académicos, de ciencia y tecnología. Todo esto permitirá, a su vez, evaluar las competencias interpretativas, argumentativas y propositivas, visibles a través de pruebas orientadas a la solución de problemas reales, hipotéticos o teóricos, trabajos escritos, informes de casos de estudio, discusiones temáticas, trabajos grupales e individuales, y el desarrollo de prácticas de campo, laboratorio y específicas.</w:t>
            </w:r>
          </w:p>
          <w:p w14:paraId="3220215D" w14:textId="151734E2" w:rsidR="00C85E5B" w:rsidRPr="00CC7914" w:rsidRDefault="00C85E5B" w:rsidP="00C85E5B">
            <w:pPr>
              <w:widowControl w:val="0"/>
              <w:spacing w:line="360" w:lineRule="auto"/>
              <w:ind w:firstLine="851"/>
              <w:jc w:val="both"/>
              <w:rPr>
                <w:rFonts w:cs="Arial"/>
              </w:rPr>
            </w:pPr>
            <w:r w:rsidRPr="00CC7914">
              <w:rPr>
                <w:rFonts w:cs="Arial"/>
              </w:rPr>
              <w:t xml:space="preserve">El </w:t>
            </w:r>
            <w:proofErr w:type="spellStart"/>
            <w:r w:rsidRPr="00CC7914">
              <w:rPr>
                <w:rFonts w:cs="Arial"/>
              </w:rPr>
              <w:t>súmum</w:t>
            </w:r>
            <w:proofErr w:type="spellEnd"/>
            <w:r w:rsidRPr="00CC7914">
              <w:rPr>
                <w:rFonts w:cs="Arial"/>
              </w:rPr>
              <w:t xml:space="preserve"> de esta forma de evaluación de competencias lo representa el proceso de desarrollo de su Tesis, donde el estudiante interpreta, argumenta y propone desde el momento mismo de plantear el proyecto de investigación, y culmina con la sustentación pública del informe final, donde se evalúa su capacidad para alcanzar el desempeño profesional esperado en concordancia con el perfil profesional propuesto para el programa.</w:t>
            </w:r>
          </w:p>
          <w:p w14:paraId="15ACB5C5" w14:textId="6F9A5855" w:rsidR="00C85E5B" w:rsidRPr="00CC7914" w:rsidRDefault="00C85E5B" w:rsidP="00C85E5B">
            <w:pPr>
              <w:widowControl w:val="0"/>
              <w:spacing w:line="360" w:lineRule="auto"/>
              <w:ind w:firstLine="851"/>
              <w:jc w:val="both"/>
              <w:rPr>
                <w:rFonts w:cs="Arial"/>
              </w:rPr>
            </w:pPr>
            <w:r w:rsidRPr="00CC7914">
              <w:rPr>
                <w:rFonts w:cs="Arial"/>
                <w:lang w:val="es-ES"/>
              </w:rPr>
              <w:t xml:space="preserve">De acuerdo con lo establecido en el Acuerdo </w:t>
            </w:r>
            <w:r w:rsidRPr="00CC7914">
              <w:rPr>
                <w:rFonts w:cs="Arial"/>
              </w:rPr>
              <w:t>del Consejo Académico Nº</w:t>
            </w:r>
            <w:r w:rsidRPr="00CC7914">
              <w:rPr>
                <w:rFonts w:cs="Arial"/>
                <w:lang w:val="es-ES_tradnl"/>
              </w:rPr>
              <w:t xml:space="preserve"> 042 de 2014 (</w:t>
            </w:r>
            <w:r w:rsidRPr="00CC7914">
              <w:rPr>
                <w:rFonts w:cs="Arial"/>
              </w:rPr>
              <w:t>Lineamientos Curriculares), todo curso de un programa académico se expresa a través de un microcurrículo, el cual debe contener:</w:t>
            </w:r>
          </w:p>
          <w:p w14:paraId="75621CFA"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Facultad. </w:t>
            </w:r>
          </w:p>
          <w:p w14:paraId="7819DF67"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Departamento. </w:t>
            </w:r>
          </w:p>
          <w:p w14:paraId="75811D16"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Programa. </w:t>
            </w:r>
          </w:p>
          <w:p w14:paraId="130251A3"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Código. </w:t>
            </w:r>
          </w:p>
          <w:p w14:paraId="0B619838"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Nivel. </w:t>
            </w:r>
          </w:p>
          <w:p w14:paraId="781DBCB3"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Créditos. </w:t>
            </w:r>
          </w:p>
          <w:p w14:paraId="67B67B2E"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Intensidad horaria. </w:t>
            </w:r>
          </w:p>
          <w:p w14:paraId="4F38021F"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Modalidad. </w:t>
            </w:r>
          </w:p>
          <w:p w14:paraId="1565B8DA"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Pre-requisitos. </w:t>
            </w:r>
          </w:p>
          <w:p w14:paraId="64315751"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Articulación con proyecto de investigación o proyección social. </w:t>
            </w:r>
          </w:p>
          <w:p w14:paraId="2F31BB02"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Propósitos de formación del curso. </w:t>
            </w:r>
          </w:p>
          <w:p w14:paraId="28EDD849"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Estrategias o actividades de aprendizaje. </w:t>
            </w:r>
          </w:p>
          <w:p w14:paraId="20A67B85"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Saberes. </w:t>
            </w:r>
          </w:p>
          <w:p w14:paraId="2DDD671F"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Competencias. </w:t>
            </w:r>
          </w:p>
          <w:p w14:paraId="59AB1EAD"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Unidades temáticas. </w:t>
            </w:r>
          </w:p>
          <w:p w14:paraId="5B9FA563"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Evaluación de los aprendizajes. </w:t>
            </w:r>
          </w:p>
          <w:p w14:paraId="2F985E64" w14:textId="1698B70F"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Bibliografía básica y recomendada.</w:t>
            </w:r>
            <w:r w:rsidRPr="00CC7914">
              <w:rPr>
                <w:rFonts w:cs="Arial"/>
                <w:lang w:val="es-ES"/>
              </w:rPr>
              <w:t xml:space="preserve"> </w:t>
            </w:r>
          </w:p>
          <w:p w14:paraId="5738834D" w14:textId="5F0D0962" w:rsidR="00092EB7" w:rsidRPr="00CC7914" w:rsidRDefault="00C85E5B" w:rsidP="00907C43">
            <w:pPr>
              <w:widowControl w:val="0"/>
              <w:spacing w:line="360" w:lineRule="auto"/>
              <w:ind w:firstLine="851"/>
              <w:jc w:val="both"/>
              <w:rPr>
                <w:rFonts w:cs="Arial"/>
                <w:lang w:val="es-ES"/>
              </w:rPr>
            </w:pPr>
            <w:r w:rsidRPr="00CC7914">
              <w:rPr>
                <w:rFonts w:cs="Arial"/>
                <w:lang w:val="es-ES"/>
              </w:rPr>
              <w:lastRenderedPageBreak/>
              <w:t xml:space="preserve">Los microcurrículos de los cursos que conforman el plan de estudios de la Maestría en Gestión Ambiental y Evaluación del Impacto Ambiental se presentan en el </w:t>
            </w:r>
            <w:r w:rsidRPr="00CC7914">
              <w:rPr>
                <w:rFonts w:cs="Arial"/>
                <w:b/>
                <w:lang w:val="es-ES"/>
              </w:rPr>
              <w:t>Anexo 1</w:t>
            </w:r>
            <w:r w:rsidRPr="00CC7914">
              <w:rPr>
                <w:rFonts w:cs="Arial"/>
                <w:lang w:val="es-ES"/>
              </w:rPr>
              <w:t>.</w:t>
            </w:r>
          </w:p>
        </w:tc>
      </w:tr>
    </w:tbl>
    <w:p w14:paraId="6E2DDBC7" w14:textId="77777777"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FA0A32" w:rsidRPr="00CC7914" w14:paraId="514A5195" w14:textId="77777777" w:rsidTr="009A564C">
        <w:tc>
          <w:tcPr>
            <w:tcW w:w="9394" w:type="dxa"/>
            <w:vAlign w:val="center"/>
          </w:tcPr>
          <w:p w14:paraId="11E9CC2B" w14:textId="122DE406" w:rsidR="00FA0A32" w:rsidRPr="00CC7914" w:rsidRDefault="00FA0A32" w:rsidP="00907C43">
            <w:pPr>
              <w:widowControl w:val="0"/>
              <w:spacing w:line="360" w:lineRule="auto"/>
              <w:jc w:val="both"/>
              <w:rPr>
                <w:rFonts w:cs="Arial"/>
              </w:rPr>
            </w:pPr>
            <w:r w:rsidRPr="00CC7914">
              <w:rPr>
                <w:rFonts w:cs="Arial"/>
                <w:b/>
              </w:rPr>
              <w:t xml:space="preserve">E. ACTIVIDADES ACADÉMICAS. </w:t>
            </w:r>
          </w:p>
        </w:tc>
      </w:tr>
      <w:tr w:rsidR="00FA0A32" w:rsidRPr="00CC7914" w14:paraId="4E5B1E73" w14:textId="77777777" w:rsidTr="009A564C">
        <w:tc>
          <w:tcPr>
            <w:tcW w:w="9394" w:type="dxa"/>
            <w:vAlign w:val="center"/>
          </w:tcPr>
          <w:p w14:paraId="0CFC809C" w14:textId="256346E2" w:rsidR="00F8495B" w:rsidRPr="00CC7914" w:rsidRDefault="00F8495B" w:rsidP="00F8495B">
            <w:pPr>
              <w:widowControl w:val="0"/>
              <w:spacing w:line="360" w:lineRule="auto"/>
              <w:ind w:firstLine="851"/>
              <w:jc w:val="both"/>
              <w:rPr>
                <w:rFonts w:cs="Arial"/>
              </w:rPr>
            </w:pPr>
            <w:r w:rsidRPr="00CC7914">
              <w:rPr>
                <w:rFonts w:cs="Arial"/>
              </w:rPr>
              <w:t xml:space="preserve">La estrategia de enseñanza y aprendizaje que guía las acciones de la Maestría en Gestión Ambiental y Evaluación del </w:t>
            </w:r>
            <w:r w:rsidRPr="00CC7914">
              <w:rPr>
                <w:rFonts w:cs="Arial"/>
                <w:color w:val="000000"/>
                <w:szCs w:val="24"/>
                <w:lang w:val="es-ES_tradnl"/>
              </w:rPr>
              <w:t>Impacto</w:t>
            </w:r>
            <w:r w:rsidRPr="00CC7914">
              <w:rPr>
                <w:rFonts w:cs="Arial"/>
              </w:rPr>
              <w:t xml:space="preserve"> Ambiental está basada en el modelo de indagación, ya que promueve uno de los objetivos más importantes de la enseñanza: la comprensión profunda del conocimiento</w:t>
            </w:r>
            <w:r w:rsidR="001C1EEC">
              <w:rPr>
                <w:rFonts w:cs="Arial"/>
              </w:rPr>
              <w:t>.</w:t>
            </w:r>
            <w:r w:rsidR="00221EE9">
              <w:rPr>
                <w:rFonts w:cs="Arial"/>
              </w:rPr>
              <w:t xml:space="preserve"> </w:t>
            </w:r>
          </w:p>
          <w:p w14:paraId="35137246" w14:textId="77777777" w:rsidR="001C1EEC" w:rsidRPr="00CC7914" w:rsidRDefault="001C1EEC" w:rsidP="001C1EEC">
            <w:pPr>
              <w:widowControl w:val="0"/>
              <w:spacing w:line="360" w:lineRule="auto"/>
              <w:ind w:firstLine="851"/>
              <w:jc w:val="both"/>
              <w:rPr>
                <w:rFonts w:cs="Arial"/>
              </w:rPr>
            </w:pPr>
            <w:r w:rsidRPr="00CC7914">
              <w:rPr>
                <w:rFonts w:cs="Arial"/>
              </w:rPr>
              <w:t>El modelo de aprendizaje permite que el estudiante construya una comprensión de fenómenos de la realidad. En tal proceso, los niveles de comprensión son muy variados e ilimitados, tanto que no se puede decir con determinación que se ha completado, sino que está en continuo dinamismo. El proceso de “indagación” es central en esta propuesta</w:t>
            </w:r>
            <w:r>
              <w:rPr>
                <w:rFonts w:cs="Arial"/>
              </w:rPr>
              <w:t>, como un ciclo de aprendizaje</w:t>
            </w:r>
            <w:r w:rsidRPr="00CC7914">
              <w:rPr>
                <w:rFonts w:cs="Arial"/>
              </w:rPr>
              <w:t xml:space="preserve"> que será utilizado al momento de desarrollar cada curso. </w:t>
            </w:r>
          </w:p>
          <w:p w14:paraId="4613B8CD" w14:textId="77777777" w:rsidR="001C1EEC" w:rsidRPr="00CC7914" w:rsidRDefault="001C1EEC" w:rsidP="001C1EEC">
            <w:pPr>
              <w:widowControl w:val="0"/>
              <w:spacing w:line="360" w:lineRule="auto"/>
              <w:ind w:firstLine="851"/>
              <w:jc w:val="both"/>
              <w:rPr>
                <w:rFonts w:cs="Arial"/>
              </w:rPr>
            </w:pPr>
            <w:r w:rsidRPr="00CC7914">
              <w:rPr>
                <w:rFonts w:cs="Arial"/>
              </w:rPr>
              <w:t xml:space="preserve">De conformidad con </w:t>
            </w:r>
            <w:r>
              <w:rPr>
                <w:rFonts w:cs="Arial"/>
              </w:rPr>
              <w:t>el enfoque</w:t>
            </w:r>
            <w:r w:rsidRPr="00CC7914">
              <w:rPr>
                <w:rFonts w:cs="Arial"/>
              </w:rPr>
              <w:t xml:space="preserve"> pedagógic</w:t>
            </w:r>
            <w:r>
              <w:rPr>
                <w:rFonts w:cs="Arial"/>
              </w:rPr>
              <w:t>o</w:t>
            </w:r>
            <w:r w:rsidRPr="00CC7914">
              <w:rPr>
                <w:rFonts w:cs="Arial"/>
              </w:rPr>
              <w:t xml:space="preserve"> del programa de Maestría, la metodología estará basada en el análisis de </w:t>
            </w:r>
            <w:r w:rsidRPr="00CC7914">
              <w:rPr>
                <w:rFonts w:cs="Arial"/>
                <w:color w:val="000000"/>
                <w:szCs w:val="24"/>
                <w:lang w:val="es-ES_tradnl"/>
              </w:rPr>
              <w:t>procesos</w:t>
            </w:r>
            <w:r w:rsidRPr="00CC7914">
              <w:rPr>
                <w:rFonts w:cs="Arial"/>
              </w:rPr>
              <w:t xml:space="preserve"> y en la investigación interdisciplinar y transdisciplinar, con estrategias didácticas de enseñanza como el diseño y la gestión de actividades, entornos de aprendizaje, la investigación sobre la práctica, la orientación y el asesoramiento y la motivación de los estudiantes. Lo anterior con el fin de facilitar aprendizajes significativos en los estudiantes, que incorporen nuevas </w:t>
            </w:r>
            <w:r w:rsidRPr="00CC7914">
              <w:rPr>
                <w:rFonts w:cs="Arial"/>
                <w:color w:val="000000"/>
                <w:szCs w:val="24"/>
                <w:lang w:val="es-ES_tradnl"/>
              </w:rPr>
              <w:t>tecnologías</w:t>
            </w:r>
            <w:r w:rsidRPr="00CC7914">
              <w:rPr>
                <w:rFonts w:cs="Arial"/>
              </w:rPr>
              <w:t xml:space="preserve"> de la información y la comunicación mediante la combinación de los encuentros presenciales y virtuales. </w:t>
            </w:r>
          </w:p>
          <w:p w14:paraId="7DA57459" w14:textId="3691AE91" w:rsidR="001C1EEC" w:rsidRPr="00CC7914" w:rsidRDefault="001C1EEC" w:rsidP="001C1EEC">
            <w:pPr>
              <w:widowControl w:val="0"/>
              <w:spacing w:line="360" w:lineRule="auto"/>
              <w:ind w:firstLine="851"/>
              <w:jc w:val="both"/>
              <w:rPr>
                <w:rFonts w:cs="Arial"/>
              </w:rPr>
            </w:pPr>
            <w:r w:rsidRPr="00CC7914">
              <w:rPr>
                <w:rFonts w:cs="Arial"/>
              </w:rPr>
              <w:t xml:space="preserve">Para la </w:t>
            </w:r>
            <w:r w:rsidRPr="00CC7914">
              <w:rPr>
                <w:rFonts w:cs="Arial"/>
                <w:color w:val="000000"/>
                <w:szCs w:val="24"/>
                <w:lang w:val="es-ES_tradnl"/>
              </w:rPr>
              <w:t>enseñanza</w:t>
            </w:r>
            <w:r w:rsidRPr="00CC7914">
              <w:rPr>
                <w:rFonts w:cs="Arial"/>
              </w:rPr>
              <w:t>-aprendizaje del programa de Maestría en Gestión Ambiental y Evaluación del impacto Ambiental, el aprendizaje significativo será orientado desde el modelo de indagación en las tres áreas de conocimiento planteadas en el plan de estudios (fundamental, de profundización y de investigación), y para ello se propone el diseño y gestión de las actividades (</w:t>
            </w:r>
            <w:r w:rsidRPr="00CC7914">
              <w:rPr>
                <w:rFonts w:cs="Arial"/>
              </w:rPr>
              <w:fldChar w:fldCharType="begin"/>
            </w:r>
            <w:r w:rsidRPr="00CC7914">
              <w:rPr>
                <w:rFonts w:cs="Arial"/>
              </w:rPr>
              <w:instrText xml:space="preserve"> REF _Ref445480911 \h </w:instrText>
            </w:r>
            <w:r>
              <w:rPr>
                <w:rFonts w:cs="Arial"/>
              </w:rPr>
              <w:instrText xml:space="preserve"> \* MERGEFORMAT </w:instrText>
            </w:r>
            <w:r w:rsidRPr="00CC7914">
              <w:rPr>
                <w:rFonts w:cs="Arial"/>
              </w:rPr>
            </w:r>
            <w:r w:rsidRPr="00CC7914">
              <w:rPr>
                <w:rFonts w:cs="Arial"/>
              </w:rPr>
              <w:fldChar w:fldCharType="separate"/>
            </w:r>
            <w:r w:rsidR="006F700E" w:rsidRPr="00CC7914">
              <w:rPr>
                <w:rFonts w:cs="Arial"/>
                <w:szCs w:val="24"/>
              </w:rPr>
              <w:t xml:space="preserve">Figura </w:t>
            </w:r>
            <w:r w:rsidR="006F700E">
              <w:rPr>
                <w:rFonts w:cs="Arial"/>
                <w:noProof/>
                <w:szCs w:val="24"/>
              </w:rPr>
              <w:t>4</w:t>
            </w:r>
            <w:r w:rsidRPr="00CC7914">
              <w:rPr>
                <w:rFonts w:cs="Arial"/>
              </w:rPr>
              <w:fldChar w:fldCharType="end"/>
            </w:r>
            <w:r w:rsidRPr="00CC7914">
              <w:rPr>
                <w:rFonts w:cs="Arial"/>
              </w:rPr>
              <w:t>) según el momento en que se usen (</w:t>
            </w:r>
            <w:r w:rsidRPr="001D157C">
              <w:rPr>
                <w:rFonts w:cs="Arial"/>
              </w:rPr>
              <w:t xml:space="preserve">Díaz </w:t>
            </w:r>
            <w:r w:rsidR="00BF365F">
              <w:rPr>
                <w:rFonts w:cs="Arial"/>
              </w:rPr>
              <w:t>&amp;</w:t>
            </w:r>
            <w:r w:rsidRPr="001D157C">
              <w:rPr>
                <w:rFonts w:cs="Arial"/>
              </w:rPr>
              <w:t xml:space="preserve"> Hernández</w:t>
            </w:r>
            <w:r>
              <w:rPr>
                <w:rFonts w:cs="Arial"/>
              </w:rPr>
              <w:t xml:space="preserve">, </w:t>
            </w:r>
            <w:r w:rsidRPr="001D157C">
              <w:rPr>
                <w:rFonts w:cs="Arial"/>
              </w:rPr>
              <w:t>2002</w:t>
            </w:r>
            <w:r w:rsidRPr="00CC7914">
              <w:rPr>
                <w:rFonts w:cs="Arial"/>
              </w:rPr>
              <w:t>).</w:t>
            </w:r>
          </w:p>
          <w:p w14:paraId="768519A9" w14:textId="77777777" w:rsidR="001C1EEC" w:rsidRDefault="001C1EEC" w:rsidP="001C1EEC">
            <w:pPr>
              <w:widowControl w:val="0"/>
              <w:spacing w:line="360" w:lineRule="auto"/>
              <w:ind w:firstLine="851"/>
              <w:jc w:val="both"/>
              <w:rPr>
                <w:rFonts w:cs="Arial"/>
              </w:rPr>
            </w:pPr>
          </w:p>
          <w:p w14:paraId="6B3669A5" w14:textId="77777777" w:rsidR="001C1EEC" w:rsidRPr="00CC7914" w:rsidRDefault="001C1EEC" w:rsidP="001C1EEC">
            <w:pPr>
              <w:widowControl w:val="0"/>
              <w:spacing w:line="360" w:lineRule="auto"/>
              <w:jc w:val="both"/>
              <w:rPr>
                <w:rFonts w:cs="Arial"/>
                <w:b/>
              </w:rPr>
            </w:pPr>
            <w:r w:rsidRPr="00CC7914">
              <w:rPr>
                <w:rFonts w:cs="Arial"/>
                <w:b/>
              </w:rPr>
              <w:t xml:space="preserve">Estrategias </w:t>
            </w:r>
            <w:proofErr w:type="spellStart"/>
            <w:r w:rsidRPr="00CC7914">
              <w:rPr>
                <w:rFonts w:cs="Arial"/>
                <w:b/>
              </w:rPr>
              <w:t>preinstruccionales</w:t>
            </w:r>
            <w:proofErr w:type="spellEnd"/>
            <w:r w:rsidRPr="00CC7914">
              <w:rPr>
                <w:rFonts w:cs="Arial"/>
                <w:b/>
              </w:rPr>
              <w:t xml:space="preserve"> (antes del desarrollo del tema).</w:t>
            </w:r>
          </w:p>
          <w:p w14:paraId="217FC585" w14:textId="77777777" w:rsidR="001C1EEC" w:rsidRPr="00CC7914" w:rsidRDefault="001C1EEC" w:rsidP="001C1EEC">
            <w:pPr>
              <w:widowControl w:val="0"/>
              <w:spacing w:line="360" w:lineRule="auto"/>
              <w:jc w:val="both"/>
              <w:rPr>
                <w:rFonts w:cs="Arial"/>
                <w:sz w:val="24"/>
              </w:rPr>
            </w:pPr>
          </w:p>
          <w:p w14:paraId="3DC94C6B" w14:textId="0DE2C353" w:rsidR="001C1EEC" w:rsidRPr="00CC7914" w:rsidRDefault="001C1EEC" w:rsidP="001C1EEC">
            <w:pPr>
              <w:widowControl w:val="0"/>
              <w:spacing w:line="360" w:lineRule="auto"/>
              <w:ind w:firstLine="851"/>
              <w:jc w:val="both"/>
              <w:rPr>
                <w:rFonts w:cs="Arial"/>
              </w:rPr>
            </w:pPr>
            <w:r w:rsidRPr="00CC7914">
              <w:rPr>
                <w:rFonts w:cs="Arial"/>
              </w:rPr>
              <w:t>El docente inicialmente planteará al estudiante una situación ambiental,</w:t>
            </w:r>
            <w:r w:rsidR="00BF365F">
              <w:rPr>
                <w:rFonts w:cs="Arial"/>
              </w:rPr>
              <w:t xml:space="preserve"> </w:t>
            </w:r>
            <w:r w:rsidRPr="00CC7914">
              <w:rPr>
                <w:rFonts w:cs="Arial"/>
              </w:rPr>
              <w:t xml:space="preserve">o un caso problema real o hipotético, mediante una pregunta esencial que generará una lluvia de ideas </w:t>
            </w:r>
            <w:r w:rsidRPr="00CC7914">
              <w:rPr>
                <w:rFonts w:cs="Arial"/>
              </w:rPr>
              <w:lastRenderedPageBreak/>
              <w:t xml:space="preserve">de posibles respuestas sobre experiencias previas propias de los estudiantes, que podrían ser pertinentes para explicar dicha situación, pero que también busca que el estudiante incursione en los contenidos temáticos pertinentes para complementar dicha explicación. </w:t>
            </w:r>
          </w:p>
          <w:p w14:paraId="2395636F" w14:textId="77777777" w:rsidR="00A83D37" w:rsidRDefault="00A83D37" w:rsidP="00F8495B">
            <w:pPr>
              <w:widowControl w:val="0"/>
              <w:spacing w:line="360" w:lineRule="auto"/>
              <w:ind w:firstLine="851"/>
              <w:jc w:val="both"/>
              <w:rPr>
                <w:rFonts w:cs="Arial"/>
              </w:rPr>
            </w:pPr>
          </w:p>
          <w:p w14:paraId="13A85D31" w14:textId="53731962" w:rsidR="00F8495B" w:rsidRPr="00CC7914" w:rsidRDefault="00F8495B" w:rsidP="00F8495B">
            <w:pPr>
              <w:pStyle w:val="Descripcin"/>
              <w:widowControl w:val="0"/>
              <w:rPr>
                <w:rFonts w:cs="Arial"/>
                <w:szCs w:val="24"/>
              </w:rPr>
            </w:pPr>
            <w:bookmarkStart w:id="46" w:name="_Ref445480911"/>
            <w:r w:rsidRPr="00CC7914">
              <w:rPr>
                <w:rFonts w:cs="Arial"/>
                <w:szCs w:val="24"/>
              </w:rPr>
              <w:t xml:space="preserve">Figura </w:t>
            </w:r>
            <w:r w:rsidRPr="00CC7914">
              <w:rPr>
                <w:rFonts w:cs="Arial"/>
                <w:szCs w:val="24"/>
              </w:rPr>
              <w:fldChar w:fldCharType="begin"/>
            </w:r>
            <w:r w:rsidRPr="00CC7914">
              <w:rPr>
                <w:rFonts w:cs="Arial"/>
                <w:szCs w:val="24"/>
              </w:rPr>
              <w:instrText xml:space="preserve"> SEQ Figura \* ARABIC </w:instrText>
            </w:r>
            <w:r w:rsidRPr="00CC7914">
              <w:rPr>
                <w:rFonts w:cs="Arial"/>
                <w:szCs w:val="24"/>
              </w:rPr>
              <w:fldChar w:fldCharType="separate"/>
            </w:r>
            <w:r w:rsidR="006F700E">
              <w:rPr>
                <w:rFonts w:cs="Arial"/>
                <w:noProof/>
                <w:szCs w:val="24"/>
              </w:rPr>
              <w:t>4</w:t>
            </w:r>
            <w:r w:rsidRPr="00CC7914">
              <w:rPr>
                <w:rFonts w:cs="Arial"/>
                <w:szCs w:val="24"/>
              </w:rPr>
              <w:fldChar w:fldCharType="end"/>
            </w:r>
            <w:bookmarkEnd w:id="46"/>
            <w:r w:rsidRPr="00CC7914">
              <w:rPr>
                <w:rFonts w:cs="Arial"/>
                <w:szCs w:val="24"/>
              </w:rPr>
              <w:t xml:space="preserve">. </w:t>
            </w:r>
            <w:r w:rsidRPr="00CC7914">
              <w:rPr>
                <w:rFonts w:cs="Arial"/>
                <w:b w:val="0"/>
                <w:szCs w:val="24"/>
              </w:rPr>
              <w:t xml:space="preserve">Estrategias de </w:t>
            </w:r>
            <w:r w:rsidR="004D2A8A" w:rsidRPr="00CC7914">
              <w:rPr>
                <w:rFonts w:cs="Arial"/>
                <w:b w:val="0"/>
                <w:szCs w:val="24"/>
              </w:rPr>
              <w:t>enseñanza y aprendizaje</w:t>
            </w:r>
            <w:r w:rsidRPr="00CC7914">
              <w:rPr>
                <w:rFonts w:cs="Arial"/>
                <w:b w:val="0"/>
                <w:szCs w:val="24"/>
              </w:rPr>
              <w:t xml:space="preserve"> para el modelo de indagación de la Maestría en Gestión Ambiental y Evaluación del Impacto Ambiental de la Universidad del Tolima.</w:t>
            </w:r>
            <w:r w:rsidR="00AA0C66">
              <w:rPr>
                <w:rFonts w:cs="Arial"/>
                <w:b w:val="0"/>
                <w:szCs w:val="24"/>
              </w:rPr>
              <w:t xml:space="preserve"> (basado en </w:t>
            </w:r>
            <w:r w:rsidR="001D157C">
              <w:rPr>
                <w:rFonts w:cs="Arial"/>
                <w:b w:val="0"/>
                <w:szCs w:val="24"/>
              </w:rPr>
              <w:t xml:space="preserve">Díaz </w:t>
            </w:r>
            <w:r w:rsidR="00227451">
              <w:rPr>
                <w:rFonts w:cs="Arial"/>
                <w:b w:val="0"/>
                <w:szCs w:val="24"/>
              </w:rPr>
              <w:t>&amp;</w:t>
            </w:r>
            <w:r w:rsidR="001D157C">
              <w:rPr>
                <w:rFonts w:cs="Arial"/>
                <w:b w:val="0"/>
                <w:szCs w:val="24"/>
              </w:rPr>
              <w:t xml:space="preserve"> Hernández, .2002</w:t>
            </w:r>
            <w:r w:rsidR="00AA0C66">
              <w:rPr>
                <w:rFonts w:cs="Arial"/>
                <w:b w:val="0"/>
                <w:szCs w:val="24"/>
              </w:rPr>
              <w:t>)</w:t>
            </w:r>
          </w:p>
          <w:p w14:paraId="0979BDDE" w14:textId="77777777" w:rsidR="00F8495B" w:rsidRPr="00CC7914" w:rsidRDefault="00F8495B" w:rsidP="00F8495B">
            <w:pPr>
              <w:widowControl w:val="0"/>
              <w:spacing w:line="360" w:lineRule="auto"/>
              <w:jc w:val="center"/>
              <w:rPr>
                <w:rFonts w:cs="Arial"/>
              </w:rPr>
            </w:pPr>
            <w:r w:rsidRPr="00CC7914">
              <w:rPr>
                <w:noProof/>
                <w:lang w:eastAsia="es-CO"/>
              </w:rPr>
              <w:drawing>
                <wp:inline distT="0" distB="0" distL="0" distR="0" wp14:anchorId="60747EDD" wp14:editId="7B38C3E1">
                  <wp:extent cx="5338726" cy="3393440"/>
                  <wp:effectExtent l="0" t="0" r="0" b="101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876" b="1398"/>
                          <a:stretch/>
                        </pic:blipFill>
                        <pic:spPr bwMode="auto">
                          <a:xfrm>
                            <a:off x="0" y="0"/>
                            <a:ext cx="5489843" cy="3489494"/>
                          </a:xfrm>
                          <a:prstGeom prst="rect">
                            <a:avLst/>
                          </a:prstGeom>
                          <a:noFill/>
                          <a:ln>
                            <a:noFill/>
                          </a:ln>
                          <a:extLst>
                            <a:ext uri="{53640926-AAD7-44D8-BBD7-CCE9431645EC}">
                              <a14:shadowObscured xmlns:a14="http://schemas.microsoft.com/office/drawing/2010/main"/>
                            </a:ext>
                          </a:extLst>
                        </pic:spPr>
                      </pic:pic>
                    </a:graphicData>
                  </a:graphic>
                </wp:inline>
              </w:drawing>
            </w:r>
          </w:p>
          <w:p w14:paraId="1E759357" w14:textId="77777777" w:rsidR="00F8495B" w:rsidRPr="00CC7914" w:rsidRDefault="00F8495B" w:rsidP="00F8495B">
            <w:pPr>
              <w:widowControl w:val="0"/>
              <w:spacing w:line="360" w:lineRule="auto"/>
              <w:jc w:val="both"/>
              <w:rPr>
                <w:rFonts w:cs="Arial"/>
                <w:sz w:val="18"/>
              </w:rPr>
            </w:pPr>
            <w:r w:rsidRPr="00CC7914">
              <w:rPr>
                <w:rFonts w:cs="Arial"/>
                <w:sz w:val="18"/>
              </w:rPr>
              <w:t>Fuente: los autores.</w:t>
            </w:r>
          </w:p>
          <w:p w14:paraId="1FA23218" w14:textId="77777777" w:rsidR="00F8495B" w:rsidRPr="00CC7914" w:rsidRDefault="00F8495B" w:rsidP="00F8495B">
            <w:pPr>
              <w:widowControl w:val="0"/>
              <w:spacing w:line="360" w:lineRule="auto"/>
              <w:jc w:val="both"/>
              <w:rPr>
                <w:rFonts w:cs="Arial"/>
              </w:rPr>
            </w:pPr>
          </w:p>
          <w:p w14:paraId="2C68931E" w14:textId="77777777" w:rsidR="00F8495B" w:rsidRPr="00CC7914" w:rsidRDefault="00F8495B" w:rsidP="00F8495B">
            <w:pPr>
              <w:widowControl w:val="0"/>
              <w:spacing w:line="360" w:lineRule="auto"/>
              <w:ind w:firstLine="851"/>
              <w:jc w:val="both"/>
              <w:rPr>
                <w:rFonts w:cs="Arial"/>
              </w:rPr>
            </w:pPr>
            <w:r w:rsidRPr="00CC7914">
              <w:rPr>
                <w:rFonts w:cs="Arial"/>
              </w:rPr>
              <w:t xml:space="preserve">Este desarrollo se apoyará mediante encuentros presenciales donde el docente plantee el problema y oriente los contenidos temáticos propios del área, complementados por foros y videos desde las aulas virtuales de cada curso, soportadas en la plataforma Moodle de la Universidad para que el estudiante participe de forma individual y/o grupal en estos escenarios. </w:t>
            </w:r>
          </w:p>
          <w:p w14:paraId="4162A994" w14:textId="77777777" w:rsidR="00227451" w:rsidRDefault="00227451" w:rsidP="00F8495B">
            <w:pPr>
              <w:widowControl w:val="0"/>
              <w:spacing w:line="360" w:lineRule="auto"/>
              <w:jc w:val="both"/>
              <w:rPr>
                <w:rFonts w:cs="Arial"/>
                <w:b/>
              </w:rPr>
            </w:pPr>
          </w:p>
          <w:p w14:paraId="4295EDEE" w14:textId="77777777" w:rsidR="00F8495B" w:rsidRPr="00CC7914" w:rsidRDefault="00F8495B" w:rsidP="00F8495B">
            <w:pPr>
              <w:widowControl w:val="0"/>
              <w:spacing w:line="360" w:lineRule="auto"/>
              <w:jc w:val="both"/>
              <w:rPr>
                <w:rFonts w:cs="Arial"/>
                <w:b/>
              </w:rPr>
            </w:pPr>
            <w:r w:rsidRPr="00CC7914">
              <w:rPr>
                <w:rFonts w:cs="Arial"/>
                <w:b/>
              </w:rPr>
              <w:t xml:space="preserve">Estrategias </w:t>
            </w:r>
            <w:proofErr w:type="spellStart"/>
            <w:r w:rsidRPr="00CC7914">
              <w:rPr>
                <w:rFonts w:cs="Arial"/>
                <w:b/>
              </w:rPr>
              <w:t>coinstruccionales</w:t>
            </w:r>
            <w:proofErr w:type="spellEnd"/>
            <w:r w:rsidRPr="00CC7914">
              <w:rPr>
                <w:rFonts w:cs="Arial"/>
                <w:b/>
              </w:rPr>
              <w:t xml:space="preserve"> (durante el desarrollo del tema).</w:t>
            </w:r>
          </w:p>
          <w:p w14:paraId="0CD588D9" w14:textId="77777777" w:rsidR="00F8495B" w:rsidRPr="00CC7914" w:rsidRDefault="00F8495B" w:rsidP="00F8495B">
            <w:pPr>
              <w:widowControl w:val="0"/>
              <w:spacing w:line="360" w:lineRule="auto"/>
              <w:ind w:firstLine="851"/>
              <w:jc w:val="both"/>
              <w:rPr>
                <w:rFonts w:cs="Arial"/>
                <w:sz w:val="24"/>
              </w:rPr>
            </w:pPr>
          </w:p>
          <w:p w14:paraId="76EFA7F3" w14:textId="77777777" w:rsidR="00F8495B" w:rsidRPr="00CC7914" w:rsidRDefault="00F8495B" w:rsidP="00F8495B">
            <w:pPr>
              <w:widowControl w:val="0"/>
              <w:spacing w:line="360" w:lineRule="auto"/>
              <w:ind w:firstLine="851"/>
              <w:jc w:val="both"/>
              <w:rPr>
                <w:rFonts w:cs="Arial"/>
              </w:rPr>
            </w:pPr>
            <w:r w:rsidRPr="00CC7914">
              <w:rPr>
                <w:rFonts w:cs="Arial"/>
              </w:rPr>
              <w:t xml:space="preserve">Para </w:t>
            </w:r>
            <w:r w:rsidRPr="00CC7914">
              <w:rPr>
                <w:rFonts w:cs="Arial"/>
                <w:color w:val="000000"/>
                <w:szCs w:val="24"/>
                <w:lang w:val="es-ES_tradnl"/>
              </w:rPr>
              <w:t>ver</w:t>
            </w:r>
            <w:r w:rsidRPr="00CC7914">
              <w:rPr>
                <w:rFonts w:cs="Arial"/>
              </w:rPr>
              <w:t xml:space="preserve"> si la(s) idea(s) planteada(s) en la estrategia anterior explica(n) el caso </w:t>
            </w:r>
            <w:r w:rsidRPr="00CC7914">
              <w:rPr>
                <w:rFonts w:cs="Arial"/>
              </w:rPr>
              <w:lastRenderedPageBreak/>
              <w:t>problema, los estudiantes de la Maestría en Gestión Ambiental y Evaluación del impacto Ambiental procederán a ver cuán útiles son las ideas existentes, haciendo predicciones basadas en la hipótesis.</w:t>
            </w:r>
          </w:p>
          <w:p w14:paraId="630AFB2E" w14:textId="77777777" w:rsidR="00F8495B" w:rsidRPr="00CC7914" w:rsidRDefault="00F8495B" w:rsidP="00F8495B">
            <w:pPr>
              <w:widowControl w:val="0"/>
              <w:spacing w:line="360" w:lineRule="auto"/>
              <w:ind w:firstLine="851"/>
              <w:jc w:val="both"/>
              <w:rPr>
                <w:rFonts w:cs="Arial"/>
              </w:rPr>
            </w:pPr>
            <w:r w:rsidRPr="00CC7914">
              <w:rPr>
                <w:rFonts w:cs="Arial"/>
              </w:rPr>
              <w:t xml:space="preserve">Si las ideas son capaces de explicar fenómenos relacionados, será posible usarlas para hacer </w:t>
            </w:r>
            <w:r w:rsidRPr="00CC7914">
              <w:rPr>
                <w:rFonts w:cs="Arial"/>
                <w:color w:val="000000"/>
                <w:szCs w:val="24"/>
                <w:lang w:val="es-ES_tradnl"/>
              </w:rPr>
              <w:t>predicciones</w:t>
            </w:r>
            <w:r w:rsidRPr="00CC7914">
              <w:rPr>
                <w:rFonts w:cs="Arial"/>
              </w:rPr>
              <w:t xml:space="preserve"> basadas en la construcción de conocimiento fundamentado en los contenidos conceptuales e investigativos especializados de la disciplina. Dicha construcción de conocimiento deberá estar apoyado en lecturas dirigidas y la consulta de otras fuentes, mediante la elaboración de mapas conceptuales. Con esto, los estudiantes no sólo interactuarán con el docente, sino que realizarán operaciones mentales en relación con los contenidos, formularán preguntas orientadoras y </w:t>
            </w:r>
            <w:r w:rsidRPr="00CC7914">
              <w:rPr>
                <w:rFonts w:cs="Arial"/>
                <w:color w:val="000000"/>
                <w:szCs w:val="24"/>
                <w:lang w:val="es-ES_tradnl"/>
              </w:rPr>
              <w:t>generarán</w:t>
            </w:r>
            <w:r w:rsidRPr="00CC7914">
              <w:rPr>
                <w:rFonts w:cs="Arial"/>
              </w:rPr>
              <w:t xml:space="preserve"> posibles predicciones.</w:t>
            </w:r>
          </w:p>
          <w:p w14:paraId="3752EEC0" w14:textId="77777777" w:rsidR="00F8495B" w:rsidRPr="00CC7914" w:rsidRDefault="00F8495B" w:rsidP="00F8495B">
            <w:pPr>
              <w:widowControl w:val="0"/>
              <w:spacing w:line="360" w:lineRule="auto"/>
              <w:ind w:firstLine="851"/>
              <w:jc w:val="both"/>
              <w:rPr>
                <w:rFonts w:cs="Arial"/>
              </w:rPr>
            </w:pPr>
            <w:r w:rsidRPr="00CC7914">
              <w:rPr>
                <w:rFonts w:cs="Arial"/>
              </w:rPr>
              <w:t xml:space="preserve">Para comprobar la predicción, el estudiante planificará y ejecutará una investigación, bajo la </w:t>
            </w:r>
            <w:r w:rsidRPr="00CC7914">
              <w:rPr>
                <w:rFonts w:cs="Arial"/>
                <w:color w:val="000000"/>
                <w:szCs w:val="24"/>
                <w:lang w:val="es-ES_tradnl"/>
              </w:rPr>
              <w:t>orientación</w:t>
            </w:r>
            <w:r w:rsidRPr="00CC7914">
              <w:rPr>
                <w:rFonts w:cs="Arial"/>
              </w:rPr>
              <w:t xml:space="preserve"> del docente, mediante la recolección de nuevas pruebas de la situación problémica sobre la que se está trabajando y el posterior análisis de las mismas. Las pruebas pueden ser obtenidas o validadas en los laboratorios que existen en la Universidad y que entran a soportar cada una de las disciplinas contempladas en la Maestría, así como en los simuladores que se implementarán en el Laboratorio de Gestión Ambiental. </w:t>
            </w:r>
          </w:p>
          <w:p w14:paraId="039E09D4" w14:textId="437251D6" w:rsidR="00F8495B" w:rsidRPr="00CC7914" w:rsidRDefault="00F8495B" w:rsidP="00F8495B">
            <w:pPr>
              <w:widowControl w:val="0"/>
              <w:spacing w:line="360" w:lineRule="auto"/>
              <w:ind w:firstLine="851"/>
              <w:jc w:val="both"/>
              <w:rPr>
                <w:rFonts w:cs="Arial"/>
              </w:rPr>
            </w:pPr>
            <w:r w:rsidRPr="00CC7914">
              <w:rPr>
                <w:rFonts w:cs="Arial"/>
              </w:rPr>
              <w:t xml:space="preserve">Como prácticas investigativas que permitan el desarrollo de actividades formativas específicas de coordinación y relatoría, se emplearán herramientas del aula virtual como seminarios, plenarias, debates, foros, exposiciones y </w:t>
            </w:r>
            <w:proofErr w:type="spellStart"/>
            <w:r w:rsidRPr="00CC7914">
              <w:rPr>
                <w:rFonts w:cs="Arial"/>
              </w:rPr>
              <w:t>páneles</w:t>
            </w:r>
            <w:proofErr w:type="spellEnd"/>
            <w:r w:rsidRPr="00CC7914">
              <w:rPr>
                <w:rFonts w:cs="Arial"/>
              </w:rPr>
              <w:t>,</w:t>
            </w:r>
            <w:r w:rsidR="00842958">
              <w:rPr>
                <w:rFonts w:cs="Arial"/>
              </w:rPr>
              <w:t xml:space="preserve"> </w:t>
            </w:r>
            <w:r w:rsidRPr="00CC7914">
              <w:rPr>
                <w:rFonts w:cs="Arial"/>
              </w:rPr>
              <w:t xml:space="preserve">los cuales permitirán generar espacios dialógicos para el despliegue de competencias argumentativas, interpretativas y propositivas dentro del trabajo independiente del estudiante. </w:t>
            </w:r>
          </w:p>
          <w:p w14:paraId="60EBC7D4" w14:textId="77777777" w:rsidR="00F8495B" w:rsidRPr="00CC7914" w:rsidRDefault="00F8495B" w:rsidP="00F8495B">
            <w:pPr>
              <w:widowControl w:val="0"/>
              <w:spacing w:line="360" w:lineRule="auto"/>
              <w:ind w:firstLine="851"/>
              <w:jc w:val="both"/>
              <w:rPr>
                <w:rFonts w:cs="Arial"/>
              </w:rPr>
            </w:pPr>
          </w:p>
          <w:p w14:paraId="505E0A99" w14:textId="77777777" w:rsidR="00F8495B" w:rsidRPr="00CC7914" w:rsidRDefault="00F8495B" w:rsidP="00F8495B">
            <w:pPr>
              <w:widowControl w:val="0"/>
              <w:spacing w:line="360" w:lineRule="auto"/>
              <w:jc w:val="both"/>
              <w:rPr>
                <w:rFonts w:cs="Arial"/>
                <w:b/>
              </w:rPr>
            </w:pPr>
            <w:r w:rsidRPr="00CC7914">
              <w:rPr>
                <w:rFonts w:cs="Arial"/>
                <w:b/>
              </w:rPr>
              <w:t xml:space="preserve">Estrategias </w:t>
            </w:r>
            <w:proofErr w:type="spellStart"/>
            <w:r w:rsidRPr="00CC7914">
              <w:rPr>
                <w:rFonts w:cs="Arial"/>
                <w:b/>
              </w:rPr>
              <w:t>postinstruccionales</w:t>
            </w:r>
            <w:proofErr w:type="spellEnd"/>
            <w:r w:rsidRPr="00CC7914">
              <w:rPr>
                <w:rFonts w:cs="Arial"/>
                <w:b/>
              </w:rPr>
              <w:t xml:space="preserve"> (después del desarrollo del tema).</w:t>
            </w:r>
          </w:p>
          <w:p w14:paraId="42C96FB7" w14:textId="77777777" w:rsidR="00F8495B" w:rsidRPr="00CC7914" w:rsidRDefault="00F8495B" w:rsidP="00F8495B">
            <w:pPr>
              <w:widowControl w:val="0"/>
              <w:spacing w:line="360" w:lineRule="auto"/>
              <w:ind w:firstLine="851"/>
              <w:jc w:val="both"/>
              <w:rPr>
                <w:rFonts w:cs="Arial"/>
              </w:rPr>
            </w:pPr>
          </w:p>
          <w:p w14:paraId="44CF9B0B" w14:textId="77777777" w:rsidR="00F8495B" w:rsidRPr="00CC7914" w:rsidRDefault="00F8495B" w:rsidP="00F8495B">
            <w:pPr>
              <w:widowControl w:val="0"/>
              <w:spacing w:line="360" w:lineRule="auto"/>
              <w:ind w:firstLine="851"/>
              <w:jc w:val="both"/>
              <w:rPr>
                <w:rFonts w:cs="Arial"/>
              </w:rPr>
            </w:pPr>
            <w:r w:rsidRPr="00CC7914">
              <w:rPr>
                <w:rFonts w:cs="Arial"/>
              </w:rPr>
              <w:t xml:space="preserve">En este momento, estudiante y docente analizarán, interpretarán y resolverán el caso real o hipotético planteado al principio </w:t>
            </w:r>
            <w:r w:rsidRPr="00CC7914">
              <w:rPr>
                <w:rFonts w:cs="Arial"/>
                <w:color w:val="000000"/>
                <w:szCs w:val="24"/>
                <w:lang w:val="es-ES_tradnl"/>
              </w:rPr>
              <w:t>del curso</w:t>
            </w:r>
            <w:r w:rsidRPr="00CC7914">
              <w:rPr>
                <w:rFonts w:cs="Arial"/>
              </w:rPr>
              <w:t xml:space="preserve">. A partir de los resultados se hace una interpretación de los datos para extraer una conclusión tentativa sobre cómo funciona la idea inicial. Si ofrece una buena explicación de la situación ambiental, no solo se confirma, sino que se vuelve más relevante, porque ahora explica una mayor cantidad de situaciones. Por el contrario, si se descubre que la evidencia no comprueba las predicciones basadas en la idea </w:t>
            </w:r>
            <w:r w:rsidRPr="00CC7914">
              <w:rPr>
                <w:rFonts w:cs="Arial"/>
              </w:rPr>
              <w:lastRenderedPageBreak/>
              <w:t xml:space="preserve">sugerida, entonces se debe probar con otra idea. </w:t>
            </w:r>
          </w:p>
          <w:p w14:paraId="6B7BCD7C" w14:textId="77777777" w:rsidR="00F8495B" w:rsidRPr="00CC7914" w:rsidRDefault="00F8495B" w:rsidP="00F8495B">
            <w:pPr>
              <w:widowControl w:val="0"/>
              <w:spacing w:line="360" w:lineRule="auto"/>
              <w:ind w:firstLine="851"/>
              <w:jc w:val="both"/>
              <w:rPr>
                <w:rFonts w:cs="Arial"/>
                <w:color w:val="000000"/>
                <w:szCs w:val="24"/>
                <w:lang w:val="es-ES_tradnl"/>
              </w:rPr>
            </w:pPr>
            <w:r w:rsidRPr="00CC7914">
              <w:rPr>
                <w:rFonts w:cs="Arial"/>
                <w:color w:val="000000"/>
                <w:szCs w:val="24"/>
                <w:lang w:val="es-ES_tradnl"/>
              </w:rPr>
              <w:t xml:space="preserve">Sin embargo, saber que la idea existente no es adecuada también es útil. La metodología reflexiva permite el desarrollo del pensamiento crítico y de habilidades y destrezas para una actuación ética en los diferentes contextos. Además, ello facilita la interacción con el individuo, la familia y la comunidad, para identificar los diferentes estados de la población, cualificar el talento humano e impulsar el desarrollo social de la región, bajo procesos investigativos rigurosos. </w:t>
            </w:r>
          </w:p>
          <w:p w14:paraId="3C614B32" w14:textId="77777777" w:rsidR="00FA0A32" w:rsidRDefault="00F8495B" w:rsidP="00F8495B">
            <w:pPr>
              <w:widowControl w:val="0"/>
              <w:spacing w:line="360" w:lineRule="auto"/>
              <w:ind w:firstLine="851"/>
              <w:jc w:val="both"/>
              <w:rPr>
                <w:rFonts w:cs="Arial"/>
                <w:color w:val="000000"/>
                <w:szCs w:val="24"/>
                <w:lang w:val="es-ES_tradnl"/>
              </w:rPr>
            </w:pPr>
            <w:r w:rsidRPr="00CC7914">
              <w:rPr>
                <w:rFonts w:cs="Arial"/>
                <w:color w:val="000000"/>
                <w:szCs w:val="24"/>
                <w:lang w:val="es-ES_tradnl"/>
              </w:rPr>
              <w:t>El trabajo que los estudiantes deben realizar de forma independiente se presenta en formas como: la investigación transdisciplinar, la sistematización de conocimientos y la elaboración de informes, ensayos y reportes técnicos, a los cuales se suman las prácticas formativas que conducen al fortalecimiento de competencias, aplicación de conocimientos y adaptación de desempeño al ejercicio investigación.</w:t>
            </w:r>
          </w:p>
          <w:p w14:paraId="2FFA5572" w14:textId="77777777" w:rsidR="000B7EC4" w:rsidRPr="00CC7914" w:rsidRDefault="000B7EC4" w:rsidP="00F8495B">
            <w:pPr>
              <w:widowControl w:val="0"/>
              <w:spacing w:line="360" w:lineRule="auto"/>
              <w:ind w:firstLine="851"/>
              <w:jc w:val="both"/>
              <w:rPr>
                <w:rFonts w:cs="Arial"/>
                <w:color w:val="000000"/>
                <w:szCs w:val="24"/>
                <w:lang w:val="es-ES_tradnl"/>
              </w:rPr>
            </w:pPr>
          </w:p>
          <w:p w14:paraId="2A0CDE79" w14:textId="342AA6BB" w:rsidR="00907C43" w:rsidRPr="00CC7914" w:rsidRDefault="00907C43" w:rsidP="00907C43">
            <w:pPr>
              <w:widowControl w:val="0"/>
              <w:spacing w:line="360" w:lineRule="auto"/>
              <w:jc w:val="both"/>
              <w:rPr>
                <w:rFonts w:cs="Arial"/>
                <w:b/>
                <w:color w:val="000000"/>
                <w:szCs w:val="24"/>
                <w:lang w:val="es-ES_tradnl"/>
              </w:rPr>
            </w:pPr>
            <w:r w:rsidRPr="00CC7914">
              <w:rPr>
                <w:rFonts w:cs="Arial"/>
                <w:b/>
                <w:color w:val="000000"/>
                <w:szCs w:val="24"/>
                <w:lang w:val="es-ES_tradnl"/>
              </w:rPr>
              <w:t>Entornos de aprendizaje.</w:t>
            </w:r>
          </w:p>
          <w:p w14:paraId="05727AD0" w14:textId="77777777" w:rsidR="00907C43" w:rsidRPr="00CC7914" w:rsidRDefault="00907C43" w:rsidP="00F8495B">
            <w:pPr>
              <w:widowControl w:val="0"/>
              <w:spacing w:line="360" w:lineRule="auto"/>
              <w:ind w:firstLine="851"/>
              <w:jc w:val="both"/>
              <w:rPr>
                <w:rFonts w:cs="Arial"/>
              </w:rPr>
            </w:pPr>
          </w:p>
          <w:p w14:paraId="4ABF9E59" w14:textId="3FBE5FEA" w:rsidR="00907C43" w:rsidRPr="00CC7914" w:rsidRDefault="00907C43" w:rsidP="00F8495B">
            <w:pPr>
              <w:widowControl w:val="0"/>
              <w:spacing w:line="360" w:lineRule="auto"/>
              <w:ind w:firstLine="851"/>
              <w:jc w:val="both"/>
              <w:rPr>
                <w:rFonts w:cs="Arial"/>
                <w:color w:val="000000"/>
                <w:szCs w:val="24"/>
                <w:lang w:val="es-ES_tradnl"/>
              </w:rPr>
            </w:pPr>
            <w:r w:rsidRPr="00CC7914">
              <w:rPr>
                <w:rFonts w:cs="Arial"/>
              </w:rPr>
              <w:t>La Universidad del Tolima posee la infraestructura física y tecnológica para garantizar a los estudiantes de la Maestría en Gestión Ambiental y Evaluación del Impacto Ambiental, la utilización de los medios para alcanzar las metas de formación del programa. Dispone de espacios como aulas de clases, aulas virtuales, salas de informática, aulas especiales, comunidades, centros de conocimiento, empresas y biblioteca.</w:t>
            </w:r>
          </w:p>
          <w:p w14:paraId="67492590" w14:textId="77777777" w:rsidR="00907C43" w:rsidRPr="00CC7914" w:rsidRDefault="00907C43" w:rsidP="00F8495B">
            <w:pPr>
              <w:widowControl w:val="0"/>
              <w:spacing w:line="360" w:lineRule="auto"/>
              <w:ind w:firstLine="851"/>
              <w:jc w:val="both"/>
              <w:rPr>
                <w:rFonts w:cs="Arial"/>
                <w:color w:val="000000"/>
                <w:szCs w:val="24"/>
                <w:lang w:val="es-ES_tradnl"/>
              </w:rPr>
            </w:pPr>
          </w:p>
          <w:p w14:paraId="7C32FD75" w14:textId="3C5DEAF9" w:rsidR="00907C43" w:rsidRPr="00CC7914" w:rsidRDefault="00907C43" w:rsidP="005313DC">
            <w:pPr>
              <w:pStyle w:val="Prrafodelista"/>
              <w:widowControl w:val="0"/>
              <w:numPr>
                <w:ilvl w:val="0"/>
                <w:numId w:val="4"/>
              </w:numPr>
              <w:spacing w:line="360" w:lineRule="auto"/>
              <w:jc w:val="both"/>
              <w:rPr>
                <w:rFonts w:cs="Arial"/>
                <w:color w:val="000000"/>
                <w:szCs w:val="24"/>
                <w:lang w:val="es-ES_tradnl"/>
              </w:rPr>
            </w:pPr>
            <w:bookmarkStart w:id="47" w:name="_Toc254893359"/>
            <w:bookmarkStart w:id="48" w:name="_Toc254897827"/>
            <w:r w:rsidRPr="00CC7914">
              <w:rPr>
                <w:rFonts w:cs="Arial"/>
                <w:b/>
                <w:bCs/>
                <w:lang w:val="es-ES_tradnl"/>
              </w:rPr>
              <w:t>Aulas virtuales.</w:t>
            </w:r>
            <w:bookmarkEnd w:id="47"/>
            <w:bookmarkEnd w:id="48"/>
          </w:p>
          <w:p w14:paraId="4B32687D" w14:textId="77777777" w:rsidR="00907C43" w:rsidRPr="00CC7914" w:rsidRDefault="00907C43" w:rsidP="00F8495B">
            <w:pPr>
              <w:widowControl w:val="0"/>
              <w:spacing w:line="360" w:lineRule="auto"/>
              <w:ind w:firstLine="851"/>
              <w:jc w:val="both"/>
              <w:rPr>
                <w:rFonts w:cs="Arial"/>
                <w:color w:val="000000"/>
                <w:szCs w:val="24"/>
                <w:lang w:val="es-ES_tradnl"/>
              </w:rPr>
            </w:pPr>
          </w:p>
          <w:p w14:paraId="7A0C325D" w14:textId="7984F3F9" w:rsidR="00907C43" w:rsidRPr="00CC7914" w:rsidRDefault="00D62B70" w:rsidP="00F8495B">
            <w:pPr>
              <w:widowControl w:val="0"/>
              <w:spacing w:line="360" w:lineRule="auto"/>
              <w:ind w:firstLine="851"/>
              <w:jc w:val="both"/>
              <w:rPr>
                <w:rFonts w:cs="Arial"/>
                <w:color w:val="000000"/>
                <w:szCs w:val="24"/>
                <w:lang w:val="es-ES_tradnl"/>
              </w:rPr>
            </w:pPr>
            <w:r w:rsidRPr="00CC7914">
              <w:rPr>
                <w:rFonts w:cs="Arial"/>
              </w:rPr>
              <w:t>L</w:t>
            </w:r>
            <w:r w:rsidR="00907C43" w:rsidRPr="00CC7914">
              <w:rPr>
                <w:rFonts w:cs="Arial"/>
              </w:rPr>
              <w:t xml:space="preserve">as aulas virtuales se encuentran en la plataforma “Tu Aula” </w:t>
            </w:r>
            <w:r w:rsidRPr="00CC7914">
              <w:rPr>
                <w:rFonts w:cs="Arial"/>
              </w:rPr>
              <w:t>del</w:t>
            </w:r>
            <w:r w:rsidR="00907C43" w:rsidRPr="00CC7914">
              <w:rPr>
                <w:rFonts w:cs="Arial"/>
              </w:rPr>
              <w:t xml:space="preserve"> Campus Virtual de la Universidad del Tolima. En dicha plataforma se realiza el intercambio sincrónico (coincidencia en el tiempo) y asincrónico entre los estudiantes y el docente. Ella permite complementar las actividades presenciales, facilitar el trabajo dirigido, potenciar el trabajo cooperativo de los estudiantes y favorecer el aprendizaje autónomo que permite el intercambio de mensajes entre los estudiantes, y entre </w:t>
            </w:r>
            <w:r w:rsidRPr="00CC7914">
              <w:rPr>
                <w:rFonts w:cs="Arial"/>
              </w:rPr>
              <w:t>e</w:t>
            </w:r>
            <w:r w:rsidR="00907C43" w:rsidRPr="00CC7914">
              <w:rPr>
                <w:rFonts w:cs="Arial"/>
              </w:rPr>
              <w:t>stos y el profesor respecto un tema concreto.</w:t>
            </w:r>
          </w:p>
          <w:p w14:paraId="58D1B961" w14:textId="77777777" w:rsidR="00907C43" w:rsidRPr="00CC7914" w:rsidRDefault="00907C43" w:rsidP="00F8495B">
            <w:pPr>
              <w:widowControl w:val="0"/>
              <w:spacing w:line="360" w:lineRule="auto"/>
              <w:ind w:firstLine="851"/>
              <w:jc w:val="both"/>
              <w:rPr>
                <w:rFonts w:cs="Arial"/>
                <w:color w:val="000000"/>
                <w:szCs w:val="24"/>
                <w:lang w:val="es-ES_tradnl"/>
              </w:rPr>
            </w:pPr>
          </w:p>
          <w:p w14:paraId="00C19B87" w14:textId="7B0E74B8" w:rsidR="00907C43" w:rsidRPr="00CC7914" w:rsidRDefault="00907C43" w:rsidP="005313DC">
            <w:pPr>
              <w:pStyle w:val="Prrafodelista"/>
              <w:widowControl w:val="0"/>
              <w:numPr>
                <w:ilvl w:val="0"/>
                <w:numId w:val="4"/>
              </w:numPr>
              <w:spacing w:line="360" w:lineRule="auto"/>
              <w:jc w:val="both"/>
              <w:rPr>
                <w:rFonts w:cs="Arial"/>
                <w:color w:val="000000"/>
                <w:szCs w:val="24"/>
                <w:lang w:val="es-ES_tradnl"/>
              </w:rPr>
            </w:pPr>
            <w:bookmarkStart w:id="49" w:name="_Toc254893360"/>
            <w:bookmarkStart w:id="50" w:name="_Toc254897828"/>
            <w:r w:rsidRPr="00CC7914">
              <w:rPr>
                <w:rFonts w:cs="Arial"/>
                <w:b/>
                <w:bCs/>
                <w:lang w:val="es-ES_tradnl"/>
              </w:rPr>
              <w:lastRenderedPageBreak/>
              <w:t>Salas de informática</w:t>
            </w:r>
            <w:r w:rsidRPr="00CC7914">
              <w:rPr>
                <w:rFonts w:cs="Arial"/>
                <w:bCs/>
                <w:lang w:val="es-ES_tradnl"/>
              </w:rPr>
              <w:t>.</w:t>
            </w:r>
            <w:bookmarkEnd w:id="49"/>
            <w:bookmarkEnd w:id="50"/>
          </w:p>
          <w:p w14:paraId="1E7842FE" w14:textId="77777777" w:rsidR="00907C43" w:rsidRPr="00CC7914" w:rsidRDefault="00907C43" w:rsidP="00F8495B">
            <w:pPr>
              <w:widowControl w:val="0"/>
              <w:spacing w:line="360" w:lineRule="auto"/>
              <w:ind w:firstLine="851"/>
              <w:jc w:val="both"/>
              <w:rPr>
                <w:rFonts w:cs="Arial"/>
                <w:color w:val="000000"/>
                <w:szCs w:val="24"/>
                <w:lang w:val="es-ES_tradnl"/>
              </w:rPr>
            </w:pPr>
          </w:p>
          <w:p w14:paraId="06AEBF8D" w14:textId="1DF97A30" w:rsidR="00907C43" w:rsidRPr="00CC7914" w:rsidRDefault="00907C43" w:rsidP="00F8495B">
            <w:pPr>
              <w:widowControl w:val="0"/>
              <w:spacing w:line="360" w:lineRule="auto"/>
              <w:ind w:firstLine="851"/>
              <w:jc w:val="both"/>
              <w:rPr>
                <w:rFonts w:cs="Arial"/>
                <w:color w:val="000000"/>
                <w:szCs w:val="24"/>
                <w:lang w:val="es-ES_tradnl"/>
              </w:rPr>
            </w:pPr>
            <w:r w:rsidRPr="00CC7914">
              <w:rPr>
                <w:rFonts w:cs="Arial"/>
              </w:rPr>
              <w:t xml:space="preserve">Los estudiantes podrán acceder a estas salas para realizar consultas y trabajos. En las salas solo se instalará </w:t>
            </w:r>
            <w:r w:rsidRPr="00CC7914">
              <w:rPr>
                <w:rFonts w:cs="Arial"/>
                <w:i/>
              </w:rPr>
              <w:t>software</w:t>
            </w:r>
            <w:r w:rsidRPr="00CC7914">
              <w:rPr>
                <w:rFonts w:cs="Arial"/>
              </w:rPr>
              <w:t xml:space="preserve"> licenciado para la Universidad del Tolima y, en caso de requerir un </w:t>
            </w:r>
            <w:r w:rsidRPr="00CC7914">
              <w:rPr>
                <w:rFonts w:cs="Arial"/>
                <w:i/>
              </w:rPr>
              <w:t>software</w:t>
            </w:r>
            <w:r w:rsidRPr="00CC7914">
              <w:rPr>
                <w:rFonts w:cs="Arial"/>
              </w:rPr>
              <w:t xml:space="preserve"> diferente, el docente deberá solicitar la instalación del </w:t>
            </w:r>
            <w:r w:rsidRPr="00CC7914">
              <w:rPr>
                <w:rFonts w:cs="Arial"/>
                <w:i/>
              </w:rPr>
              <w:t>software</w:t>
            </w:r>
            <w:r w:rsidRPr="00CC7914">
              <w:rPr>
                <w:rFonts w:cs="Arial"/>
              </w:rPr>
              <w:t xml:space="preserve"> siempre y cuando sea de uso libre o esté licenciado.</w:t>
            </w:r>
          </w:p>
          <w:p w14:paraId="78F748D1" w14:textId="15C766DB" w:rsidR="00907C43" w:rsidRPr="00CC7914" w:rsidRDefault="00907C43" w:rsidP="00F8495B">
            <w:pPr>
              <w:widowControl w:val="0"/>
              <w:spacing w:line="360" w:lineRule="auto"/>
              <w:ind w:firstLine="851"/>
              <w:jc w:val="both"/>
              <w:rPr>
                <w:rFonts w:cs="Arial"/>
                <w:color w:val="000000"/>
                <w:szCs w:val="24"/>
                <w:lang w:val="es-ES_tradnl"/>
              </w:rPr>
            </w:pPr>
            <w:r w:rsidRPr="00CC7914">
              <w:rPr>
                <w:rFonts w:cs="Arial"/>
              </w:rPr>
              <w:t>Adicionalmente, uno de los beneficios obtenidos a través del Convenio MEN-Universidad del Tolima que financia la creación de la Maestría en Gestión Ambiental y Evaluación del Impacto Ambiental es la conformación del Laboratorio de Gestión Ambiental, el cual contará con una sala de informática en donde habrá 25 computadores que también podrán ser utilizados por los estudiantes del mismo programa.</w:t>
            </w:r>
          </w:p>
          <w:p w14:paraId="67DF6E55" w14:textId="77777777" w:rsidR="00907C43" w:rsidRPr="00CC7914" w:rsidRDefault="00907C43" w:rsidP="00F8495B">
            <w:pPr>
              <w:widowControl w:val="0"/>
              <w:spacing w:line="360" w:lineRule="auto"/>
              <w:ind w:firstLine="851"/>
              <w:jc w:val="both"/>
              <w:rPr>
                <w:rFonts w:cs="Arial"/>
                <w:color w:val="000000"/>
                <w:szCs w:val="24"/>
                <w:lang w:val="es-ES_tradnl"/>
              </w:rPr>
            </w:pPr>
          </w:p>
          <w:p w14:paraId="1DC19DD4" w14:textId="5CE188A3" w:rsidR="00907C43" w:rsidRPr="00CC7914" w:rsidRDefault="00907C43" w:rsidP="005313DC">
            <w:pPr>
              <w:pStyle w:val="Prrafodelista"/>
              <w:widowControl w:val="0"/>
              <w:numPr>
                <w:ilvl w:val="0"/>
                <w:numId w:val="4"/>
              </w:numPr>
              <w:spacing w:line="360" w:lineRule="auto"/>
              <w:jc w:val="both"/>
              <w:rPr>
                <w:rFonts w:cs="Arial"/>
                <w:color w:val="000000"/>
                <w:szCs w:val="24"/>
                <w:lang w:val="es-ES_tradnl"/>
              </w:rPr>
            </w:pPr>
            <w:bookmarkStart w:id="51" w:name="_Toc254893361"/>
            <w:bookmarkStart w:id="52" w:name="_Toc254897829"/>
            <w:r w:rsidRPr="00CC7914">
              <w:rPr>
                <w:rFonts w:cs="Arial"/>
                <w:b/>
                <w:bCs/>
                <w:lang w:val="es-ES_tradnl"/>
              </w:rPr>
              <w:t>Aulas especiales.</w:t>
            </w:r>
            <w:bookmarkEnd w:id="51"/>
            <w:bookmarkEnd w:id="52"/>
          </w:p>
          <w:p w14:paraId="27D07F52" w14:textId="77777777" w:rsidR="00907C43" w:rsidRPr="00CC7914" w:rsidRDefault="00907C43" w:rsidP="00F8495B">
            <w:pPr>
              <w:widowControl w:val="0"/>
              <w:spacing w:line="360" w:lineRule="auto"/>
              <w:ind w:firstLine="851"/>
              <w:jc w:val="both"/>
              <w:rPr>
                <w:rFonts w:cs="Arial"/>
                <w:color w:val="000000"/>
                <w:szCs w:val="24"/>
                <w:lang w:val="es-ES_tradnl"/>
              </w:rPr>
            </w:pPr>
          </w:p>
          <w:p w14:paraId="04B13433" w14:textId="032E0C99" w:rsidR="00907C43" w:rsidRPr="00CC7914" w:rsidRDefault="00907C43" w:rsidP="00F8495B">
            <w:pPr>
              <w:widowControl w:val="0"/>
              <w:spacing w:line="360" w:lineRule="auto"/>
              <w:ind w:firstLine="851"/>
              <w:jc w:val="both"/>
              <w:rPr>
                <w:rFonts w:cs="Arial"/>
                <w:color w:val="000000"/>
                <w:szCs w:val="24"/>
                <w:lang w:val="es-ES_tradnl"/>
              </w:rPr>
            </w:pPr>
            <w:r w:rsidRPr="00CC7914">
              <w:rPr>
                <w:rFonts w:cs="Arial"/>
              </w:rPr>
              <w:t>Las aulas especiales son aquellos espacios amplios que sirven para apoyar el desarrollo de actividades académico-administrativas como charlas o conferencias de invitados nacionales e internacionales que apoyen las temáticas propias del programa.</w:t>
            </w:r>
          </w:p>
          <w:p w14:paraId="1D2C3FFA" w14:textId="5851A73F" w:rsidR="00907C43" w:rsidRPr="00CC7914" w:rsidRDefault="00907C43" w:rsidP="00F8495B">
            <w:pPr>
              <w:widowControl w:val="0"/>
              <w:spacing w:line="360" w:lineRule="auto"/>
              <w:ind w:firstLine="851"/>
              <w:jc w:val="both"/>
              <w:rPr>
                <w:rFonts w:cs="Arial"/>
                <w:color w:val="000000"/>
                <w:szCs w:val="24"/>
                <w:lang w:val="es-ES_tradnl"/>
              </w:rPr>
            </w:pPr>
            <w:r w:rsidRPr="00CC7914">
              <w:rPr>
                <w:rFonts w:cs="Arial"/>
              </w:rPr>
              <w:t>La Universidad del Tolima cuenta con tres aulas especiales: Aula Múltiple, Sala de Teleconferencias y el salón 25-09. Adicionalmente, la institución posee dos auditorios que también pueden ser utilizados para eventos especiales.</w:t>
            </w:r>
          </w:p>
          <w:p w14:paraId="459F1D2E" w14:textId="77777777" w:rsidR="00907C43" w:rsidRPr="00CC7914" w:rsidRDefault="00907C43" w:rsidP="00F8495B">
            <w:pPr>
              <w:widowControl w:val="0"/>
              <w:spacing w:line="360" w:lineRule="auto"/>
              <w:ind w:firstLine="851"/>
              <w:jc w:val="both"/>
              <w:rPr>
                <w:rFonts w:cs="Arial"/>
                <w:color w:val="000000"/>
                <w:szCs w:val="24"/>
                <w:lang w:val="es-ES_tradnl"/>
              </w:rPr>
            </w:pPr>
          </w:p>
          <w:p w14:paraId="4F8A04A3" w14:textId="706FE8AF" w:rsidR="00907C43" w:rsidRPr="00CC7914" w:rsidRDefault="00907C43" w:rsidP="005313DC">
            <w:pPr>
              <w:pStyle w:val="Prrafodelista"/>
              <w:widowControl w:val="0"/>
              <w:numPr>
                <w:ilvl w:val="0"/>
                <w:numId w:val="4"/>
              </w:numPr>
              <w:spacing w:line="360" w:lineRule="auto"/>
              <w:jc w:val="both"/>
              <w:rPr>
                <w:rFonts w:cs="Arial"/>
                <w:color w:val="000000"/>
                <w:szCs w:val="24"/>
                <w:lang w:val="es-ES_tradnl"/>
              </w:rPr>
            </w:pPr>
            <w:bookmarkStart w:id="53" w:name="_Toc254893362"/>
            <w:bookmarkStart w:id="54" w:name="_Toc254897830"/>
            <w:r w:rsidRPr="00CC7914">
              <w:rPr>
                <w:rFonts w:cs="Arial"/>
                <w:b/>
                <w:bCs/>
                <w:lang w:val="es-ES_tradnl"/>
              </w:rPr>
              <w:t>Biblioteca.</w:t>
            </w:r>
            <w:bookmarkEnd w:id="53"/>
            <w:bookmarkEnd w:id="54"/>
          </w:p>
          <w:p w14:paraId="7CE0B881" w14:textId="77777777" w:rsidR="00907C43" w:rsidRPr="00CC7914" w:rsidRDefault="00907C43" w:rsidP="00F8495B">
            <w:pPr>
              <w:widowControl w:val="0"/>
              <w:spacing w:line="360" w:lineRule="auto"/>
              <w:ind w:firstLine="851"/>
              <w:jc w:val="both"/>
              <w:rPr>
                <w:rFonts w:cs="Arial"/>
                <w:color w:val="000000"/>
                <w:szCs w:val="24"/>
                <w:lang w:val="es-ES_tradnl"/>
              </w:rPr>
            </w:pPr>
          </w:p>
          <w:p w14:paraId="54131E27" w14:textId="64D98149" w:rsidR="00907C43" w:rsidRPr="00CC7914" w:rsidRDefault="00907C43" w:rsidP="00F8495B">
            <w:pPr>
              <w:widowControl w:val="0"/>
              <w:spacing w:line="360" w:lineRule="auto"/>
              <w:ind w:firstLine="851"/>
              <w:jc w:val="both"/>
              <w:rPr>
                <w:rFonts w:cs="Arial"/>
                <w:color w:val="000000"/>
                <w:szCs w:val="24"/>
                <w:lang w:val="es-ES_tradnl"/>
              </w:rPr>
            </w:pPr>
            <w:r w:rsidRPr="00CC7914">
              <w:rPr>
                <w:rFonts w:cs="Arial"/>
              </w:rPr>
              <w:t>La Universidad del Tolima cuenta con la Biblioteca Rafael Parga Cortés (BRPC) que es una sección de apoyo académico, vinculada a la Vicerrectoría de Desarrollo Humano y propende por la calidad, oportunidad y uso de la información y del conocimiento, la preservación de la misma como patrimonio intelectual y cultural, siguiendo los lineamientos de las políticas nacionales sobre educación, ciencia y tecnología, diversidad, abundancia y globalización de la información.</w:t>
            </w:r>
          </w:p>
          <w:p w14:paraId="7C78B095" w14:textId="77777777" w:rsidR="00907C43" w:rsidRPr="00CC7914" w:rsidRDefault="00907C43" w:rsidP="00F8495B">
            <w:pPr>
              <w:widowControl w:val="0"/>
              <w:spacing w:line="360" w:lineRule="auto"/>
              <w:ind w:firstLine="851"/>
              <w:jc w:val="both"/>
              <w:rPr>
                <w:rFonts w:cs="Arial"/>
                <w:color w:val="000000"/>
                <w:szCs w:val="24"/>
                <w:lang w:val="es-ES_tradnl"/>
              </w:rPr>
            </w:pPr>
          </w:p>
          <w:p w14:paraId="3D1B2BFB" w14:textId="67F333EB" w:rsidR="00907C43" w:rsidRPr="00CC7914" w:rsidRDefault="00907C43" w:rsidP="00907C43">
            <w:pPr>
              <w:widowControl w:val="0"/>
              <w:spacing w:line="360" w:lineRule="auto"/>
              <w:jc w:val="both"/>
              <w:rPr>
                <w:rFonts w:cs="Arial"/>
                <w:b/>
                <w:bCs/>
                <w:lang w:val="es-ES_tradnl"/>
              </w:rPr>
            </w:pPr>
            <w:bookmarkStart w:id="55" w:name="_Toc242779404"/>
            <w:bookmarkStart w:id="56" w:name="_Toc242779776"/>
            <w:bookmarkStart w:id="57" w:name="_Toc254893363"/>
            <w:bookmarkStart w:id="58" w:name="_Toc254897831"/>
            <w:r w:rsidRPr="00CC7914">
              <w:rPr>
                <w:rFonts w:cs="Arial"/>
                <w:b/>
                <w:bCs/>
                <w:lang w:val="es-ES_tradnl"/>
              </w:rPr>
              <w:lastRenderedPageBreak/>
              <w:t>La investigación sobre la práctica</w:t>
            </w:r>
            <w:bookmarkEnd w:id="55"/>
            <w:bookmarkEnd w:id="56"/>
            <w:r w:rsidRPr="00CC7914">
              <w:rPr>
                <w:rFonts w:cs="Arial"/>
                <w:b/>
                <w:bCs/>
                <w:lang w:val="es-ES_tradnl"/>
              </w:rPr>
              <w:t>.</w:t>
            </w:r>
            <w:bookmarkEnd w:id="57"/>
            <w:bookmarkEnd w:id="58"/>
          </w:p>
          <w:p w14:paraId="320D27B9" w14:textId="77777777" w:rsidR="00907C43" w:rsidRPr="00CC7914" w:rsidRDefault="00907C43" w:rsidP="00907C43">
            <w:pPr>
              <w:widowControl w:val="0"/>
              <w:spacing w:line="360" w:lineRule="auto"/>
              <w:jc w:val="both"/>
              <w:rPr>
                <w:rFonts w:cs="Arial"/>
                <w:color w:val="000000"/>
                <w:szCs w:val="24"/>
                <w:lang w:val="es-ES_tradnl"/>
              </w:rPr>
            </w:pPr>
          </w:p>
          <w:p w14:paraId="042F52DE" w14:textId="5B23AC55" w:rsidR="00907C43" w:rsidRPr="00CC7914" w:rsidRDefault="00907C43" w:rsidP="005313DC">
            <w:pPr>
              <w:pStyle w:val="Prrafodelista"/>
              <w:widowControl w:val="0"/>
              <w:numPr>
                <w:ilvl w:val="0"/>
                <w:numId w:val="4"/>
              </w:numPr>
              <w:spacing w:line="360" w:lineRule="auto"/>
              <w:jc w:val="both"/>
              <w:rPr>
                <w:rFonts w:cs="Arial"/>
                <w:color w:val="000000"/>
                <w:szCs w:val="24"/>
                <w:lang w:val="es-ES_tradnl"/>
              </w:rPr>
            </w:pPr>
            <w:bookmarkStart w:id="59" w:name="_Toc242779405"/>
            <w:bookmarkStart w:id="60" w:name="_Toc242779777"/>
            <w:bookmarkStart w:id="61" w:name="_Toc254893364"/>
            <w:bookmarkStart w:id="62" w:name="_Toc254897832"/>
            <w:r w:rsidRPr="00CC7914">
              <w:rPr>
                <w:rFonts w:cs="Arial"/>
                <w:b/>
                <w:bCs/>
                <w:lang w:val="es-ES_tradnl"/>
              </w:rPr>
              <w:t>Centro de Estudios Regionales –CERE-UT</w:t>
            </w:r>
            <w:r w:rsidRPr="00CC7914">
              <w:rPr>
                <w:rFonts w:cs="Arial"/>
                <w:bCs/>
                <w:lang w:val="es-ES_tradnl"/>
              </w:rPr>
              <w:t>.</w:t>
            </w:r>
            <w:bookmarkEnd w:id="59"/>
            <w:bookmarkEnd w:id="60"/>
            <w:bookmarkEnd w:id="61"/>
            <w:bookmarkEnd w:id="62"/>
          </w:p>
          <w:p w14:paraId="5007A769" w14:textId="77777777" w:rsidR="00907C43" w:rsidRPr="00CC7914" w:rsidRDefault="00907C43" w:rsidP="00F8495B">
            <w:pPr>
              <w:widowControl w:val="0"/>
              <w:spacing w:line="360" w:lineRule="auto"/>
              <w:ind w:firstLine="851"/>
              <w:jc w:val="both"/>
              <w:rPr>
                <w:rFonts w:cs="Arial"/>
              </w:rPr>
            </w:pPr>
          </w:p>
          <w:p w14:paraId="50AE5570" w14:textId="26089371" w:rsidR="00907C43" w:rsidRPr="00CC7914" w:rsidRDefault="00907C43" w:rsidP="00F8495B">
            <w:pPr>
              <w:widowControl w:val="0"/>
              <w:spacing w:line="360" w:lineRule="auto"/>
              <w:ind w:firstLine="851"/>
              <w:jc w:val="both"/>
              <w:rPr>
                <w:rFonts w:cs="Arial"/>
              </w:rPr>
            </w:pPr>
            <w:r w:rsidRPr="00CC7914">
              <w:rPr>
                <w:rFonts w:cs="Arial"/>
              </w:rPr>
              <w:t>El propósito del Centro es constituir un espacio interdisciplinario en torno a la temática regional en sus aspectos teóricos y aplicados que le permitan a la Universidad del Tolima apoyar los procesos relacionados con la planificación del desarrollo regional y local, el re-ordenamiento territorial, el desarrollo institucional de las entidades territoriales y las actividades de ciencia y tecnología.</w:t>
            </w:r>
          </w:p>
          <w:p w14:paraId="4B1091EA" w14:textId="77777777" w:rsidR="00907C43" w:rsidRPr="00CC7914" w:rsidRDefault="00907C43" w:rsidP="00F8495B">
            <w:pPr>
              <w:widowControl w:val="0"/>
              <w:spacing w:line="360" w:lineRule="auto"/>
              <w:ind w:firstLine="851"/>
              <w:jc w:val="both"/>
              <w:rPr>
                <w:rFonts w:cs="Arial"/>
              </w:rPr>
            </w:pPr>
          </w:p>
          <w:p w14:paraId="55BA8AE2" w14:textId="5741178E" w:rsidR="00907C43" w:rsidRPr="00CC7914" w:rsidRDefault="00907C43" w:rsidP="005313DC">
            <w:pPr>
              <w:pStyle w:val="Prrafodelista"/>
              <w:widowControl w:val="0"/>
              <w:numPr>
                <w:ilvl w:val="0"/>
                <w:numId w:val="4"/>
              </w:numPr>
              <w:spacing w:line="360" w:lineRule="auto"/>
              <w:jc w:val="both"/>
              <w:rPr>
                <w:rFonts w:cs="Arial"/>
              </w:rPr>
            </w:pPr>
            <w:bookmarkStart w:id="63" w:name="_Toc242779406"/>
            <w:bookmarkStart w:id="64" w:name="_Toc242779778"/>
            <w:bookmarkStart w:id="65" w:name="_Toc254893365"/>
            <w:bookmarkStart w:id="66" w:name="_Toc254897833"/>
            <w:r w:rsidRPr="00CC7914">
              <w:rPr>
                <w:rFonts w:cs="Arial"/>
                <w:b/>
                <w:bCs/>
                <w:lang w:val="es-ES_tradnl"/>
              </w:rPr>
              <w:t>Laboratorios</w:t>
            </w:r>
            <w:bookmarkEnd w:id="63"/>
            <w:bookmarkEnd w:id="64"/>
            <w:r w:rsidRPr="00CC7914">
              <w:rPr>
                <w:rFonts w:cs="Arial"/>
                <w:b/>
                <w:bCs/>
                <w:lang w:val="es-ES_tradnl"/>
              </w:rPr>
              <w:t>.</w:t>
            </w:r>
            <w:bookmarkEnd w:id="65"/>
            <w:bookmarkEnd w:id="66"/>
          </w:p>
          <w:p w14:paraId="706EE7E0" w14:textId="77777777" w:rsidR="00907C43" w:rsidRPr="00CC7914" w:rsidRDefault="00907C43" w:rsidP="00F8495B">
            <w:pPr>
              <w:widowControl w:val="0"/>
              <w:spacing w:line="360" w:lineRule="auto"/>
              <w:ind w:firstLine="851"/>
              <w:jc w:val="both"/>
              <w:rPr>
                <w:rFonts w:cs="Arial"/>
              </w:rPr>
            </w:pPr>
          </w:p>
          <w:p w14:paraId="69C26C2A" w14:textId="778ABFA5" w:rsidR="00907C43" w:rsidRPr="00CC7914" w:rsidRDefault="00907C43" w:rsidP="00F8495B">
            <w:pPr>
              <w:widowControl w:val="0"/>
              <w:spacing w:line="360" w:lineRule="auto"/>
              <w:ind w:firstLine="851"/>
              <w:jc w:val="both"/>
              <w:rPr>
                <w:rFonts w:cs="Arial"/>
              </w:rPr>
            </w:pPr>
            <w:r w:rsidRPr="00CC7914">
              <w:rPr>
                <w:rFonts w:cs="Arial"/>
              </w:rPr>
              <w:t>La Maestría contará con el soporte y apoyo de los laboratorios de la Universidad del Tolima y de la Facultad de Ingeniería Forestal.</w:t>
            </w:r>
          </w:p>
          <w:p w14:paraId="62BC87C2" w14:textId="1E48E610" w:rsidR="00907C43" w:rsidRPr="00CC7914" w:rsidRDefault="00907C43" w:rsidP="00F8495B">
            <w:pPr>
              <w:widowControl w:val="0"/>
              <w:spacing w:line="360" w:lineRule="auto"/>
              <w:ind w:firstLine="851"/>
              <w:jc w:val="both"/>
              <w:rPr>
                <w:rFonts w:cs="Arial"/>
              </w:rPr>
            </w:pPr>
            <w:r w:rsidRPr="00CC7914">
              <w:rPr>
                <w:rFonts w:cs="Arial"/>
              </w:rPr>
              <w:t>Algunos de estos laboratorios son: Aguas (</w:t>
            </w:r>
            <w:proofErr w:type="spellStart"/>
            <w:r w:rsidRPr="00CC7914">
              <w:rPr>
                <w:rFonts w:cs="Arial"/>
              </w:rPr>
              <w:t>Laserex</w:t>
            </w:r>
            <w:proofErr w:type="spellEnd"/>
            <w:r w:rsidRPr="00CC7914">
              <w:rPr>
                <w:rFonts w:cs="Arial"/>
              </w:rPr>
              <w:t xml:space="preserve">), Suelos, Química, Biología, Botánica, Fisiología Vegetal, postcosecha, Física, Hidráulica, Geología, Fitopatología, Entomología, Bioestadística, Investigación en Parasitología Tropical, Citogenética, Filogenia y Evolución, Genética, Zoología, Biotecnología Animal y Vegetal, Cultivo de Tejidos Vegetales, Protección de Plantas y el Herbario </w:t>
            </w:r>
            <w:proofErr w:type="spellStart"/>
            <w:r w:rsidRPr="00CC7914">
              <w:rPr>
                <w:rFonts w:cs="Arial"/>
              </w:rPr>
              <w:t>Toli</w:t>
            </w:r>
            <w:proofErr w:type="spellEnd"/>
            <w:r w:rsidRPr="00CC7914">
              <w:rPr>
                <w:rFonts w:cs="Arial"/>
              </w:rPr>
              <w:t xml:space="preserve"> y el Laboratorio de Gestión Ambiental de la Facultad de Ingeniería Forestal.</w:t>
            </w:r>
          </w:p>
          <w:p w14:paraId="5916529D" w14:textId="77777777" w:rsidR="00907C43" w:rsidRPr="00CC7914" w:rsidRDefault="00907C43" w:rsidP="00F8495B">
            <w:pPr>
              <w:widowControl w:val="0"/>
              <w:spacing w:line="360" w:lineRule="auto"/>
              <w:ind w:firstLine="851"/>
              <w:jc w:val="both"/>
              <w:rPr>
                <w:rFonts w:cs="Arial"/>
              </w:rPr>
            </w:pPr>
          </w:p>
          <w:p w14:paraId="486C3271" w14:textId="4A243F95" w:rsidR="00907C43" w:rsidRPr="00CC7914" w:rsidRDefault="00907C43" w:rsidP="00907C43">
            <w:pPr>
              <w:widowControl w:val="0"/>
              <w:spacing w:line="360" w:lineRule="auto"/>
              <w:jc w:val="both"/>
              <w:rPr>
                <w:rFonts w:cs="Arial"/>
                <w:b/>
              </w:rPr>
            </w:pPr>
            <w:r w:rsidRPr="00CC7914">
              <w:rPr>
                <w:rFonts w:cs="Arial"/>
                <w:b/>
              </w:rPr>
              <w:t>La orientación y el asesoramiento.</w:t>
            </w:r>
          </w:p>
          <w:p w14:paraId="370DA6C7" w14:textId="77777777" w:rsidR="00A83AB4" w:rsidRPr="00CC7914" w:rsidRDefault="00A83AB4" w:rsidP="00F8495B">
            <w:pPr>
              <w:widowControl w:val="0"/>
              <w:spacing w:line="360" w:lineRule="auto"/>
              <w:ind w:firstLine="851"/>
              <w:jc w:val="both"/>
              <w:rPr>
                <w:rFonts w:cs="Arial"/>
              </w:rPr>
            </w:pPr>
          </w:p>
          <w:p w14:paraId="078CFBE4" w14:textId="77777777" w:rsidR="00A83AB4" w:rsidRPr="00CC7914" w:rsidRDefault="00907C43" w:rsidP="00F8495B">
            <w:pPr>
              <w:widowControl w:val="0"/>
              <w:spacing w:line="360" w:lineRule="auto"/>
              <w:ind w:firstLine="851"/>
              <w:jc w:val="both"/>
              <w:rPr>
                <w:rFonts w:cs="Arial"/>
              </w:rPr>
            </w:pPr>
            <w:r w:rsidRPr="00CC7914">
              <w:rPr>
                <w:rFonts w:cs="Arial"/>
              </w:rPr>
              <w:t xml:space="preserve">Como complemento a las actividades presenciales, la Maestría en Gestión Ambiental y Evaluación del Impacto Ambiental prevé tiempos y espacios adicionales para las asesorías que ofrecerá el docente como estrategia de enseñanza. En ellos se desarrollarán acciones de apoyo inicial y orientación institucional, curricular y metodológica para los estudiantes, buscando constituir un soporte de carácter académico mediante asesorías y consulta profesional. </w:t>
            </w:r>
          </w:p>
          <w:p w14:paraId="79D7F7FB" w14:textId="46A8067C" w:rsidR="00907C43" w:rsidRPr="00CC7914" w:rsidRDefault="00907C43" w:rsidP="00F8495B">
            <w:pPr>
              <w:widowControl w:val="0"/>
              <w:spacing w:line="360" w:lineRule="auto"/>
              <w:ind w:firstLine="851"/>
              <w:jc w:val="both"/>
              <w:rPr>
                <w:rFonts w:cs="Arial"/>
              </w:rPr>
            </w:pPr>
            <w:r w:rsidRPr="00CC7914">
              <w:rPr>
                <w:rFonts w:cs="Arial"/>
              </w:rPr>
              <w:t xml:space="preserve">Para acordar el día y hora de asesoría, tanto presencial como virtual, en cualquiera de </w:t>
            </w:r>
            <w:r w:rsidRPr="00CC7914">
              <w:rPr>
                <w:rFonts w:cs="Arial"/>
              </w:rPr>
              <w:lastRenderedPageBreak/>
              <w:t>los cursos del plan de estudios de este programa, se llevará a cabo una concertación entre el docente y los estudiantes, la cual quedará consignada en el Acuerdo Pedagógico que se planteará al inicio de cada curso y será suscrito por el representante del curso y el docente.</w:t>
            </w:r>
          </w:p>
          <w:p w14:paraId="6D515DB4" w14:textId="3C5D20A4" w:rsidR="00907C43" w:rsidRPr="00CC7914" w:rsidRDefault="00A83AB4" w:rsidP="00F8495B">
            <w:pPr>
              <w:widowControl w:val="0"/>
              <w:spacing w:line="360" w:lineRule="auto"/>
              <w:ind w:firstLine="851"/>
              <w:jc w:val="both"/>
              <w:rPr>
                <w:rFonts w:cs="Arial"/>
              </w:rPr>
            </w:pPr>
            <w:r w:rsidRPr="00CC7914">
              <w:rPr>
                <w:rFonts w:cs="Arial"/>
              </w:rPr>
              <w:t>Para llevar a cabo estas asesorías, se hará uso de espacios como la sala de asesoría de la Facultad de Ingeniería forestal, el Laboratorio de Gestión Ambiental y el campus virtual.</w:t>
            </w:r>
          </w:p>
          <w:p w14:paraId="75B10B05" w14:textId="77777777" w:rsidR="00907C43" w:rsidRPr="00CC7914" w:rsidRDefault="00907C43" w:rsidP="00F8495B">
            <w:pPr>
              <w:widowControl w:val="0"/>
              <w:spacing w:line="360" w:lineRule="auto"/>
              <w:ind w:firstLine="851"/>
              <w:jc w:val="both"/>
              <w:rPr>
                <w:rFonts w:cs="Arial"/>
              </w:rPr>
            </w:pPr>
          </w:p>
          <w:p w14:paraId="5BB9FAFC" w14:textId="21EAAA15" w:rsidR="00A83AB4" w:rsidRPr="00CC7914" w:rsidRDefault="00A83AB4" w:rsidP="00A83AB4">
            <w:pPr>
              <w:widowControl w:val="0"/>
              <w:spacing w:line="360" w:lineRule="auto"/>
              <w:jc w:val="both"/>
              <w:rPr>
                <w:rFonts w:cs="Arial"/>
                <w:b/>
              </w:rPr>
            </w:pPr>
            <w:r w:rsidRPr="00CC7914">
              <w:rPr>
                <w:rFonts w:cs="Arial"/>
                <w:b/>
              </w:rPr>
              <w:t>La motivación de los estudiantes.</w:t>
            </w:r>
          </w:p>
          <w:p w14:paraId="08DE735C" w14:textId="77777777" w:rsidR="00A83AB4" w:rsidRPr="00CC7914" w:rsidRDefault="00A83AB4" w:rsidP="00F8495B">
            <w:pPr>
              <w:widowControl w:val="0"/>
              <w:spacing w:line="360" w:lineRule="auto"/>
              <w:ind w:firstLine="851"/>
              <w:jc w:val="both"/>
              <w:rPr>
                <w:rFonts w:cs="Arial"/>
              </w:rPr>
            </w:pPr>
          </w:p>
          <w:p w14:paraId="428BA1B3" w14:textId="0360FE1A" w:rsidR="00A83AB4" w:rsidRPr="00CC7914" w:rsidRDefault="00A83AB4" w:rsidP="00F8495B">
            <w:pPr>
              <w:widowControl w:val="0"/>
              <w:spacing w:line="360" w:lineRule="auto"/>
              <w:ind w:firstLine="851"/>
              <w:jc w:val="both"/>
              <w:rPr>
                <w:rFonts w:cs="Arial"/>
              </w:rPr>
            </w:pPr>
            <w:r w:rsidRPr="00CC7914">
              <w:rPr>
                <w:rFonts w:cs="Arial"/>
              </w:rPr>
              <w:t xml:space="preserve">Es una estrategia de enseñanza Aprendizaje que contempla la Maestría en Gestión y Evaluación del Impacto Ambiental para apoyar y fomentar </w:t>
            </w:r>
            <w:r w:rsidRPr="00CC7914">
              <w:rPr>
                <w:rFonts w:cs="Arial"/>
                <w:bCs/>
              </w:rPr>
              <w:t xml:space="preserve">el desarrollo de competencias y </w:t>
            </w:r>
            <w:r w:rsidRPr="00CC7914">
              <w:rPr>
                <w:rFonts w:cs="Arial"/>
              </w:rPr>
              <w:t>capacidades investigativas que fortalezcan el aprendizaje autónomo del estudiante alrededor de un tema específico de investigación, con la asistencia eventos científicos del orden nacional e internacional que permitan actualizar los conocimientos disciplinares y metodológicos, divulgar y socializar los productos del quehacer investigativo</w:t>
            </w:r>
          </w:p>
          <w:p w14:paraId="2B28914E" w14:textId="539ABACC" w:rsidR="00AF55D2" w:rsidRPr="00CC7914" w:rsidRDefault="00A83AB4" w:rsidP="0005737A">
            <w:pPr>
              <w:widowControl w:val="0"/>
              <w:spacing w:line="360" w:lineRule="auto"/>
              <w:ind w:firstLine="851"/>
              <w:jc w:val="both"/>
              <w:rPr>
                <w:rFonts w:cs="Arial"/>
              </w:rPr>
            </w:pPr>
            <w:r w:rsidRPr="00CC7914">
              <w:rPr>
                <w:rFonts w:cs="Arial"/>
              </w:rPr>
              <w:t>El estudiante de la Maestría podrá acceder a un apoyo económico para asistir a estos eventos, el cual se obtiene por medio de la Vicerrectoría de Desarrollo Humano de la Universidad y el Fondo de Investigaciones de la Universidad del Tolima.</w:t>
            </w:r>
          </w:p>
        </w:tc>
      </w:tr>
    </w:tbl>
    <w:p w14:paraId="7055429F" w14:textId="77777777"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52284F" w:rsidRPr="00CC7914" w14:paraId="6B0F50FA" w14:textId="77777777" w:rsidTr="009A564C">
        <w:tc>
          <w:tcPr>
            <w:tcW w:w="9394" w:type="dxa"/>
            <w:vAlign w:val="center"/>
          </w:tcPr>
          <w:p w14:paraId="49EB830C" w14:textId="77777777" w:rsidR="0052284F" w:rsidRPr="00CC7914" w:rsidRDefault="0052284F" w:rsidP="00A83AB4">
            <w:pPr>
              <w:widowControl w:val="0"/>
              <w:spacing w:line="360" w:lineRule="auto"/>
              <w:jc w:val="both"/>
              <w:rPr>
                <w:rFonts w:cs="Arial"/>
              </w:rPr>
            </w:pPr>
            <w:r w:rsidRPr="00CC7914">
              <w:rPr>
                <w:rFonts w:cs="Arial"/>
                <w:b/>
              </w:rPr>
              <w:t xml:space="preserve">F. FORMACIÓN INVESTIGATIVA. </w:t>
            </w:r>
          </w:p>
        </w:tc>
      </w:tr>
      <w:tr w:rsidR="0052284F" w:rsidRPr="00CC7914" w14:paraId="05A47435" w14:textId="77777777" w:rsidTr="009A564C">
        <w:tc>
          <w:tcPr>
            <w:tcW w:w="9394" w:type="dxa"/>
            <w:vAlign w:val="center"/>
          </w:tcPr>
          <w:p w14:paraId="1D2E9C93" w14:textId="77777777" w:rsidR="00A83AB4" w:rsidRPr="00CC7914" w:rsidRDefault="00A83AB4" w:rsidP="00A83AB4">
            <w:pPr>
              <w:widowControl w:val="0"/>
              <w:spacing w:line="360" w:lineRule="auto"/>
              <w:ind w:firstLine="851"/>
              <w:jc w:val="both"/>
              <w:rPr>
                <w:rFonts w:cs="Arial"/>
              </w:rPr>
            </w:pPr>
            <w:r w:rsidRPr="00CC7914">
              <w:rPr>
                <w:rFonts w:cs="Arial"/>
              </w:rPr>
              <w:t>Para la adecuada formación investigativa de los estudiantes del programa de Maestría en Gestión Ambiental y Evaluación del Impacto Ambiental, la Universidad del Tolima cuenta con una estructura de apoyo a la investigación que les permite desarrollar una actitud crítica y una capacidad creativa para encontrar alternativas para el avance de la ciencia. Esta estructura se rige por lo reglado en los Acuerdos del Consejo Superior Nº 032 de 1983, por el cual se establece la organización de la investigación en la Universidad del Tolima, y Nº 056 de 1985, por el cual se modifica el Acuerdo Nº 032 de 1983.</w:t>
            </w:r>
          </w:p>
          <w:p w14:paraId="78E2E612" w14:textId="77777777" w:rsidR="00A83AB4" w:rsidRPr="00CC7914" w:rsidRDefault="00A83AB4" w:rsidP="00A83AB4">
            <w:pPr>
              <w:widowControl w:val="0"/>
              <w:spacing w:line="360" w:lineRule="auto"/>
              <w:ind w:firstLine="851"/>
              <w:jc w:val="both"/>
              <w:rPr>
                <w:rFonts w:cs="Arial"/>
              </w:rPr>
            </w:pPr>
          </w:p>
          <w:p w14:paraId="33A127F1" w14:textId="69C46016" w:rsidR="00A83AB4" w:rsidRPr="00CC7914" w:rsidRDefault="00A83AB4" w:rsidP="00A83AB4">
            <w:pPr>
              <w:widowControl w:val="0"/>
              <w:spacing w:line="360" w:lineRule="auto"/>
              <w:jc w:val="both"/>
              <w:rPr>
                <w:rFonts w:cs="Arial"/>
                <w:b/>
              </w:rPr>
            </w:pPr>
            <w:r w:rsidRPr="00CC7914">
              <w:rPr>
                <w:rFonts w:cs="Arial"/>
                <w:b/>
              </w:rPr>
              <w:t>Política de investigación de la Universidad del Tolima.</w:t>
            </w:r>
          </w:p>
          <w:p w14:paraId="53D63C32" w14:textId="77777777" w:rsidR="00A83AB4" w:rsidRPr="00CC7914" w:rsidRDefault="00A83AB4" w:rsidP="00A83AB4">
            <w:pPr>
              <w:widowControl w:val="0"/>
              <w:spacing w:line="360" w:lineRule="auto"/>
              <w:ind w:firstLine="851"/>
              <w:jc w:val="both"/>
              <w:rPr>
                <w:rFonts w:cs="Arial"/>
              </w:rPr>
            </w:pPr>
          </w:p>
          <w:p w14:paraId="5CD024AD" w14:textId="65AC54CB" w:rsidR="00A83AB4" w:rsidRPr="00CC7914" w:rsidRDefault="00192061" w:rsidP="00A83AB4">
            <w:pPr>
              <w:widowControl w:val="0"/>
              <w:spacing w:line="360" w:lineRule="auto"/>
              <w:ind w:firstLine="851"/>
              <w:jc w:val="both"/>
              <w:rPr>
                <w:rFonts w:cs="Arial"/>
              </w:rPr>
            </w:pPr>
            <w:r w:rsidRPr="00CC7914">
              <w:rPr>
                <w:rFonts w:cs="Arial"/>
              </w:rPr>
              <w:t xml:space="preserve">La orientación de la investigación en la Universidad del Tolima se estructura desde la </w:t>
            </w:r>
            <w:r w:rsidRPr="00CC7914">
              <w:rPr>
                <w:rFonts w:cs="Arial"/>
              </w:rPr>
              <w:lastRenderedPageBreak/>
              <w:t>Oficina de Investigaciones y Desarrollo Científico (OIDC), a través de la cual se ejecutan las actividades propias de administración y el fomento de la investigación, de acuerdo con las determinaciones del Comité Central de Investigaciones y el Consejo Académico.</w:t>
            </w:r>
          </w:p>
          <w:p w14:paraId="06AD9A61" w14:textId="77777777" w:rsidR="00AF55D2" w:rsidRPr="00CC7914" w:rsidRDefault="00AF55D2" w:rsidP="00AF55D2">
            <w:pPr>
              <w:widowControl w:val="0"/>
              <w:spacing w:line="360" w:lineRule="auto"/>
              <w:ind w:firstLine="851"/>
              <w:jc w:val="both"/>
              <w:rPr>
                <w:rFonts w:cs="Arial"/>
              </w:rPr>
            </w:pPr>
            <w:r w:rsidRPr="00CC7914">
              <w:rPr>
                <w:rFonts w:cs="Arial"/>
              </w:rPr>
              <w:t>La Visión de la OIDC es abrir permanentemente a sus docentes, estudiantes y egresados un espacio trascendental y competitivo a nivel regional, nacional e internacional, así como conseguir una justa y equitativa categoría y acreditación de la Universidad en el Sistema Educativo.</w:t>
            </w:r>
          </w:p>
          <w:p w14:paraId="1F3DE9F5" w14:textId="5FD6E49E" w:rsidR="00192061" w:rsidRPr="00CC7914" w:rsidRDefault="008C1B09" w:rsidP="00A83AB4">
            <w:pPr>
              <w:widowControl w:val="0"/>
              <w:spacing w:line="360" w:lineRule="auto"/>
              <w:ind w:firstLine="851"/>
              <w:jc w:val="both"/>
              <w:rPr>
                <w:rFonts w:cs="Arial"/>
              </w:rPr>
            </w:pPr>
            <w:r w:rsidRPr="00CC7914">
              <w:rPr>
                <w:rFonts w:cs="Arial"/>
              </w:rPr>
              <w:t>La Misión de la OIDC es la de facilitar la búsqueda, a docentes y estudiantes de la producción y renovación del conocimiento, en un ambiente plural y de libertad académica compatible con la esencia crítica, constructiva, pública y abierta a la confrontación y discusión de los resultados, respetando los diferentes enfoques teóricos, metodológicos de la actividad investigativa para lograr la formación de los profesionales que lideren procesos de desarrollo en la región.</w:t>
            </w:r>
          </w:p>
          <w:p w14:paraId="7748B31F" w14:textId="19FD8C1B" w:rsidR="00192061" w:rsidRDefault="008C1B09" w:rsidP="00A83AB4">
            <w:pPr>
              <w:widowControl w:val="0"/>
              <w:spacing w:line="360" w:lineRule="auto"/>
              <w:ind w:firstLine="851"/>
              <w:jc w:val="both"/>
              <w:rPr>
                <w:rFonts w:cs="Arial"/>
              </w:rPr>
            </w:pPr>
            <w:r w:rsidRPr="00CC7914">
              <w:rPr>
                <w:rFonts w:cs="Arial"/>
              </w:rPr>
              <w:t>El sistema de investigaciones de la Universidad del Tolima se fundamenta y soporta en programas, líneas y sub-líneas de investigación, alrededor de los cuales se formulan los proyectos de investigación.</w:t>
            </w:r>
            <w:r w:rsidR="00573E49" w:rsidRPr="00CC7914">
              <w:rPr>
                <w:rFonts w:cs="Arial"/>
              </w:rPr>
              <w:t xml:space="preserve"> </w:t>
            </w:r>
            <w:r w:rsidRPr="00CC7914">
              <w:rPr>
                <w:rFonts w:cs="Arial"/>
              </w:rPr>
              <w:t>La organización para la administración y el fomento de la investigación es responsabilidad del Comité Central de Investigaciones quien, a su vez, apoya y coordina todas las actividades relacionadas a ella.</w:t>
            </w:r>
          </w:p>
          <w:p w14:paraId="18A65F21" w14:textId="77777777" w:rsidR="00AF55D2" w:rsidRPr="00CC7914" w:rsidRDefault="00AF55D2" w:rsidP="00A83AB4">
            <w:pPr>
              <w:widowControl w:val="0"/>
              <w:spacing w:line="360" w:lineRule="auto"/>
              <w:ind w:firstLine="851"/>
              <w:jc w:val="both"/>
              <w:rPr>
                <w:rFonts w:cs="Arial"/>
              </w:rPr>
            </w:pPr>
          </w:p>
          <w:p w14:paraId="31CCFC7B" w14:textId="697BBE84" w:rsidR="008C1B09" w:rsidRPr="00CC7914" w:rsidRDefault="008C1B09" w:rsidP="005313DC">
            <w:pPr>
              <w:pStyle w:val="Prrafodelista"/>
              <w:widowControl w:val="0"/>
              <w:numPr>
                <w:ilvl w:val="0"/>
                <w:numId w:val="4"/>
              </w:numPr>
              <w:spacing w:line="360" w:lineRule="auto"/>
              <w:jc w:val="both"/>
              <w:rPr>
                <w:rFonts w:cs="Arial"/>
                <w:b/>
              </w:rPr>
            </w:pPr>
            <w:r w:rsidRPr="00CC7914">
              <w:rPr>
                <w:rFonts w:cs="Arial"/>
                <w:b/>
              </w:rPr>
              <w:t>Programas de investigación.</w:t>
            </w:r>
          </w:p>
          <w:p w14:paraId="3B0CAB91" w14:textId="77777777" w:rsidR="00192061" w:rsidRPr="00CC7914" w:rsidRDefault="00192061" w:rsidP="00A83AB4">
            <w:pPr>
              <w:widowControl w:val="0"/>
              <w:spacing w:line="360" w:lineRule="auto"/>
              <w:ind w:firstLine="851"/>
              <w:jc w:val="both"/>
              <w:rPr>
                <w:rFonts w:cs="Arial"/>
              </w:rPr>
            </w:pPr>
          </w:p>
          <w:p w14:paraId="701EA487" w14:textId="0ABFC1CA" w:rsidR="00192061" w:rsidRPr="00CC7914" w:rsidRDefault="008C1B09" w:rsidP="00A83AB4">
            <w:pPr>
              <w:widowControl w:val="0"/>
              <w:spacing w:line="360" w:lineRule="auto"/>
              <w:ind w:firstLine="851"/>
              <w:jc w:val="both"/>
              <w:rPr>
                <w:rFonts w:cs="Arial"/>
              </w:rPr>
            </w:pPr>
            <w:r w:rsidRPr="00CC7914">
              <w:rPr>
                <w:rFonts w:cs="Arial"/>
              </w:rPr>
              <w:t xml:space="preserve">En términos generales, un programa se define por la afinidad de temas y la necesidad de reunir una masa crítica de investigadores de diferentes disciplinas para explorar una temática o aplicar criterios metodológicos similares. Los programas responden a la necesidad de continuidad, coherencia e impacto, en el largo plazo, y consolidación de las líneas de investigación y, de acuerdo con su desarrollo científico y proyección en la frontera del conocimiento, tienden a convertirse en centros o institutos de investigación. Los programas están conformados por líneas de investigación existentes. </w:t>
            </w:r>
          </w:p>
          <w:p w14:paraId="629ABA7D" w14:textId="086EA97E" w:rsidR="00192061" w:rsidRPr="00CC7914" w:rsidRDefault="008C1B09" w:rsidP="00A83AB4">
            <w:pPr>
              <w:widowControl w:val="0"/>
              <w:spacing w:line="360" w:lineRule="auto"/>
              <w:ind w:firstLine="851"/>
              <w:jc w:val="both"/>
              <w:rPr>
                <w:rFonts w:cs="Arial"/>
              </w:rPr>
            </w:pPr>
            <w:r w:rsidRPr="00CC7914">
              <w:rPr>
                <w:rFonts w:cs="Arial"/>
              </w:rPr>
              <w:t xml:space="preserve">Las actividades investigativas de la Maestría en Gestión Ambiental y Evaluación del Impacto Ambiental se enmarcan principalmente en el programa denominado Sostenibilidad y </w:t>
            </w:r>
            <w:r w:rsidRPr="00CC7914">
              <w:rPr>
                <w:rFonts w:cs="Arial"/>
              </w:rPr>
              <w:lastRenderedPageBreak/>
              <w:t>Equilibrio Ambiental. Sin embargo, hay otro</w:t>
            </w:r>
            <w:r w:rsidR="009865DA" w:rsidRPr="00CC7914">
              <w:rPr>
                <w:rFonts w:cs="Arial"/>
              </w:rPr>
              <w:t>s</w:t>
            </w:r>
            <w:r w:rsidRPr="00CC7914">
              <w:rPr>
                <w:rFonts w:cs="Arial"/>
              </w:rPr>
              <w:t xml:space="preserve"> programa</w:t>
            </w:r>
            <w:r w:rsidR="009865DA" w:rsidRPr="00CC7914">
              <w:rPr>
                <w:rFonts w:cs="Arial"/>
              </w:rPr>
              <w:t>s</w:t>
            </w:r>
            <w:r w:rsidRPr="00CC7914">
              <w:rPr>
                <w:rFonts w:cs="Arial"/>
              </w:rPr>
              <w:t xml:space="preserve"> que también le ofrece</w:t>
            </w:r>
            <w:r w:rsidR="009865DA" w:rsidRPr="00CC7914">
              <w:rPr>
                <w:rFonts w:cs="Arial"/>
              </w:rPr>
              <w:t>n</w:t>
            </w:r>
            <w:r w:rsidRPr="00CC7914">
              <w:rPr>
                <w:rFonts w:cs="Arial"/>
              </w:rPr>
              <w:t xml:space="preserve"> soporte a</w:t>
            </w:r>
            <w:r w:rsidR="009865DA" w:rsidRPr="00CC7914">
              <w:rPr>
                <w:rFonts w:cs="Arial"/>
              </w:rPr>
              <w:t xml:space="preserve"> </w:t>
            </w:r>
            <w:r w:rsidRPr="00CC7914">
              <w:rPr>
                <w:rFonts w:cs="Arial"/>
              </w:rPr>
              <w:t>l</w:t>
            </w:r>
            <w:r w:rsidR="009865DA" w:rsidRPr="00CC7914">
              <w:rPr>
                <w:rFonts w:cs="Arial"/>
              </w:rPr>
              <w:t>a</w:t>
            </w:r>
            <w:r w:rsidRPr="00CC7914">
              <w:rPr>
                <w:rFonts w:cs="Arial"/>
              </w:rPr>
              <w:t xml:space="preserve"> </w:t>
            </w:r>
            <w:r w:rsidR="009865DA" w:rsidRPr="00CC7914">
              <w:rPr>
                <w:rFonts w:cs="Arial"/>
              </w:rPr>
              <w:t>Maestría</w:t>
            </w:r>
            <w:r w:rsidRPr="00CC7914">
              <w:rPr>
                <w:rFonts w:cs="Arial"/>
              </w:rPr>
              <w:t>: Producción con Competitividad, sin Contaminación y con Equidad, y Calidad de Vida y de la Educación.</w:t>
            </w:r>
          </w:p>
          <w:p w14:paraId="64F13988" w14:textId="3E5CF668" w:rsidR="00192061" w:rsidRPr="00CC7914" w:rsidRDefault="008C1B09" w:rsidP="00A83AB4">
            <w:pPr>
              <w:widowControl w:val="0"/>
              <w:spacing w:line="360" w:lineRule="auto"/>
              <w:ind w:firstLine="851"/>
              <w:jc w:val="both"/>
              <w:rPr>
                <w:rFonts w:cs="Arial"/>
              </w:rPr>
            </w:pPr>
            <w:r w:rsidRPr="00CC7914">
              <w:rPr>
                <w:rFonts w:cs="Arial"/>
              </w:rPr>
              <w:t xml:space="preserve">Los programas a través de sus líneas, y estas con sus proyectos, buscan el desarrollo </w:t>
            </w:r>
            <w:r w:rsidR="009865DA" w:rsidRPr="00CC7914">
              <w:rPr>
                <w:rFonts w:cs="Arial"/>
              </w:rPr>
              <w:t xml:space="preserve">equilibrado </w:t>
            </w:r>
            <w:r w:rsidRPr="00CC7914">
              <w:rPr>
                <w:rFonts w:cs="Arial"/>
              </w:rPr>
              <w:t>de la investigación básica y aplicada, en forma planificada para el mediano y largo plazo, realimentando los programas de investigación y los procesos de docencia, vinculando sus resultados a la comunidad.</w:t>
            </w:r>
          </w:p>
          <w:p w14:paraId="4A7EB835" w14:textId="77777777" w:rsidR="00573E49" w:rsidRPr="00CC7914" w:rsidRDefault="00573E49" w:rsidP="00A83AB4">
            <w:pPr>
              <w:widowControl w:val="0"/>
              <w:spacing w:line="360" w:lineRule="auto"/>
              <w:ind w:firstLine="851"/>
              <w:jc w:val="both"/>
              <w:rPr>
                <w:rFonts w:cs="Arial"/>
              </w:rPr>
            </w:pPr>
          </w:p>
          <w:p w14:paraId="7A6DAACF" w14:textId="4F62CDCA" w:rsidR="00573E49" w:rsidRPr="00CC7914" w:rsidRDefault="00573E49" w:rsidP="005313DC">
            <w:pPr>
              <w:pStyle w:val="Prrafodelista"/>
              <w:widowControl w:val="0"/>
              <w:numPr>
                <w:ilvl w:val="0"/>
                <w:numId w:val="4"/>
              </w:numPr>
              <w:spacing w:line="360" w:lineRule="auto"/>
              <w:jc w:val="both"/>
              <w:rPr>
                <w:rFonts w:cs="Arial"/>
                <w:b/>
              </w:rPr>
            </w:pPr>
            <w:r w:rsidRPr="00CC7914">
              <w:rPr>
                <w:rFonts w:cs="Arial"/>
                <w:b/>
              </w:rPr>
              <w:t>Líneas de investigación.</w:t>
            </w:r>
          </w:p>
          <w:p w14:paraId="1538F45F" w14:textId="77777777" w:rsidR="00192061" w:rsidRPr="00CC7914" w:rsidRDefault="00192061" w:rsidP="00A83AB4">
            <w:pPr>
              <w:widowControl w:val="0"/>
              <w:spacing w:line="360" w:lineRule="auto"/>
              <w:ind w:firstLine="851"/>
              <w:jc w:val="both"/>
              <w:rPr>
                <w:rFonts w:cs="Arial"/>
              </w:rPr>
            </w:pPr>
          </w:p>
          <w:p w14:paraId="6A6A784A" w14:textId="399E361E" w:rsidR="00573E49" w:rsidRPr="00CC7914" w:rsidRDefault="00573E49" w:rsidP="00A83AB4">
            <w:pPr>
              <w:widowControl w:val="0"/>
              <w:spacing w:line="360" w:lineRule="auto"/>
              <w:ind w:firstLine="851"/>
              <w:jc w:val="both"/>
              <w:rPr>
                <w:rFonts w:cs="Arial"/>
              </w:rPr>
            </w:pPr>
            <w:r w:rsidRPr="00CC7914">
              <w:rPr>
                <w:rFonts w:cs="Arial"/>
              </w:rPr>
              <w:t>Las líneas de investigación surgen de una problemática válida, aún no resuelta, o resuelta parcialmente en el interior de un área de estudio específico en cualquier disciplina. Al abrir líneas de investigación relacionadas entre sí se articula un programa de investigación.</w:t>
            </w:r>
          </w:p>
          <w:p w14:paraId="28917296" w14:textId="22A2E9AC" w:rsidR="00573E49" w:rsidRPr="00CC7914" w:rsidRDefault="00573E49" w:rsidP="00A83AB4">
            <w:pPr>
              <w:widowControl w:val="0"/>
              <w:spacing w:line="360" w:lineRule="auto"/>
              <w:ind w:firstLine="851"/>
              <w:jc w:val="both"/>
              <w:rPr>
                <w:rFonts w:cs="Arial"/>
              </w:rPr>
            </w:pPr>
            <w:r w:rsidRPr="00CC7914">
              <w:rPr>
                <w:rFonts w:cs="Arial"/>
              </w:rPr>
              <w:t>La formulación de las líneas, además de orientar la formación de investigadores permite impulsar la ciencia y la tecnología en la región, asegurando no sólo la continuidad y permanencia de la universidad misma, sino el desarrollo armónico y sostenido de la región en un ámbito político, económico y social.</w:t>
            </w:r>
          </w:p>
          <w:p w14:paraId="0A9A3E76" w14:textId="13A286A3" w:rsidR="002B32B4" w:rsidRPr="00CC7914" w:rsidRDefault="00573E49" w:rsidP="002B32B4">
            <w:pPr>
              <w:widowControl w:val="0"/>
              <w:spacing w:line="360" w:lineRule="auto"/>
              <w:ind w:firstLine="851"/>
              <w:jc w:val="both"/>
              <w:rPr>
                <w:rFonts w:cs="Arial"/>
              </w:rPr>
            </w:pPr>
            <w:r w:rsidRPr="00CC7914">
              <w:rPr>
                <w:rFonts w:cs="Arial"/>
              </w:rPr>
              <w:t xml:space="preserve">El Comité Central de Investigaciones de la Universidad del Tolima institucionalizó 14 líneas de investigación, con sus respectivas </w:t>
            </w:r>
            <w:proofErr w:type="spellStart"/>
            <w:r w:rsidRPr="00CC7914">
              <w:rPr>
                <w:rFonts w:cs="Arial"/>
              </w:rPr>
              <w:t>sub-líneas</w:t>
            </w:r>
            <w:proofErr w:type="spellEnd"/>
            <w:r w:rsidR="00221EE9">
              <w:rPr>
                <w:rFonts w:cs="Arial"/>
              </w:rPr>
              <w:t xml:space="preserve"> </w:t>
            </w:r>
            <w:r w:rsidR="00221EE9" w:rsidRPr="00CC7914">
              <w:rPr>
                <w:rFonts w:cs="Arial"/>
              </w:rPr>
              <w:t>(</w:t>
            </w:r>
            <w:r w:rsidR="00221EE9" w:rsidRPr="00CC7914">
              <w:rPr>
                <w:rFonts w:cs="Arial"/>
              </w:rPr>
              <w:fldChar w:fldCharType="begin"/>
            </w:r>
            <w:r w:rsidR="00221EE9" w:rsidRPr="00CC7914">
              <w:rPr>
                <w:rFonts w:cs="Arial"/>
              </w:rPr>
              <w:instrText xml:space="preserve"> REF _Ref449870760 \h </w:instrText>
            </w:r>
            <w:r w:rsidR="00221EE9">
              <w:rPr>
                <w:rFonts w:cs="Arial"/>
              </w:rPr>
              <w:instrText xml:space="preserve"> \* MERGEFORMAT </w:instrText>
            </w:r>
            <w:r w:rsidR="00221EE9" w:rsidRPr="00CC7914">
              <w:rPr>
                <w:rFonts w:cs="Arial"/>
              </w:rPr>
            </w:r>
            <w:r w:rsidR="00221EE9" w:rsidRPr="00CC7914">
              <w:rPr>
                <w:rFonts w:cs="Arial"/>
              </w:rPr>
              <w:fldChar w:fldCharType="separate"/>
            </w:r>
            <w:r w:rsidR="006F700E" w:rsidRPr="00CC7914">
              <w:t xml:space="preserve">Tabla </w:t>
            </w:r>
            <w:r w:rsidR="006F700E">
              <w:rPr>
                <w:noProof/>
              </w:rPr>
              <w:t>11</w:t>
            </w:r>
            <w:r w:rsidR="00221EE9" w:rsidRPr="00CC7914">
              <w:rPr>
                <w:rFonts w:cs="Arial"/>
              </w:rPr>
              <w:fldChar w:fldCharType="end"/>
            </w:r>
            <w:r w:rsidR="00221EE9" w:rsidRPr="00CC7914">
              <w:rPr>
                <w:rFonts w:cs="Arial"/>
              </w:rPr>
              <w:t>)</w:t>
            </w:r>
            <w:r w:rsidRPr="00CC7914">
              <w:rPr>
                <w:rFonts w:cs="Arial"/>
              </w:rPr>
              <w:t xml:space="preserve">. </w:t>
            </w:r>
          </w:p>
          <w:p w14:paraId="5A5AE5F2" w14:textId="77777777" w:rsidR="002B32B4" w:rsidRPr="00CC7914" w:rsidRDefault="002B32B4" w:rsidP="002B32B4">
            <w:pPr>
              <w:widowControl w:val="0"/>
              <w:spacing w:line="360" w:lineRule="auto"/>
              <w:ind w:firstLine="851"/>
              <w:jc w:val="both"/>
              <w:rPr>
                <w:rFonts w:cs="Arial"/>
              </w:rPr>
            </w:pPr>
          </w:p>
          <w:p w14:paraId="5E1CBF20" w14:textId="062B2B12" w:rsidR="00704D06" w:rsidRPr="00CC7914" w:rsidRDefault="00704D06" w:rsidP="00704D06">
            <w:pPr>
              <w:pStyle w:val="Descripcin"/>
              <w:jc w:val="center"/>
            </w:pPr>
            <w:bookmarkStart w:id="67" w:name="_Ref449870760"/>
            <w:r w:rsidRPr="00CC7914">
              <w:t xml:space="preserve">Tabla </w:t>
            </w:r>
            <w:r w:rsidR="00BE08C2">
              <w:fldChar w:fldCharType="begin"/>
            </w:r>
            <w:r w:rsidR="00BE08C2">
              <w:instrText xml:space="preserve"> SEQ Tabla \* ARABIC </w:instrText>
            </w:r>
            <w:r w:rsidR="00BE08C2">
              <w:fldChar w:fldCharType="separate"/>
            </w:r>
            <w:r w:rsidR="006F700E">
              <w:rPr>
                <w:noProof/>
              </w:rPr>
              <w:t>11</w:t>
            </w:r>
            <w:r w:rsidR="00BE08C2">
              <w:rPr>
                <w:noProof/>
              </w:rPr>
              <w:fldChar w:fldCharType="end"/>
            </w:r>
            <w:bookmarkEnd w:id="67"/>
            <w:r w:rsidRPr="00CC7914">
              <w:t xml:space="preserve">. </w:t>
            </w:r>
            <w:r w:rsidRPr="00CC7914">
              <w:rPr>
                <w:b w:val="0"/>
              </w:rPr>
              <w:t>Líneas y sub-líneas de investigación institucionalizadas en la Universidad del Tolima.</w:t>
            </w:r>
          </w:p>
          <w:tbl>
            <w:tblPr>
              <w:tblW w:w="0" w:type="auto"/>
              <w:tblInd w:w="108" w:type="dxa"/>
              <w:tblBorders>
                <w:top w:val="single" w:sz="4" w:space="0" w:color="auto"/>
                <w:bottom w:val="single" w:sz="4" w:space="0" w:color="auto"/>
              </w:tblBorders>
              <w:tblLook w:val="0620" w:firstRow="1" w:lastRow="0" w:firstColumn="0" w:lastColumn="0" w:noHBand="1" w:noVBand="1"/>
            </w:tblPr>
            <w:tblGrid>
              <w:gridCol w:w="4331"/>
              <w:gridCol w:w="4600"/>
            </w:tblGrid>
            <w:tr w:rsidR="00704D06" w:rsidRPr="00CC7914" w14:paraId="514BC365" w14:textId="77777777" w:rsidTr="00704D06">
              <w:trPr>
                <w:tblHeader/>
              </w:trPr>
              <w:tc>
                <w:tcPr>
                  <w:tcW w:w="4331" w:type="dxa"/>
                  <w:tcBorders>
                    <w:top w:val="single" w:sz="4" w:space="0" w:color="auto"/>
                    <w:bottom w:val="single" w:sz="4" w:space="0" w:color="auto"/>
                  </w:tcBorders>
                  <w:shd w:val="clear" w:color="auto" w:fill="D9D9D9" w:themeFill="background1" w:themeFillShade="D9"/>
                  <w:vAlign w:val="center"/>
                  <w:hideMark/>
                </w:tcPr>
                <w:p w14:paraId="679C63A9" w14:textId="77777777" w:rsidR="00704D06" w:rsidRPr="00CC7914" w:rsidRDefault="00704D06" w:rsidP="00704D06">
                  <w:pPr>
                    <w:spacing w:after="0" w:line="240" w:lineRule="auto"/>
                    <w:jc w:val="center"/>
                    <w:rPr>
                      <w:rFonts w:cs="Arial"/>
                      <w:b/>
                      <w:sz w:val="20"/>
                    </w:rPr>
                  </w:pPr>
                  <w:r w:rsidRPr="00CC7914">
                    <w:rPr>
                      <w:rFonts w:cs="Arial"/>
                      <w:b/>
                      <w:sz w:val="20"/>
                    </w:rPr>
                    <w:t>Líneas</w:t>
                  </w:r>
                </w:p>
              </w:tc>
              <w:tc>
                <w:tcPr>
                  <w:tcW w:w="4600" w:type="dxa"/>
                  <w:tcBorders>
                    <w:top w:val="single" w:sz="4" w:space="0" w:color="auto"/>
                    <w:bottom w:val="single" w:sz="4" w:space="0" w:color="auto"/>
                  </w:tcBorders>
                  <w:shd w:val="clear" w:color="auto" w:fill="D9D9D9" w:themeFill="background1" w:themeFillShade="D9"/>
                  <w:vAlign w:val="center"/>
                  <w:hideMark/>
                </w:tcPr>
                <w:p w14:paraId="75A836D0" w14:textId="77777777" w:rsidR="00704D06" w:rsidRPr="00CC7914" w:rsidRDefault="00704D06" w:rsidP="00704D06">
                  <w:pPr>
                    <w:spacing w:after="0" w:line="240" w:lineRule="auto"/>
                    <w:jc w:val="center"/>
                    <w:rPr>
                      <w:rFonts w:cs="Arial"/>
                      <w:b/>
                      <w:sz w:val="20"/>
                    </w:rPr>
                  </w:pPr>
                  <w:proofErr w:type="spellStart"/>
                  <w:r w:rsidRPr="00CC7914">
                    <w:rPr>
                      <w:rFonts w:cs="Arial"/>
                      <w:b/>
                      <w:sz w:val="20"/>
                    </w:rPr>
                    <w:t>Sublíneas</w:t>
                  </w:r>
                  <w:proofErr w:type="spellEnd"/>
                </w:p>
              </w:tc>
            </w:tr>
            <w:tr w:rsidR="00704D06" w:rsidRPr="00CC7914" w14:paraId="33372726" w14:textId="77777777" w:rsidTr="00704D06">
              <w:tc>
                <w:tcPr>
                  <w:tcW w:w="4331" w:type="dxa"/>
                  <w:tcBorders>
                    <w:top w:val="single" w:sz="4" w:space="0" w:color="auto"/>
                    <w:bottom w:val="single" w:sz="4" w:space="0" w:color="auto"/>
                  </w:tcBorders>
                  <w:vAlign w:val="center"/>
                  <w:hideMark/>
                </w:tcPr>
                <w:p w14:paraId="6293E104" w14:textId="67EB67E8" w:rsidR="00704D06" w:rsidRPr="00CC7914" w:rsidRDefault="00704D06" w:rsidP="005313DC">
                  <w:pPr>
                    <w:pStyle w:val="Prrafodelista"/>
                    <w:numPr>
                      <w:ilvl w:val="0"/>
                      <w:numId w:val="10"/>
                    </w:numPr>
                    <w:spacing w:after="0" w:line="240" w:lineRule="auto"/>
                    <w:jc w:val="both"/>
                    <w:rPr>
                      <w:rFonts w:cs="Arial"/>
                      <w:sz w:val="20"/>
                    </w:rPr>
                  </w:pPr>
                  <w:r w:rsidRPr="00CC7914">
                    <w:rPr>
                      <w:rFonts w:cs="Arial"/>
                      <w:sz w:val="20"/>
                    </w:rPr>
                    <w:t>Desarrollo regional sostenible.</w:t>
                  </w:r>
                </w:p>
              </w:tc>
              <w:tc>
                <w:tcPr>
                  <w:tcW w:w="4600" w:type="dxa"/>
                  <w:tcBorders>
                    <w:top w:val="single" w:sz="4" w:space="0" w:color="auto"/>
                    <w:bottom w:val="single" w:sz="4" w:space="0" w:color="auto"/>
                  </w:tcBorders>
                  <w:vAlign w:val="center"/>
                  <w:hideMark/>
                </w:tcPr>
                <w:p w14:paraId="5E2C42CC"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Gestión ambiental y ordenamiento territorial para el desarrollo municipal sostenible.</w:t>
                  </w:r>
                </w:p>
                <w:p w14:paraId="630B7EF9"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Planificación y manejo ambiental de cuencas hidrográficas.</w:t>
                  </w:r>
                </w:p>
                <w:p w14:paraId="4B1301C1"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Estudios regionales.</w:t>
                  </w:r>
                </w:p>
              </w:tc>
            </w:tr>
            <w:tr w:rsidR="00704D06" w:rsidRPr="00CC7914" w14:paraId="514923A8" w14:textId="77777777" w:rsidTr="00704D06">
              <w:tc>
                <w:tcPr>
                  <w:tcW w:w="4331" w:type="dxa"/>
                  <w:tcBorders>
                    <w:top w:val="single" w:sz="4" w:space="0" w:color="auto"/>
                    <w:bottom w:val="single" w:sz="4" w:space="0" w:color="auto"/>
                  </w:tcBorders>
                  <w:vAlign w:val="center"/>
                  <w:hideMark/>
                </w:tcPr>
                <w:p w14:paraId="65E5B511" w14:textId="4CFE1914" w:rsidR="00704D06" w:rsidRPr="00CC7914" w:rsidRDefault="00704D06" w:rsidP="005313DC">
                  <w:pPr>
                    <w:pStyle w:val="Prrafodelista"/>
                    <w:numPr>
                      <w:ilvl w:val="0"/>
                      <w:numId w:val="10"/>
                    </w:numPr>
                    <w:spacing w:after="0" w:line="240" w:lineRule="auto"/>
                    <w:jc w:val="both"/>
                    <w:rPr>
                      <w:rFonts w:cs="Arial"/>
                      <w:sz w:val="20"/>
                    </w:rPr>
                  </w:pPr>
                  <w:r w:rsidRPr="00CC7914">
                    <w:rPr>
                      <w:rFonts w:cs="Arial"/>
                      <w:sz w:val="20"/>
                    </w:rPr>
                    <w:t>Cultura y calidad de vida.</w:t>
                  </w:r>
                </w:p>
              </w:tc>
              <w:tc>
                <w:tcPr>
                  <w:tcW w:w="4600" w:type="dxa"/>
                  <w:tcBorders>
                    <w:top w:val="single" w:sz="4" w:space="0" w:color="auto"/>
                    <w:bottom w:val="single" w:sz="4" w:space="0" w:color="auto"/>
                  </w:tcBorders>
                  <w:vAlign w:val="center"/>
                  <w:hideMark/>
                </w:tcPr>
                <w:p w14:paraId="38604C54"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Cultura y sociedad.</w:t>
                  </w:r>
                </w:p>
                <w:p w14:paraId="615D15B8"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Cultura empresarial.</w:t>
                  </w:r>
                </w:p>
                <w:p w14:paraId="4B172090"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Dinámica sociocultural de la salud</w:t>
                  </w:r>
                </w:p>
              </w:tc>
            </w:tr>
            <w:tr w:rsidR="00704D06" w:rsidRPr="00CC7914" w14:paraId="7489B541" w14:textId="77777777" w:rsidTr="00704D06">
              <w:tc>
                <w:tcPr>
                  <w:tcW w:w="4331" w:type="dxa"/>
                  <w:tcBorders>
                    <w:top w:val="single" w:sz="4" w:space="0" w:color="auto"/>
                    <w:bottom w:val="single" w:sz="4" w:space="0" w:color="auto"/>
                  </w:tcBorders>
                  <w:vAlign w:val="center"/>
                  <w:hideMark/>
                </w:tcPr>
                <w:p w14:paraId="7DE9BAB8" w14:textId="4B150063" w:rsidR="00704D06" w:rsidRPr="00CC7914" w:rsidRDefault="00704D06" w:rsidP="005313DC">
                  <w:pPr>
                    <w:pStyle w:val="Prrafodelista"/>
                    <w:numPr>
                      <w:ilvl w:val="0"/>
                      <w:numId w:val="10"/>
                    </w:numPr>
                    <w:spacing w:after="0" w:line="240" w:lineRule="auto"/>
                    <w:jc w:val="both"/>
                    <w:rPr>
                      <w:rFonts w:cs="Arial"/>
                      <w:sz w:val="20"/>
                    </w:rPr>
                  </w:pPr>
                  <w:r w:rsidRPr="00CC7914">
                    <w:rPr>
                      <w:rFonts w:cs="Arial"/>
                      <w:sz w:val="20"/>
                    </w:rPr>
                    <w:t>Calidad de la educación.</w:t>
                  </w:r>
                </w:p>
              </w:tc>
              <w:tc>
                <w:tcPr>
                  <w:tcW w:w="4600" w:type="dxa"/>
                  <w:tcBorders>
                    <w:top w:val="single" w:sz="4" w:space="0" w:color="auto"/>
                    <w:bottom w:val="single" w:sz="4" w:space="0" w:color="auto"/>
                  </w:tcBorders>
                  <w:vAlign w:val="center"/>
                  <w:hideMark/>
                </w:tcPr>
                <w:p w14:paraId="0AAD2B1E"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Dimensiones pedagógicas de la lingüística y la literatura</w:t>
                  </w:r>
                </w:p>
                <w:p w14:paraId="305BE48F"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Dimensiones en la expresión artística</w:t>
                  </w:r>
                </w:p>
                <w:p w14:paraId="505C0070"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La educación infantil en Colombia</w:t>
                  </w:r>
                </w:p>
              </w:tc>
            </w:tr>
            <w:tr w:rsidR="00704D06" w:rsidRPr="00CC7914" w14:paraId="5A88A229" w14:textId="77777777" w:rsidTr="00704D06">
              <w:tc>
                <w:tcPr>
                  <w:tcW w:w="4331" w:type="dxa"/>
                  <w:tcBorders>
                    <w:top w:val="single" w:sz="4" w:space="0" w:color="auto"/>
                    <w:bottom w:val="single" w:sz="4" w:space="0" w:color="auto"/>
                  </w:tcBorders>
                  <w:vAlign w:val="center"/>
                  <w:hideMark/>
                </w:tcPr>
                <w:p w14:paraId="61FB8662" w14:textId="7FBCB3EC" w:rsidR="00704D06" w:rsidRPr="00CC7914" w:rsidRDefault="00704D06" w:rsidP="005313DC">
                  <w:pPr>
                    <w:pStyle w:val="Prrafodelista"/>
                    <w:numPr>
                      <w:ilvl w:val="0"/>
                      <w:numId w:val="10"/>
                    </w:numPr>
                    <w:spacing w:after="0" w:line="240" w:lineRule="auto"/>
                    <w:rPr>
                      <w:rFonts w:cs="Arial"/>
                      <w:sz w:val="20"/>
                    </w:rPr>
                  </w:pPr>
                  <w:r w:rsidRPr="00CC7914">
                    <w:rPr>
                      <w:rFonts w:cs="Arial"/>
                      <w:sz w:val="20"/>
                    </w:rPr>
                    <w:t>Cadenas sostenibles productivas agroindustriales de origen vegetal.</w:t>
                  </w:r>
                </w:p>
              </w:tc>
              <w:tc>
                <w:tcPr>
                  <w:tcW w:w="4600" w:type="dxa"/>
                  <w:tcBorders>
                    <w:top w:val="single" w:sz="4" w:space="0" w:color="auto"/>
                    <w:bottom w:val="single" w:sz="4" w:space="0" w:color="auto"/>
                  </w:tcBorders>
                  <w:vAlign w:val="center"/>
                  <w:hideMark/>
                </w:tcPr>
                <w:p w14:paraId="095F3C8A"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Especies para plantaciones forestales de áreas secas y semiáridas.</w:t>
                  </w:r>
                </w:p>
                <w:p w14:paraId="25A232EE"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Ecosistemas Forestales.</w:t>
                  </w:r>
                </w:p>
              </w:tc>
            </w:tr>
            <w:tr w:rsidR="00704D06" w:rsidRPr="00CC7914" w14:paraId="7E634CC8" w14:textId="77777777" w:rsidTr="00704D06">
              <w:tc>
                <w:tcPr>
                  <w:tcW w:w="4331" w:type="dxa"/>
                  <w:tcBorders>
                    <w:top w:val="single" w:sz="4" w:space="0" w:color="auto"/>
                    <w:bottom w:val="single" w:sz="4" w:space="0" w:color="auto"/>
                  </w:tcBorders>
                  <w:vAlign w:val="center"/>
                  <w:hideMark/>
                </w:tcPr>
                <w:p w14:paraId="46C1E698" w14:textId="054F5C66" w:rsidR="00704D06" w:rsidRPr="00CC7914" w:rsidRDefault="00704D06" w:rsidP="005313DC">
                  <w:pPr>
                    <w:pStyle w:val="Prrafodelista"/>
                    <w:numPr>
                      <w:ilvl w:val="0"/>
                      <w:numId w:val="10"/>
                    </w:numPr>
                    <w:spacing w:after="0" w:line="240" w:lineRule="auto"/>
                    <w:rPr>
                      <w:rFonts w:cs="Arial"/>
                      <w:sz w:val="20"/>
                    </w:rPr>
                  </w:pPr>
                  <w:r w:rsidRPr="00CC7914">
                    <w:rPr>
                      <w:rFonts w:cs="Arial"/>
                      <w:sz w:val="20"/>
                    </w:rPr>
                    <w:lastRenderedPageBreak/>
                    <w:t>Cadenas sostenibles agroforestales industriales.</w:t>
                  </w:r>
                </w:p>
              </w:tc>
              <w:tc>
                <w:tcPr>
                  <w:tcW w:w="4600" w:type="dxa"/>
                  <w:tcBorders>
                    <w:top w:val="single" w:sz="4" w:space="0" w:color="auto"/>
                    <w:bottom w:val="single" w:sz="4" w:space="0" w:color="auto"/>
                  </w:tcBorders>
                  <w:vAlign w:val="center"/>
                  <w:hideMark/>
                </w:tcPr>
                <w:p w14:paraId="17B83E0C"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Especies para plantaciones forestales de áreas secas y semiáridas.</w:t>
                  </w:r>
                </w:p>
                <w:p w14:paraId="12310A42"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Ecosistemas Forestales</w:t>
                  </w:r>
                </w:p>
              </w:tc>
            </w:tr>
            <w:tr w:rsidR="00704D06" w:rsidRPr="00CC7914" w14:paraId="76626C4B" w14:textId="77777777" w:rsidTr="00704D06">
              <w:tc>
                <w:tcPr>
                  <w:tcW w:w="4331" w:type="dxa"/>
                  <w:tcBorders>
                    <w:top w:val="single" w:sz="4" w:space="0" w:color="auto"/>
                    <w:bottom w:val="single" w:sz="4" w:space="0" w:color="auto"/>
                  </w:tcBorders>
                  <w:vAlign w:val="center"/>
                  <w:hideMark/>
                </w:tcPr>
                <w:p w14:paraId="42858772" w14:textId="50986BAD" w:rsidR="00704D06" w:rsidRPr="00CC7914" w:rsidRDefault="00704D06" w:rsidP="005313DC">
                  <w:pPr>
                    <w:pStyle w:val="Prrafodelista"/>
                    <w:numPr>
                      <w:ilvl w:val="0"/>
                      <w:numId w:val="10"/>
                    </w:numPr>
                    <w:spacing w:after="0" w:line="240" w:lineRule="auto"/>
                    <w:jc w:val="both"/>
                    <w:rPr>
                      <w:rFonts w:cs="Arial"/>
                      <w:sz w:val="20"/>
                    </w:rPr>
                  </w:pPr>
                  <w:r w:rsidRPr="00CC7914">
                    <w:rPr>
                      <w:rFonts w:cs="Arial"/>
                      <w:sz w:val="20"/>
                    </w:rPr>
                    <w:t>Modelos matemáticos y estadísticos.</w:t>
                  </w:r>
                </w:p>
              </w:tc>
              <w:tc>
                <w:tcPr>
                  <w:tcW w:w="4600" w:type="dxa"/>
                  <w:tcBorders>
                    <w:top w:val="single" w:sz="4" w:space="0" w:color="auto"/>
                    <w:bottom w:val="single" w:sz="4" w:space="0" w:color="auto"/>
                  </w:tcBorders>
                  <w:vAlign w:val="center"/>
                  <w:hideMark/>
                </w:tcPr>
                <w:p w14:paraId="17AA04BF"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Series de tiempo y modelos de pronósticos 6plicados a las ciencias.</w:t>
                  </w:r>
                </w:p>
                <w:p w14:paraId="7084CF2D"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Teoría de operadores.</w:t>
                  </w:r>
                </w:p>
                <w:p w14:paraId="320CEF9A"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Álgebra y topología.</w:t>
                  </w:r>
                </w:p>
                <w:p w14:paraId="3550C355"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Análisis multivariado y muestreo.</w:t>
                  </w:r>
                </w:p>
              </w:tc>
            </w:tr>
            <w:tr w:rsidR="00704D06" w:rsidRPr="00CC7914" w14:paraId="5BD20C36" w14:textId="77777777" w:rsidTr="00704D06">
              <w:tc>
                <w:tcPr>
                  <w:tcW w:w="4331" w:type="dxa"/>
                  <w:tcBorders>
                    <w:top w:val="single" w:sz="4" w:space="0" w:color="auto"/>
                  </w:tcBorders>
                  <w:vAlign w:val="center"/>
                  <w:hideMark/>
                </w:tcPr>
                <w:p w14:paraId="38E15FF9" w14:textId="0267B5A7" w:rsidR="00704D06" w:rsidRPr="00CC7914" w:rsidRDefault="00704D06" w:rsidP="005313DC">
                  <w:pPr>
                    <w:pStyle w:val="Prrafodelista"/>
                    <w:numPr>
                      <w:ilvl w:val="0"/>
                      <w:numId w:val="10"/>
                    </w:numPr>
                    <w:spacing w:after="0" w:line="240" w:lineRule="auto"/>
                    <w:rPr>
                      <w:rFonts w:cs="Arial"/>
                      <w:sz w:val="20"/>
                    </w:rPr>
                  </w:pPr>
                  <w:r w:rsidRPr="00CC7914">
                    <w:rPr>
                      <w:rFonts w:cs="Arial"/>
                      <w:sz w:val="20"/>
                    </w:rPr>
                    <w:t>Biología molecular de parásitos y microorganismos.</w:t>
                  </w:r>
                </w:p>
              </w:tc>
              <w:tc>
                <w:tcPr>
                  <w:tcW w:w="4600" w:type="dxa"/>
                  <w:tcBorders>
                    <w:top w:val="single" w:sz="4" w:space="0" w:color="auto"/>
                  </w:tcBorders>
                  <w:vAlign w:val="center"/>
                </w:tcPr>
                <w:p w14:paraId="392BAE7F" w14:textId="77777777" w:rsidR="00704D06" w:rsidRPr="00CC7914" w:rsidRDefault="00704D06" w:rsidP="00704D06">
                  <w:pPr>
                    <w:spacing w:after="0" w:line="240" w:lineRule="auto"/>
                    <w:rPr>
                      <w:rFonts w:cs="Arial"/>
                      <w:sz w:val="20"/>
                    </w:rPr>
                  </w:pPr>
                </w:p>
              </w:tc>
            </w:tr>
            <w:tr w:rsidR="00704D06" w:rsidRPr="00CC7914" w14:paraId="3943D3A6" w14:textId="77777777" w:rsidTr="00704D06">
              <w:tc>
                <w:tcPr>
                  <w:tcW w:w="4331" w:type="dxa"/>
                  <w:tcBorders>
                    <w:bottom w:val="single" w:sz="4" w:space="0" w:color="auto"/>
                  </w:tcBorders>
                  <w:vAlign w:val="center"/>
                  <w:hideMark/>
                </w:tcPr>
                <w:p w14:paraId="242B57CC" w14:textId="5FB06710" w:rsidR="00704D06" w:rsidRPr="00CC7914" w:rsidRDefault="00704D06" w:rsidP="005313DC">
                  <w:pPr>
                    <w:pStyle w:val="Prrafodelista"/>
                    <w:numPr>
                      <w:ilvl w:val="0"/>
                      <w:numId w:val="10"/>
                    </w:numPr>
                    <w:spacing w:after="0" w:line="240" w:lineRule="auto"/>
                    <w:rPr>
                      <w:rFonts w:cs="Arial"/>
                      <w:sz w:val="20"/>
                    </w:rPr>
                  </w:pPr>
                  <w:r w:rsidRPr="00CC7914">
                    <w:rPr>
                      <w:rFonts w:cs="Arial"/>
                      <w:sz w:val="20"/>
                    </w:rPr>
                    <w:t>Física estructural y molecular de materiales (cerámicos y metálicos).</w:t>
                  </w:r>
                </w:p>
              </w:tc>
              <w:tc>
                <w:tcPr>
                  <w:tcW w:w="4600" w:type="dxa"/>
                  <w:tcBorders>
                    <w:bottom w:val="single" w:sz="4" w:space="0" w:color="auto"/>
                  </w:tcBorders>
                  <w:vAlign w:val="center"/>
                </w:tcPr>
                <w:p w14:paraId="2DD40155" w14:textId="77777777" w:rsidR="00704D06" w:rsidRPr="00CC7914" w:rsidRDefault="00704D06" w:rsidP="00704D06">
                  <w:pPr>
                    <w:spacing w:after="0" w:line="240" w:lineRule="auto"/>
                    <w:rPr>
                      <w:rFonts w:cs="Arial"/>
                      <w:sz w:val="20"/>
                    </w:rPr>
                  </w:pPr>
                </w:p>
              </w:tc>
            </w:tr>
            <w:tr w:rsidR="00704D06" w:rsidRPr="00CC7914" w14:paraId="74AE634E" w14:textId="77777777" w:rsidTr="00704D06">
              <w:tc>
                <w:tcPr>
                  <w:tcW w:w="4331" w:type="dxa"/>
                  <w:tcBorders>
                    <w:top w:val="single" w:sz="4" w:space="0" w:color="auto"/>
                    <w:bottom w:val="single" w:sz="4" w:space="0" w:color="auto"/>
                  </w:tcBorders>
                  <w:vAlign w:val="center"/>
                  <w:hideMark/>
                </w:tcPr>
                <w:p w14:paraId="7A1B62DD" w14:textId="0D6EAEC7" w:rsidR="00704D06" w:rsidRPr="00CC7914" w:rsidRDefault="00704D06" w:rsidP="005313DC">
                  <w:pPr>
                    <w:pStyle w:val="Prrafodelista"/>
                    <w:numPr>
                      <w:ilvl w:val="0"/>
                      <w:numId w:val="10"/>
                    </w:numPr>
                    <w:spacing w:after="0" w:line="240" w:lineRule="auto"/>
                    <w:jc w:val="both"/>
                    <w:rPr>
                      <w:rFonts w:cs="Arial"/>
                      <w:sz w:val="20"/>
                    </w:rPr>
                  </w:pPr>
                  <w:r w:rsidRPr="00CC7914">
                    <w:rPr>
                      <w:rFonts w:cs="Arial"/>
                      <w:sz w:val="20"/>
                    </w:rPr>
                    <w:t>Genética y biotecnología de especies tropicales.</w:t>
                  </w:r>
                </w:p>
              </w:tc>
              <w:tc>
                <w:tcPr>
                  <w:tcW w:w="4600" w:type="dxa"/>
                  <w:tcBorders>
                    <w:top w:val="single" w:sz="4" w:space="0" w:color="auto"/>
                    <w:bottom w:val="single" w:sz="4" w:space="0" w:color="auto"/>
                  </w:tcBorders>
                  <w:vAlign w:val="center"/>
                  <w:hideMark/>
                </w:tcPr>
                <w:p w14:paraId="07ACB724"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Citogenética de poblaciones y evolución.</w:t>
                  </w:r>
                </w:p>
                <w:p w14:paraId="07FAA77D"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Bancos de germoplasma y micropropagación de especies ornamentales.</w:t>
                  </w:r>
                </w:p>
                <w:p w14:paraId="35F81DDC"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Producción de metabolitos secundarios mediante técnicas de cultivo In Vitro.</w:t>
                  </w:r>
                </w:p>
                <w:p w14:paraId="0A9E4449"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Mecanismos asociados con la resistencia en especies tropicales.</w:t>
                  </w:r>
                </w:p>
              </w:tc>
            </w:tr>
            <w:tr w:rsidR="00704D06" w:rsidRPr="00CC7914" w14:paraId="1E8A589F" w14:textId="77777777" w:rsidTr="00704D06">
              <w:tc>
                <w:tcPr>
                  <w:tcW w:w="4331" w:type="dxa"/>
                  <w:tcBorders>
                    <w:top w:val="single" w:sz="4" w:space="0" w:color="auto"/>
                    <w:bottom w:val="single" w:sz="4" w:space="0" w:color="auto"/>
                  </w:tcBorders>
                  <w:vAlign w:val="center"/>
                  <w:hideMark/>
                </w:tcPr>
                <w:p w14:paraId="6124AFC7" w14:textId="6A33CA3A" w:rsidR="00704D06" w:rsidRPr="00CC7914" w:rsidRDefault="00704D06" w:rsidP="005313DC">
                  <w:pPr>
                    <w:pStyle w:val="Prrafodelista"/>
                    <w:numPr>
                      <w:ilvl w:val="0"/>
                      <w:numId w:val="10"/>
                    </w:numPr>
                    <w:spacing w:after="0" w:line="240" w:lineRule="auto"/>
                    <w:jc w:val="both"/>
                    <w:rPr>
                      <w:rFonts w:cs="Arial"/>
                      <w:sz w:val="20"/>
                    </w:rPr>
                  </w:pPr>
                  <w:r w:rsidRPr="00CC7914">
                    <w:rPr>
                      <w:rFonts w:cs="Arial"/>
                      <w:sz w:val="20"/>
                    </w:rPr>
                    <w:t>Sistemas de producción pecuaria.</w:t>
                  </w:r>
                </w:p>
              </w:tc>
              <w:tc>
                <w:tcPr>
                  <w:tcW w:w="4600" w:type="dxa"/>
                  <w:tcBorders>
                    <w:top w:val="single" w:sz="4" w:space="0" w:color="auto"/>
                    <w:bottom w:val="single" w:sz="4" w:space="0" w:color="auto"/>
                  </w:tcBorders>
                  <w:vAlign w:val="center"/>
                  <w:hideMark/>
                </w:tcPr>
                <w:p w14:paraId="57785CA7"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Evaluación de recursos promisorios para la alimentación animal (incluye. forrajes, granos y otras alternativas nutricionales y alimenticias).</w:t>
                  </w:r>
                </w:p>
                <w:p w14:paraId="3F875A12"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Efectos de la nutrición en la eficiencia reproductiva de los animales en el trópico seco y muy seco.</w:t>
                  </w:r>
                </w:p>
                <w:p w14:paraId="4697317E"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Morbilidad y mortalidad en los animales domésticos y su incidencia en la producción y productividad.</w:t>
                  </w:r>
                </w:p>
                <w:p w14:paraId="31527728"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Desarrollo de metodologías para la caracterización fisiológica, etológica e impacto ecológico en la industria pecuaria.</w:t>
                  </w:r>
                </w:p>
                <w:p w14:paraId="43B1FED7"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Factores asociados con sustancias tóxicas que afectan la productividad animal.</w:t>
                  </w:r>
                </w:p>
              </w:tc>
            </w:tr>
            <w:tr w:rsidR="00704D06" w:rsidRPr="00CC7914" w14:paraId="00197235" w14:textId="77777777" w:rsidTr="00704D06">
              <w:tc>
                <w:tcPr>
                  <w:tcW w:w="4331" w:type="dxa"/>
                  <w:tcBorders>
                    <w:top w:val="single" w:sz="4" w:space="0" w:color="auto"/>
                    <w:bottom w:val="single" w:sz="4" w:space="0" w:color="auto"/>
                  </w:tcBorders>
                  <w:vAlign w:val="center"/>
                  <w:hideMark/>
                </w:tcPr>
                <w:p w14:paraId="3C768F6C" w14:textId="5FE20D47" w:rsidR="00704D06" w:rsidRPr="00CC7914" w:rsidRDefault="00704D06" w:rsidP="005313DC">
                  <w:pPr>
                    <w:pStyle w:val="Prrafodelista"/>
                    <w:numPr>
                      <w:ilvl w:val="0"/>
                      <w:numId w:val="11"/>
                    </w:numPr>
                    <w:spacing w:after="0" w:line="240" w:lineRule="auto"/>
                    <w:jc w:val="both"/>
                    <w:rPr>
                      <w:rFonts w:cs="Arial"/>
                      <w:sz w:val="20"/>
                    </w:rPr>
                  </w:pPr>
                  <w:r w:rsidRPr="00CC7914">
                    <w:rPr>
                      <w:rFonts w:cs="Arial"/>
                      <w:sz w:val="20"/>
                    </w:rPr>
                    <w:t>Acuicultura y Limnología.</w:t>
                  </w:r>
                </w:p>
              </w:tc>
              <w:tc>
                <w:tcPr>
                  <w:tcW w:w="4600" w:type="dxa"/>
                  <w:tcBorders>
                    <w:top w:val="single" w:sz="4" w:space="0" w:color="auto"/>
                    <w:bottom w:val="single" w:sz="4" w:space="0" w:color="auto"/>
                  </w:tcBorders>
                  <w:vAlign w:val="center"/>
                  <w:hideMark/>
                </w:tcPr>
                <w:p w14:paraId="2B68FCE6" w14:textId="77777777" w:rsidR="00704D06" w:rsidRPr="00CC7914" w:rsidRDefault="00704D06" w:rsidP="005313DC">
                  <w:pPr>
                    <w:pStyle w:val="Prrafodelista"/>
                    <w:numPr>
                      <w:ilvl w:val="0"/>
                      <w:numId w:val="9"/>
                    </w:numPr>
                    <w:spacing w:after="0" w:line="240" w:lineRule="auto"/>
                    <w:ind w:left="239" w:hanging="239"/>
                    <w:contextualSpacing w:val="0"/>
                    <w:jc w:val="both"/>
                    <w:rPr>
                      <w:rFonts w:cs="Arial"/>
                      <w:sz w:val="20"/>
                    </w:rPr>
                  </w:pPr>
                  <w:r w:rsidRPr="00CC7914">
                    <w:rPr>
                      <w:rFonts w:cs="Arial"/>
                      <w:sz w:val="20"/>
                    </w:rPr>
                    <w:t>Indicadores biológicos.</w:t>
                  </w:r>
                </w:p>
                <w:p w14:paraId="75BAD526" w14:textId="77777777" w:rsidR="00704D06" w:rsidRPr="00CC7914" w:rsidRDefault="00704D06" w:rsidP="005313DC">
                  <w:pPr>
                    <w:pStyle w:val="Prrafodelista"/>
                    <w:numPr>
                      <w:ilvl w:val="0"/>
                      <w:numId w:val="9"/>
                    </w:numPr>
                    <w:spacing w:after="0" w:line="240" w:lineRule="auto"/>
                    <w:ind w:left="239" w:hanging="239"/>
                    <w:contextualSpacing w:val="0"/>
                    <w:jc w:val="both"/>
                    <w:rPr>
                      <w:rFonts w:cs="Arial"/>
                      <w:sz w:val="20"/>
                    </w:rPr>
                  </w:pPr>
                  <w:r w:rsidRPr="00CC7914">
                    <w:rPr>
                      <w:rFonts w:cs="Arial"/>
                      <w:sz w:val="20"/>
                    </w:rPr>
                    <w:t>Ecología trófica.</w:t>
                  </w:r>
                </w:p>
                <w:p w14:paraId="1B900B97" w14:textId="77777777" w:rsidR="00704D06" w:rsidRPr="00CC7914" w:rsidRDefault="00704D06" w:rsidP="005313DC">
                  <w:pPr>
                    <w:pStyle w:val="Prrafodelista"/>
                    <w:numPr>
                      <w:ilvl w:val="0"/>
                      <w:numId w:val="9"/>
                    </w:numPr>
                    <w:spacing w:after="0" w:line="240" w:lineRule="auto"/>
                    <w:ind w:left="239" w:hanging="239"/>
                    <w:contextualSpacing w:val="0"/>
                    <w:jc w:val="both"/>
                    <w:rPr>
                      <w:rFonts w:cs="Arial"/>
                      <w:sz w:val="20"/>
                    </w:rPr>
                  </w:pPr>
                  <w:r w:rsidRPr="00CC7914">
                    <w:rPr>
                      <w:rFonts w:cs="Arial"/>
                      <w:sz w:val="20"/>
                    </w:rPr>
                    <w:t>Reproducción inducida.</w:t>
                  </w:r>
                </w:p>
              </w:tc>
            </w:tr>
            <w:tr w:rsidR="00704D06" w:rsidRPr="00CC7914" w14:paraId="19A66584" w14:textId="77777777" w:rsidTr="00704D06">
              <w:tc>
                <w:tcPr>
                  <w:tcW w:w="4331" w:type="dxa"/>
                  <w:tcBorders>
                    <w:top w:val="single" w:sz="4" w:space="0" w:color="auto"/>
                  </w:tcBorders>
                  <w:vAlign w:val="center"/>
                  <w:hideMark/>
                </w:tcPr>
                <w:p w14:paraId="6B3F0044" w14:textId="7E244072" w:rsidR="00704D06" w:rsidRPr="00CC7914" w:rsidRDefault="00704D06" w:rsidP="005313DC">
                  <w:pPr>
                    <w:pStyle w:val="Prrafodelista"/>
                    <w:numPr>
                      <w:ilvl w:val="0"/>
                      <w:numId w:val="11"/>
                    </w:numPr>
                    <w:spacing w:after="0" w:line="240" w:lineRule="auto"/>
                    <w:rPr>
                      <w:rFonts w:cs="Arial"/>
                      <w:sz w:val="20"/>
                    </w:rPr>
                  </w:pPr>
                  <w:r w:rsidRPr="00CC7914">
                    <w:rPr>
                      <w:rFonts w:cs="Arial"/>
                      <w:sz w:val="20"/>
                    </w:rPr>
                    <w:t>Cirugía y medicina de animales de compañía.</w:t>
                  </w:r>
                </w:p>
              </w:tc>
              <w:tc>
                <w:tcPr>
                  <w:tcW w:w="4600" w:type="dxa"/>
                  <w:tcBorders>
                    <w:top w:val="single" w:sz="4" w:space="0" w:color="auto"/>
                  </w:tcBorders>
                  <w:vAlign w:val="center"/>
                </w:tcPr>
                <w:p w14:paraId="6AFA2690" w14:textId="77777777" w:rsidR="00704D06" w:rsidRPr="00CC7914" w:rsidRDefault="00704D06" w:rsidP="00704D06">
                  <w:pPr>
                    <w:spacing w:after="0" w:line="240" w:lineRule="auto"/>
                    <w:jc w:val="both"/>
                    <w:rPr>
                      <w:rFonts w:cs="Arial"/>
                      <w:sz w:val="20"/>
                    </w:rPr>
                  </w:pPr>
                </w:p>
              </w:tc>
            </w:tr>
            <w:tr w:rsidR="00704D06" w:rsidRPr="00CC7914" w14:paraId="28633A2E" w14:textId="77777777" w:rsidTr="00704D06">
              <w:tc>
                <w:tcPr>
                  <w:tcW w:w="4331" w:type="dxa"/>
                  <w:vAlign w:val="center"/>
                  <w:hideMark/>
                </w:tcPr>
                <w:p w14:paraId="1F912E87" w14:textId="4FC94595" w:rsidR="00704D06" w:rsidRPr="00CC7914" w:rsidRDefault="00704D06" w:rsidP="005313DC">
                  <w:pPr>
                    <w:pStyle w:val="Prrafodelista"/>
                    <w:numPr>
                      <w:ilvl w:val="0"/>
                      <w:numId w:val="11"/>
                    </w:numPr>
                    <w:spacing w:after="0" w:line="240" w:lineRule="auto"/>
                    <w:jc w:val="both"/>
                    <w:rPr>
                      <w:rFonts w:cs="Arial"/>
                      <w:sz w:val="20"/>
                    </w:rPr>
                  </w:pPr>
                  <w:r w:rsidRPr="00CC7914">
                    <w:rPr>
                      <w:rFonts w:cs="Arial"/>
                      <w:sz w:val="20"/>
                    </w:rPr>
                    <w:t>Habitabilidad e infraestructura.</w:t>
                  </w:r>
                </w:p>
              </w:tc>
              <w:tc>
                <w:tcPr>
                  <w:tcW w:w="4600" w:type="dxa"/>
                  <w:vAlign w:val="center"/>
                </w:tcPr>
                <w:p w14:paraId="1FB2C604" w14:textId="77777777" w:rsidR="00704D06" w:rsidRPr="00CC7914" w:rsidRDefault="00704D06" w:rsidP="00704D06">
                  <w:pPr>
                    <w:spacing w:after="0" w:line="240" w:lineRule="auto"/>
                    <w:jc w:val="both"/>
                    <w:rPr>
                      <w:rFonts w:cs="Arial"/>
                      <w:sz w:val="20"/>
                    </w:rPr>
                  </w:pPr>
                </w:p>
              </w:tc>
            </w:tr>
            <w:tr w:rsidR="00704D06" w:rsidRPr="00CC7914" w14:paraId="3F563039" w14:textId="77777777" w:rsidTr="00704D06">
              <w:tc>
                <w:tcPr>
                  <w:tcW w:w="4331" w:type="dxa"/>
                  <w:vAlign w:val="center"/>
                  <w:hideMark/>
                </w:tcPr>
                <w:p w14:paraId="01BBCF6E" w14:textId="777F3BD1" w:rsidR="00704D06" w:rsidRPr="00CC7914" w:rsidRDefault="00704D06" w:rsidP="005313DC">
                  <w:pPr>
                    <w:pStyle w:val="Prrafodelista"/>
                    <w:numPr>
                      <w:ilvl w:val="0"/>
                      <w:numId w:val="11"/>
                    </w:numPr>
                    <w:spacing w:after="0" w:line="240" w:lineRule="auto"/>
                    <w:jc w:val="both"/>
                    <w:rPr>
                      <w:rFonts w:cs="Arial"/>
                      <w:sz w:val="20"/>
                    </w:rPr>
                  </w:pPr>
                  <w:r w:rsidRPr="00CC7914">
                    <w:rPr>
                      <w:rFonts w:cs="Arial"/>
                      <w:sz w:val="20"/>
                    </w:rPr>
                    <w:t>Estado, sociedad y derecho.</w:t>
                  </w:r>
                </w:p>
              </w:tc>
              <w:tc>
                <w:tcPr>
                  <w:tcW w:w="4600" w:type="dxa"/>
                  <w:vAlign w:val="center"/>
                </w:tcPr>
                <w:p w14:paraId="1D1164D6" w14:textId="77777777" w:rsidR="00704D06" w:rsidRPr="00CC7914" w:rsidRDefault="00704D06" w:rsidP="00704D06">
                  <w:pPr>
                    <w:spacing w:after="0" w:line="240" w:lineRule="auto"/>
                    <w:jc w:val="both"/>
                    <w:rPr>
                      <w:rFonts w:cs="Arial"/>
                      <w:sz w:val="20"/>
                    </w:rPr>
                  </w:pPr>
                </w:p>
              </w:tc>
            </w:tr>
          </w:tbl>
          <w:p w14:paraId="5D141B16" w14:textId="012D4356" w:rsidR="00573E49" w:rsidRPr="00CC7914" w:rsidRDefault="006E51F9" w:rsidP="006E51F9">
            <w:pPr>
              <w:widowControl w:val="0"/>
              <w:spacing w:line="360" w:lineRule="auto"/>
              <w:ind w:left="177"/>
              <w:jc w:val="both"/>
              <w:rPr>
                <w:rFonts w:cs="Arial"/>
                <w:sz w:val="16"/>
              </w:rPr>
            </w:pPr>
            <w:r w:rsidRPr="00CC7914">
              <w:rPr>
                <w:rFonts w:cs="Arial"/>
                <w:sz w:val="16"/>
              </w:rPr>
              <w:t>Fuente. Dirección de Investigaciones de la Universidad del Tolima (2014).</w:t>
            </w:r>
          </w:p>
          <w:p w14:paraId="7667B5BD" w14:textId="77777777" w:rsidR="00221EE9" w:rsidRDefault="00221EE9" w:rsidP="00573E49">
            <w:pPr>
              <w:widowControl w:val="0"/>
              <w:spacing w:line="360" w:lineRule="auto"/>
              <w:jc w:val="both"/>
              <w:rPr>
                <w:rFonts w:cs="Arial"/>
              </w:rPr>
            </w:pPr>
          </w:p>
          <w:p w14:paraId="7A2EC736" w14:textId="3B2AAF73" w:rsidR="006E51F9" w:rsidRDefault="00221EE9" w:rsidP="00573E49">
            <w:pPr>
              <w:widowControl w:val="0"/>
              <w:spacing w:line="360" w:lineRule="auto"/>
              <w:jc w:val="both"/>
              <w:rPr>
                <w:rFonts w:cs="Arial"/>
              </w:rPr>
            </w:pPr>
            <w:r w:rsidRPr="00CC7914">
              <w:rPr>
                <w:rFonts w:cs="Arial"/>
              </w:rPr>
              <w:t>Las Líneas de Investigación que soportan el ejercicio investigativo en la Maestría son las siguientes: Desarrollo Regional Sostenible, Sistemas de Producción Pecuaria, Acuicultura y Limnología</w:t>
            </w:r>
            <w:r>
              <w:rPr>
                <w:rFonts w:cs="Arial"/>
              </w:rPr>
              <w:t>,</w:t>
            </w:r>
            <w:r w:rsidRPr="00CC7914">
              <w:rPr>
                <w:rFonts w:cs="Arial"/>
              </w:rPr>
              <w:t xml:space="preserve"> Cadenas Sostenibles Agroforestales Industriales</w:t>
            </w:r>
            <w:r>
              <w:rPr>
                <w:rFonts w:cs="Arial"/>
              </w:rPr>
              <w:t xml:space="preserve"> y</w:t>
            </w:r>
            <w:r w:rsidRPr="00CC7914">
              <w:rPr>
                <w:rFonts w:cs="Arial"/>
              </w:rPr>
              <w:t xml:space="preserve"> Cadenas Sostenibles </w:t>
            </w:r>
            <w:r w:rsidRPr="00CC7914">
              <w:rPr>
                <w:rFonts w:cs="Arial"/>
              </w:rPr>
              <w:lastRenderedPageBreak/>
              <w:t>Productivas Agroindustria</w:t>
            </w:r>
            <w:r>
              <w:rPr>
                <w:rFonts w:cs="Arial"/>
              </w:rPr>
              <w:t>les de Origen Vegetal</w:t>
            </w:r>
            <w:r w:rsidRPr="00CC7914">
              <w:rPr>
                <w:rFonts w:cs="Arial"/>
              </w:rPr>
              <w:t>.</w:t>
            </w:r>
          </w:p>
          <w:p w14:paraId="5D13C493" w14:textId="77777777" w:rsidR="00221EE9" w:rsidRPr="0005737A" w:rsidRDefault="00221EE9" w:rsidP="00573E49">
            <w:pPr>
              <w:widowControl w:val="0"/>
              <w:spacing w:line="360" w:lineRule="auto"/>
              <w:jc w:val="both"/>
              <w:rPr>
                <w:rFonts w:cs="Arial"/>
                <w:sz w:val="21"/>
              </w:rPr>
            </w:pPr>
          </w:p>
          <w:p w14:paraId="1F2E529C" w14:textId="77777777" w:rsidR="004E3414" w:rsidRPr="00CC7914" w:rsidRDefault="004E3414" w:rsidP="004E3414">
            <w:pPr>
              <w:pStyle w:val="Prrafodelista"/>
              <w:widowControl w:val="0"/>
              <w:numPr>
                <w:ilvl w:val="0"/>
                <w:numId w:val="4"/>
              </w:numPr>
              <w:spacing w:line="360" w:lineRule="auto"/>
              <w:jc w:val="both"/>
              <w:rPr>
                <w:rFonts w:cs="Arial"/>
              </w:rPr>
            </w:pPr>
            <w:r w:rsidRPr="00CC7914">
              <w:rPr>
                <w:rFonts w:cs="Arial"/>
                <w:b/>
              </w:rPr>
              <w:t>Grupos de investigación.</w:t>
            </w:r>
          </w:p>
          <w:p w14:paraId="4F23FC0B" w14:textId="77777777" w:rsidR="004E3414" w:rsidRPr="0005737A" w:rsidRDefault="004E3414" w:rsidP="004E3414">
            <w:pPr>
              <w:widowControl w:val="0"/>
              <w:spacing w:line="360" w:lineRule="auto"/>
              <w:ind w:firstLine="851"/>
              <w:jc w:val="both"/>
              <w:rPr>
                <w:rFonts w:cs="Arial"/>
                <w:sz w:val="21"/>
              </w:rPr>
            </w:pPr>
          </w:p>
          <w:p w14:paraId="328915E0" w14:textId="77777777" w:rsidR="004E3414" w:rsidRPr="00CC7914" w:rsidRDefault="004E3414" w:rsidP="004E3414">
            <w:pPr>
              <w:widowControl w:val="0"/>
              <w:spacing w:line="360" w:lineRule="auto"/>
              <w:ind w:firstLine="851"/>
              <w:jc w:val="both"/>
              <w:rPr>
                <w:rFonts w:cs="Arial"/>
              </w:rPr>
            </w:pPr>
            <w:r w:rsidRPr="00CC7914">
              <w:rPr>
                <w:rFonts w:cs="Arial"/>
              </w:rPr>
              <w:t>La Universidad del Tolima, consciente de los procesos de investigación dentro y fuera de la Institución, considera que el grupo de investigación científica y tecnológica, visto como la unidad básica moderna de generación de conocimiento científico y de desarrollo tecnológico, es un equipo de investigadores de una o varias disciplinas o instituciones, comprometidos con un tema de investigación en el cual han probado tener capacidad de generar resultados de demostrada calidad y pertinencia, representados en productos como publicaciones científicas, diseños y prototipos industriales, patentes, registro de software, normas sociales o socio técnicas, trabajos de grado de maestría y tesis de doctorado a las cuales se vienen inscribiendo los proyectos de los docentes y estudiantes.</w:t>
            </w:r>
          </w:p>
          <w:p w14:paraId="6A464951" w14:textId="77777777" w:rsidR="00AF55D2" w:rsidRDefault="004E3414" w:rsidP="00A83AB4">
            <w:pPr>
              <w:widowControl w:val="0"/>
              <w:spacing w:line="360" w:lineRule="auto"/>
              <w:ind w:firstLine="851"/>
              <w:jc w:val="both"/>
              <w:rPr>
                <w:rFonts w:cs="Arial"/>
              </w:rPr>
            </w:pPr>
            <w:r w:rsidRPr="00CC7914">
              <w:rPr>
                <w:rFonts w:cs="Arial"/>
              </w:rPr>
              <w:t>Con el Acuerdo del Consejo Superior Nº 001 de 2002, la Universidad del Tolima empezó un proceso de fortalecimiento a la investigación que hasta el momento ha permitido contar con 74 Grupos de Investigación registrados en el Sistema Nacional de Ciencia y Tecnología, de los cuales 54 se encuentran reconocidos.</w:t>
            </w:r>
            <w:r w:rsidR="00AF55D2">
              <w:rPr>
                <w:rFonts w:cs="Arial"/>
              </w:rPr>
              <w:t xml:space="preserve"> </w:t>
            </w:r>
          </w:p>
          <w:p w14:paraId="1AE53757" w14:textId="7E2EAFC5" w:rsidR="00AF55D2" w:rsidRPr="00CC7914" w:rsidRDefault="006E51F9" w:rsidP="00AF55D2">
            <w:pPr>
              <w:widowControl w:val="0"/>
              <w:spacing w:line="360" w:lineRule="auto"/>
              <w:ind w:firstLine="851"/>
              <w:jc w:val="both"/>
              <w:rPr>
                <w:rFonts w:cs="Arial"/>
              </w:rPr>
            </w:pPr>
            <w:r w:rsidRPr="00CC7914">
              <w:rPr>
                <w:rFonts w:cs="Arial"/>
              </w:rPr>
              <w:t>La actividad de los Grupos de Investigación fue luego reglamentada por los Acuerdos del Consejo Académico Nº 002 de 2011 y Nº 0168 de 2012.</w:t>
            </w:r>
            <w:r w:rsidR="00AF55D2">
              <w:rPr>
                <w:rFonts w:cs="Arial"/>
              </w:rPr>
              <w:t xml:space="preserve"> </w:t>
            </w:r>
            <w:r w:rsidR="00AF55D2" w:rsidRPr="00CC7914">
              <w:rPr>
                <w:rFonts w:cs="Arial"/>
              </w:rPr>
              <w:t xml:space="preserve">De acuerdo con la reglamentación, los coordinadores de investigación tienen una dedicación de medio tiempo (20 horas semanales) y los demás integrantes se les asignan un cuarto de tiempo (10 horas semanales). </w:t>
            </w:r>
          </w:p>
          <w:p w14:paraId="638E56D0" w14:textId="77777777" w:rsidR="00AF55D2" w:rsidRPr="00CC7914" w:rsidRDefault="00AF55D2" w:rsidP="00AF55D2">
            <w:pPr>
              <w:widowControl w:val="0"/>
              <w:spacing w:line="360" w:lineRule="auto"/>
              <w:ind w:firstLine="851"/>
              <w:jc w:val="both"/>
              <w:rPr>
                <w:rFonts w:cs="Arial"/>
              </w:rPr>
            </w:pPr>
            <w:r w:rsidRPr="00CC7914">
              <w:rPr>
                <w:rFonts w:cs="Arial"/>
              </w:rPr>
              <w:t>Los grupos tienen la posibilidad de ser integrados por profesores del mismo departamento o ser interdisciplinarios y por tal motivo ser conformados por investigadores de diferentes unidades académicas del interior de la universidad o personas de fuera de la institución que se vinculan como investigadores asociados.</w:t>
            </w:r>
          </w:p>
          <w:p w14:paraId="6F64DD93" w14:textId="77777777" w:rsidR="00AF55D2" w:rsidRPr="00CC7914" w:rsidRDefault="00AF55D2" w:rsidP="00AF55D2">
            <w:pPr>
              <w:widowControl w:val="0"/>
              <w:spacing w:line="360" w:lineRule="auto"/>
              <w:ind w:firstLine="851"/>
              <w:jc w:val="both"/>
              <w:rPr>
                <w:rFonts w:cs="Arial"/>
              </w:rPr>
            </w:pPr>
            <w:r w:rsidRPr="00CC7914">
              <w:rPr>
                <w:rFonts w:cs="Arial"/>
              </w:rPr>
              <w:t>Las actividades académicas e investigativas del programa de Maestría están soportadas y apoyadas por diversos grupos de investigación (</w:t>
            </w:r>
            <w:r w:rsidRPr="00CC7914">
              <w:rPr>
                <w:rFonts w:cs="Arial"/>
              </w:rPr>
              <w:fldChar w:fldCharType="begin"/>
            </w:r>
            <w:r w:rsidRPr="00CC7914">
              <w:rPr>
                <w:rFonts w:cs="Arial"/>
              </w:rPr>
              <w:instrText xml:space="preserve"> REF _Ref449871812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12</w:t>
            </w:r>
            <w:r w:rsidRPr="00CC7914">
              <w:rPr>
                <w:rFonts w:cs="Arial"/>
              </w:rPr>
              <w:fldChar w:fldCharType="end"/>
            </w:r>
            <w:r w:rsidRPr="00CC7914">
              <w:rPr>
                <w:rFonts w:cs="Arial"/>
              </w:rPr>
              <w:t xml:space="preserve"> y </w:t>
            </w:r>
            <w:r w:rsidRPr="00CC7914">
              <w:rPr>
                <w:rFonts w:cs="Arial"/>
              </w:rPr>
              <w:fldChar w:fldCharType="begin"/>
            </w:r>
            <w:r w:rsidRPr="00CC7914">
              <w:rPr>
                <w:rFonts w:cs="Arial"/>
              </w:rPr>
              <w:instrText xml:space="preserve"> REF _Ref449871816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13</w:t>
            </w:r>
            <w:r w:rsidRPr="00CC7914">
              <w:rPr>
                <w:rFonts w:cs="Arial"/>
              </w:rPr>
              <w:fldChar w:fldCharType="end"/>
            </w:r>
            <w:r w:rsidRPr="00CC7914">
              <w:rPr>
                <w:rFonts w:cs="Arial"/>
              </w:rPr>
              <w:t>).</w:t>
            </w:r>
          </w:p>
          <w:p w14:paraId="7A361685" w14:textId="77777777" w:rsidR="0005737A" w:rsidRPr="0005737A" w:rsidRDefault="0005737A" w:rsidP="0005737A">
            <w:pPr>
              <w:widowControl w:val="0"/>
              <w:spacing w:line="360" w:lineRule="auto"/>
              <w:ind w:firstLine="851"/>
              <w:jc w:val="both"/>
              <w:rPr>
                <w:rFonts w:cs="Arial"/>
              </w:rPr>
            </w:pPr>
          </w:p>
          <w:p w14:paraId="080AEA6D" w14:textId="77777777" w:rsidR="0005737A" w:rsidRPr="00CC7914" w:rsidRDefault="0005737A" w:rsidP="0005737A">
            <w:pPr>
              <w:widowControl w:val="0"/>
              <w:spacing w:line="360" w:lineRule="auto"/>
              <w:jc w:val="both"/>
              <w:rPr>
                <w:rFonts w:cs="Arial"/>
                <w:b/>
              </w:rPr>
            </w:pPr>
            <w:r w:rsidRPr="00CC7914">
              <w:rPr>
                <w:rFonts w:cs="Arial"/>
                <w:b/>
              </w:rPr>
              <w:t>Espacios para la investigación de los estudiantes.</w:t>
            </w:r>
          </w:p>
          <w:p w14:paraId="25CFFFB0" w14:textId="77777777" w:rsidR="0005737A" w:rsidRPr="0005737A" w:rsidRDefault="0005737A" w:rsidP="0005737A">
            <w:pPr>
              <w:widowControl w:val="0"/>
              <w:spacing w:line="360" w:lineRule="auto"/>
              <w:ind w:firstLine="851"/>
              <w:jc w:val="both"/>
              <w:rPr>
                <w:rFonts w:cs="Arial"/>
                <w:sz w:val="20"/>
              </w:rPr>
            </w:pPr>
          </w:p>
          <w:p w14:paraId="3790BD3C" w14:textId="77777777" w:rsidR="0005737A" w:rsidRPr="00CC7914" w:rsidRDefault="0005737A" w:rsidP="0005737A">
            <w:pPr>
              <w:widowControl w:val="0"/>
              <w:spacing w:line="360" w:lineRule="auto"/>
              <w:ind w:firstLine="851"/>
              <w:jc w:val="both"/>
              <w:rPr>
                <w:rFonts w:cs="Arial"/>
              </w:rPr>
            </w:pPr>
            <w:r w:rsidRPr="00CC7914">
              <w:rPr>
                <w:rFonts w:cs="Arial"/>
              </w:rPr>
              <w:t xml:space="preserve">Con el propósito de seguir materializando las políticas de modernización académica y </w:t>
            </w:r>
            <w:r w:rsidRPr="00CC7914">
              <w:rPr>
                <w:rFonts w:cs="Arial"/>
              </w:rPr>
              <w:lastRenderedPageBreak/>
              <w:t>especialmente el proyecto “La investigación cómo eje del quehacer académico” en los dos últimos años se han creado nuevos espacios que incentivan la investigación entre el estamento estudiantil.</w:t>
            </w:r>
          </w:p>
          <w:p w14:paraId="77130F99" w14:textId="77777777" w:rsidR="006E51F9" w:rsidRPr="00AF55D2" w:rsidRDefault="006E51F9" w:rsidP="00A83AB4">
            <w:pPr>
              <w:widowControl w:val="0"/>
              <w:spacing w:line="360" w:lineRule="auto"/>
              <w:ind w:firstLine="851"/>
              <w:jc w:val="both"/>
              <w:rPr>
                <w:rFonts w:cs="Arial"/>
                <w:sz w:val="28"/>
              </w:rPr>
            </w:pPr>
          </w:p>
          <w:p w14:paraId="17762BA3" w14:textId="77777777" w:rsidR="006E51F9" w:rsidRPr="00CC7914" w:rsidRDefault="006E51F9" w:rsidP="006E51F9">
            <w:pPr>
              <w:pStyle w:val="Descripcin"/>
              <w:rPr>
                <w:b w:val="0"/>
              </w:rPr>
            </w:pPr>
            <w:bookmarkStart w:id="68" w:name="_Ref449871812"/>
            <w:r w:rsidRPr="00CC7914">
              <w:t xml:space="preserve">Tabla </w:t>
            </w:r>
            <w:r w:rsidR="00BE08C2">
              <w:fldChar w:fldCharType="begin"/>
            </w:r>
            <w:r w:rsidR="00BE08C2">
              <w:instrText xml:space="preserve"> SEQ Tabla \* ARABIC </w:instrText>
            </w:r>
            <w:r w:rsidR="00BE08C2">
              <w:fldChar w:fldCharType="separate"/>
            </w:r>
            <w:r w:rsidR="006F700E">
              <w:rPr>
                <w:noProof/>
              </w:rPr>
              <w:t>12</w:t>
            </w:r>
            <w:r w:rsidR="00BE08C2">
              <w:rPr>
                <w:noProof/>
              </w:rPr>
              <w:fldChar w:fldCharType="end"/>
            </w:r>
            <w:bookmarkEnd w:id="68"/>
            <w:r w:rsidRPr="00CC7914">
              <w:t xml:space="preserve">. </w:t>
            </w:r>
            <w:r w:rsidRPr="00CC7914">
              <w:rPr>
                <w:rFonts w:cs="Arial"/>
                <w:b w:val="0"/>
              </w:rPr>
              <w:t>Grupos de Investigación que soportan las actividades académicas e investigativas de la Maestría en Gestión Ambiental y Evaluación del Impacto Ambiental de la Universidad del Tolima.</w:t>
            </w:r>
          </w:p>
          <w:tbl>
            <w:tblPr>
              <w:tblW w:w="8730" w:type="dxa"/>
              <w:jc w:val="center"/>
              <w:tblBorders>
                <w:top w:val="single" w:sz="4" w:space="0" w:color="auto"/>
                <w:bottom w:val="single" w:sz="4" w:space="0" w:color="auto"/>
              </w:tblBorders>
              <w:tblCellMar>
                <w:left w:w="57" w:type="dxa"/>
                <w:right w:w="57" w:type="dxa"/>
              </w:tblCellMar>
              <w:tblLook w:val="04A0" w:firstRow="1" w:lastRow="0" w:firstColumn="1" w:lastColumn="0" w:noHBand="0" w:noVBand="1"/>
            </w:tblPr>
            <w:tblGrid>
              <w:gridCol w:w="354"/>
              <w:gridCol w:w="5270"/>
              <w:gridCol w:w="3106"/>
            </w:tblGrid>
            <w:tr w:rsidR="00024000" w:rsidRPr="00CC7914" w14:paraId="7A56AF86" w14:textId="77777777" w:rsidTr="00024000">
              <w:trPr>
                <w:trHeight w:val="290"/>
                <w:jc w:val="center"/>
              </w:trPr>
              <w:tc>
                <w:tcPr>
                  <w:tcW w:w="354" w:type="dxa"/>
                  <w:tcBorders>
                    <w:top w:val="single" w:sz="4" w:space="0" w:color="auto"/>
                    <w:bottom w:val="single" w:sz="4" w:space="0" w:color="auto"/>
                  </w:tcBorders>
                  <w:shd w:val="clear" w:color="auto" w:fill="D9D9D9" w:themeFill="background1" w:themeFillShade="D9"/>
                  <w:vAlign w:val="center"/>
                  <w:hideMark/>
                </w:tcPr>
                <w:p w14:paraId="21A8FB5C" w14:textId="77777777" w:rsidR="006E51F9" w:rsidRPr="00CC7914" w:rsidRDefault="006E51F9" w:rsidP="00024000">
                  <w:pPr>
                    <w:spacing w:after="0" w:line="240" w:lineRule="auto"/>
                    <w:jc w:val="center"/>
                    <w:rPr>
                      <w:rFonts w:eastAsia="Calibri" w:cs="Arial"/>
                      <w:b/>
                      <w:sz w:val="20"/>
                      <w:lang w:val="es-ES_tradnl" w:eastAsia="es-CO"/>
                    </w:rPr>
                  </w:pPr>
                  <w:r w:rsidRPr="00CC7914">
                    <w:rPr>
                      <w:rFonts w:eastAsia="Calibri" w:cs="Arial"/>
                      <w:b/>
                      <w:sz w:val="20"/>
                      <w:lang w:eastAsia="es-CO"/>
                    </w:rPr>
                    <w:t>Nº</w:t>
                  </w:r>
                </w:p>
              </w:tc>
              <w:tc>
                <w:tcPr>
                  <w:tcW w:w="5270" w:type="dxa"/>
                  <w:tcBorders>
                    <w:top w:val="single" w:sz="4" w:space="0" w:color="auto"/>
                    <w:bottom w:val="single" w:sz="4" w:space="0" w:color="auto"/>
                  </w:tcBorders>
                  <w:shd w:val="clear" w:color="auto" w:fill="D9D9D9" w:themeFill="background1" w:themeFillShade="D9"/>
                  <w:vAlign w:val="center"/>
                  <w:hideMark/>
                </w:tcPr>
                <w:p w14:paraId="6ABFB363" w14:textId="77777777" w:rsidR="006E51F9" w:rsidRPr="00CC7914" w:rsidRDefault="006E51F9" w:rsidP="00024000">
                  <w:pPr>
                    <w:spacing w:after="0" w:line="240" w:lineRule="auto"/>
                    <w:jc w:val="center"/>
                    <w:rPr>
                      <w:rFonts w:eastAsia="Calibri" w:cs="Arial"/>
                      <w:b/>
                      <w:sz w:val="20"/>
                      <w:lang w:val="es-ES_tradnl" w:eastAsia="es-CO"/>
                    </w:rPr>
                  </w:pPr>
                  <w:r w:rsidRPr="00CC7914">
                    <w:rPr>
                      <w:rFonts w:eastAsia="Calibri" w:cs="Arial"/>
                      <w:b/>
                      <w:sz w:val="20"/>
                      <w:lang w:eastAsia="es-CO"/>
                    </w:rPr>
                    <w:t>Nombre del Grupo</w:t>
                  </w:r>
                </w:p>
              </w:tc>
              <w:tc>
                <w:tcPr>
                  <w:tcW w:w="3106" w:type="dxa"/>
                  <w:tcBorders>
                    <w:top w:val="single" w:sz="4" w:space="0" w:color="auto"/>
                    <w:bottom w:val="single" w:sz="4" w:space="0" w:color="auto"/>
                  </w:tcBorders>
                  <w:shd w:val="clear" w:color="auto" w:fill="D9D9D9" w:themeFill="background1" w:themeFillShade="D9"/>
                  <w:vAlign w:val="center"/>
                  <w:hideMark/>
                </w:tcPr>
                <w:p w14:paraId="5751DB4B" w14:textId="77777777" w:rsidR="006E51F9" w:rsidRPr="00CC7914" w:rsidRDefault="006E51F9" w:rsidP="00024000">
                  <w:pPr>
                    <w:spacing w:after="0" w:line="240" w:lineRule="auto"/>
                    <w:jc w:val="center"/>
                    <w:rPr>
                      <w:rFonts w:eastAsia="Calibri" w:cs="Arial"/>
                      <w:b/>
                      <w:sz w:val="20"/>
                      <w:lang w:val="es-ES_tradnl" w:eastAsia="es-CO"/>
                    </w:rPr>
                  </w:pPr>
                  <w:r w:rsidRPr="00CC7914">
                    <w:rPr>
                      <w:rFonts w:eastAsia="Calibri" w:cs="Arial"/>
                      <w:b/>
                      <w:sz w:val="20"/>
                      <w:lang w:eastAsia="es-CO"/>
                    </w:rPr>
                    <w:t>Líder</w:t>
                  </w:r>
                </w:p>
              </w:tc>
            </w:tr>
            <w:tr w:rsidR="00024000" w:rsidRPr="00CC7914" w14:paraId="7ECEC14C" w14:textId="77777777" w:rsidTr="00024000">
              <w:trPr>
                <w:trHeight w:val="49"/>
                <w:jc w:val="center"/>
              </w:trPr>
              <w:tc>
                <w:tcPr>
                  <w:tcW w:w="354" w:type="dxa"/>
                  <w:vAlign w:val="center"/>
                </w:tcPr>
                <w:p w14:paraId="6A989B5E" w14:textId="44ECBD3F"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1.</w:t>
                  </w:r>
                </w:p>
              </w:tc>
              <w:tc>
                <w:tcPr>
                  <w:tcW w:w="5270" w:type="dxa"/>
                  <w:vAlign w:val="center"/>
                  <w:hideMark/>
                </w:tcPr>
                <w:p w14:paraId="7B8D505E"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Biodiversidad y Dinámica de Ecosistemas Tropicales – GIBDET.</w:t>
                  </w:r>
                </w:p>
              </w:tc>
              <w:tc>
                <w:tcPr>
                  <w:tcW w:w="3106" w:type="dxa"/>
                  <w:vAlign w:val="center"/>
                  <w:hideMark/>
                </w:tcPr>
                <w:p w14:paraId="77512393" w14:textId="56F045E5"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Rosven</w:t>
                  </w:r>
                  <w:r w:rsidR="006F700E">
                    <w:rPr>
                      <w:rFonts w:eastAsia="Calibri" w:cs="Arial"/>
                      <w:sz w:val="20"/>
                      <w:lang w:eastAsia="es-CO"/>
                    </w:rPr>
                    <w:t xml:space="preserve"> </w:t>
                  </w:r>
                  <w:r w:rsidRPr="00CC7914">
                    <w:rPr>
                      <w:rFonts w:eastAsia="Calibri" w:cs="Arial"/>
                      <w:sz w:val="20"/>
                      <w:lang w:eastAsia="es-CO"/>
                    </w:rPr>
                    <w:t>Libardo Arévalo Fuentes.</w:t>
                  </w:r>
                </w:p>
              </w:tc>
            </w:tr>
            <w:tr w:rsidR="00024000" w:rsidRPr="00CC7914" w14:paraId="5EDF4B9E" w14:textId="77777777" w:rsidTr="00F533CD">
              <w:trPr>
                <w:trHeight w:val="245"/>
                <w:jc w:val="center"/>
              </w:trPr>
              <w:tc>
                <w:tcPr>
                  <w:tcW w:w="354" w:type="dxa"/>
                  <w:vAlign w:val="center"/>
                </w:tcPr>
                <w:p w14:paraId="5CDA8D66" w14:textId="49250363"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2.</w:t>
                  </w:r>
                </w:p>
              </w:tc>
              <w:tc>
                <w:tcPr>
                  <w:tcW w:w="5270" w:type="dxa"/>
                  <w:vAlign w:val="center"/>
                  <w:hideMark/>
                </w:tcPr>
                <w:p w14:paraId="476F6795" w14:textId="250ADE8D"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Cuencas Hidrográficas.</w:t>
                  </w:r>
                </w:p>
              </w:tc>
              <w:tc>
                <w:tcPr>
                  <w:tcW w:w="3106" w:type="dxa"/>
                  <w:vAlign w:val="center"/>
                  <w:hideMark/>
                </w:tcPr>
                <w:p w14:paraId="17E59DB1"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val="es-ES_tradnl" w:eastAsia="es-CO"/>
                    </w:rPr>
                    <w:t>Uriel Pérez Gómez.</w:t>
                  </w:r>
                </w:p>
              </w:tc>
            </w:tr>
            <w:tr w:rsidR="00024000" w:rsidRPr="00CC7914" w14:paraId="5AFB29B4" w14:textId="77777777" w:rsidTr="00024000">
              <w:trPr>
                <w:trHeight w:val="49"/>
                <w:jc w:val="center"/>
              </w:trPr>
              <w:tc>
                <w:tcPr>
                  <w:tcW w:w="354" w:type="dxa"/>
                  <w:vAlign w:val="center"/>
                </w:tcPr>
                <w:p w14:paraId="3764CEB5" w14:textId="2BFFBD37"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3.</w:t>
                  </w:r>
                </w:p>
              </w:tc>
              <w:tc>
                <w:tcPr>
                  <w:tcW w:w="5270" w:type="dxa"/>
                  <w:vAlign w:val="center"/>
                  <w:hideMark/>
                </w:tcPr>
                <w:p w14:paraId="315AB538"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 xml:space="preserve">Producción </w:t>
                  </w:r>
                  <w:proofErr w:type="spellStart"/>
                  <w:r w:rsidRPr="00CC7914">
                    <w:rPr>
                      <w:rFonts w:eastAsia="Calibri" w:cs="Arial"/>
                      <w:sz w:val="20"/>
                      <w:lang w:eastAsia="es-CO"/>
                    </w:rPr>
                    <w:t>Ecoamigable</w:t>
                  </w:r>
                  <w:proofErr w:type="spellEnd"/>
                  <w:r w:rsidRPr="00CC7914">
                    <w:rPr>
                      <w:rFonts w:eastAsia="Calibri" w:cs="Arial"/>
                      <w:sz w:val="20"/>
                      <w:lang w:eastAsia="es-CO"/>
                    </w:rPr>
                    <w:t xml:space="preserve"> de Cultivos Tropicales PROECUT</w:t>
                  </w:r>
                </w:p>
              </w:tc>
              <w:tc>
                <w:tcPr>
                  <w:tcW w:w="3106" w:type="dxa"/>
                  <w:vAlign w:val="center"/>
                  <w:hideMark/>
                </w:tcPr>
                <w:p w14:paraId="7FE6F969"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Hernán Jair Andrade.</w:t>
                  </w:r>
                </w:p>
              </w:tc>
            </w:tr>
            <w:tr w:rsidR="00024000" w:rsidRPr="00CC7914" w14:paraId="0718E7ED" w14:textId="77777777" w:rsidTr="00024000">
              <w:trPr>
                <w:trHeight w:val="49"/>
                <w:jc w:val="center"/>
              </w:trPr>
              <w:tc>
                <w:tcPr>
                  <w:tcW w:w="354" w:type="dxa"/>
                  <w:vAlign w:val="center"/>
                </w:tcPr>
                <w:p w14:paraId="707BC244" w14:textId="0D0AAF11"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4.</w:t>
                  </w:r>
                </w:p>
              </w:tc>
              <w:tc>
                <w:tcPr>
                  <w:tcW w:w="5270" w:type="dxa"/>
                  <w:vAlign w:val="center"/>
                  <w:hideMark/>
                </w:tcPr>
                <w:p w14:paraId="56D8AFC6"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Sistemas Inteligentes y Bioinformática</w:t>
                  </w:r>
                </w:p>
              </w:tc>
              <w:tc>
                <w:tcPr>
                  <w:tcW w:w="3106" w:type="dxa"/>
                  <w:vAlign w:val="center"/>
                  <w:hideMark/>
                </w:tcPr>
                <w:p w14:paraId="51DC2F8C"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Consuelo Arce González.</w:t>
                  </w:r>
                </w:p>
              </w:tc>
            </w:tr>
          </w:tbl>
          <w:p w14:paraId="314A62A9" w14:textId="3BEA3871" w:rsidR="006E51F9" w:rsidRPr="00CC7914" w:rsidRDefault="006E51F9" w:rsidP="006E51F9">
            <w:pPr>
              <w:widowControl w:val="0"/>
              <w:spacing w:line="360" w:lineRule="auto"/>
              <w:ind w:left="319"/>
              <w:jc w:val="both"/>
              <w:rPr>
                <w:rFonts w:cs="Arial"/>
                <w:sz w:val="16"/>
              </w:rPr>
            </w:pPr>
            <w:r w:rsidRPr="00CC7914">
              <w:rPr>
                <w:rFonts w:cs="Arial"/>
                <w:sz w:val="16"/>
              </w:rPr>
              <w:t>Fuente: los autores.</w:t>
            </w:r>
          </w:p>
          <w:p w14:paraId="4DC0D950" w14:textId="77777777" w:rsidR="006E51F9" w:rsidRPr="00AF55D2" w:rsidRDefault="006E51F9" w:rsidP="00A83AB4">
            <w:pPr>
              <w:widowControl w:val="0"/>
              <w:spacing w:line="360" w:lineRule="auto"/>
              <w:ind w:firstLine="851"/>
              <w:jc w:val="both"/>
              <w:rPr>
                <w:rFonts w:cs="Arial"/>
                <w:sz w:val="32"/>
              </w:rPr>
            </w:pPr>
          </w:p>
          <w:p w14:paraId="7B1AD4A2" w14:textId="77777777" w:rsidR="00024000" w:rsidRPr="00CC7914" w:rsidRDefault="00024000" w:rsidP="00024000">
            <w:pPr>
              <w:pStyle w:val="Descripcin"/>
              <w:rPr>
                <w:sz w:val="13"/>
              </w:rPr>
            </w:pPr>
            <w:bookmarkStart w:id="69" w:name="_Ref449871816"/>
            <w:r w:rsidRPr="00CC7914">
              <w:t xml:space="preserve">Tabla </w:t>
            </w:r>
            <w:r w:rsidR="00BE08C2">
              <w:fldChar w:fldCharType="begin"/>
            </w:r>
            <w:r w:rsidR="00BE08C2">
              <w:instrText xml:space="preserve"> SEQ Tabla \* ARABIC </w:instrText>
            </w:r>
            <w:r w:rsidR="00BE08C2">
              <w:fldChar w:fldCharType="separate"/>
            </w:r>
            <w:r w:rsidR="006F700E">
              <w:rPr>
                <w:noProof/>
              </w:rPr>
              <w:t>13</w:t>
            </w:r>
            <w:r w:rsidR="00BE08C2">
              <w:rPr>
                <w:noProof/>
              </w:rPr>
              <w:fldChar w:fldCharType="end"/>
            </w:r>
            <w:bookmarkEnd w:id="69"/>
            <w:r w:rsidRPr="00CC7914">
              <w:t xml:space="preserve">. </w:t>
            </w:r>
            <w:r w:rsidRPr="00CC7914">
              <w:rPr>
                <w:rFonts w:cs="Arial"/>
                <w:b w:val="0"/>
                <w:bCs/>
                <w:szCs w:val="22"/>
              </w:rPr>
              <w:t>Grupos de Investigación que apoyan las actividades académicas e investigativas de la Maestría en Gestión Ambiental y Evaluación del Impacto Ambiental de la Universidad del Tolima.</w:t>
            </w:r>
          </w:p>
          <w:tbl>
            <w:tblPr>
              <w:tblW w:w="8730" w:type="dxa"/>
              <w:jc w:val="center"/>
              <w:tblBorders>
                <w:top w:val="single" w:sz="4" w:space="0" w:color="auto"/>
                <w:bottom w:val="single" w:sz="4" w:space="0" w:color="auto"/>
              </w:tblBorders>
              <w:tblCellMar>
                <w:left w:w="57" w:type="dxa"/>
                <w:right w:w="57" w:type="dxa"/>
              </w:tblCellMar>
              <w:tblLook w:val="04A0" w:firstRow="1" w:lastRow="0" w:firstColumn="1" w:lastColumn="0" w:noHBand="0" w:noVBand="1"/>
            </w:tblPr>
            <w:tblGrid>
              <w:gridCol w:w="354"/>
              <w:gridCol w:w="5297"/>
              <w:gridCol w:w="3079"/>
            </w:tblGrid>
            <w:tr w:rsidR="006E51F9" w:rsidRPr="00CC7914" w14:paraId="5D4D5935" w14:textId="77777777" w:rsidTr="00024000">
              <w:trPr>
                <w:trHeight w:val="20"/>
                <w:jc w:val="center"/>
              </w:trPr>
              <w:tc>
                <w:tcPr>
                  <w:tcW w:w="354" w:type="dxa"/>
                  <w:tcBorders>
                    <w:top w:val="single" w:sz="4" w:space="0" w:color="auto"/>
                    <w:bottom w:val="single" w:sz="4" w:space="0" w:color="auto"/>
                  </w:tcBorders>
                  <w:shd w:val="clear" w:color="auto" w:fill="D9D9D9" w:themeFill="background1" w:themeFillShade="D9"/>
                  <w:vAlign w:val="center"/>
                  <w:hideMark/>
                </w:tcPr>
                <w:p w14:paraId="113E5F6D" w14:textId="77777777" w:rsidR="006E51F9" w:rsidRPr="00CC7914" w:rsidRDefault="006E51F9" w:rsidP="00024000">
                  <w:pPr>
                    <w:spacing w:after="0" w:line="240" w:lineRule="auto"/>
                    <w:jc w:val="center"/>
                    <w:rPr>
                      <w:rFonts w:eastAsia="Calibri" w:cs="Arial"/>
                      <w:b/>
                      <w:sz w:val="20"/>
                      <w:lang w:val="es-ES_tradnl" w:eastAsia="es-CO"/>
                    </w:rPr>
                  </w:pPr>
                  <w:r w:rsidRPr="00CC7914">
                    <w:rPr>
                      <w:rFonts w:eastAsia="Calibri" w:cs="Arial"/>
                      <w:b/>
                      <w:sz w:val="20"/>
                      <w:lang w:eastAsia="es-CO"/>
                    </w:rPr>
                    <w:t>Nº</w:t>
                  </w:r>
                </w:p>
              </w:tc>
              <w:tc>
                <w:tcPr>
                  <w:tcW w:w="5297" w:type="dxa"/>
                  <w:tcBorders>
                    <w:top w:val="single" w:sz="4" w:space="0" w:color="auto"/>
                    <w:bottom w:val="single" w:sz="4" w:space="0" w:color="auto"/>
                  </w:tcBorders>
                  <w:shd w:val="clear" w:color="auto" w:fill="D9D9D9" w:themeFill="background1" w:themeFillShade="D9"/>
                  <w:vAlign w:val="center"/>
                  <w:hideMark/>
                </w:tcPr>
                <w:p w14:paraId="20DF9D9C" w14:textId="77777777" w:rsidR="006E51F9" w:rsidRPr="00CC7914" w:rsidRDefault="006E51F9" w:rsidP="00024000">
                  <w:pPr>
                    <w:spacing w:after="0" w:line="240" w:lineRule="auto"/>
                    <w:jc w:val="center"/>
                    <w:rPr>
                      <w:rFonts w:eastAsia="Calibri" w:cs="Arial"/>
                      <w:b/>
                      <w:sz w:val="20"/>
                      <w:lang w:val="es-ES_tradnl" w:eastAsia="es-CO"/>
                    </w:rPr>
                  </w:pPr>
                  <w:r w:rsidRPr="00CC7914">
                    <w:rPr>
                      <w:rFonts w:eastAsia="Calibri" w:cs="Arial"/>
                      <w:b/>
                      <w:sz w:val="20"/>
                      <w:lang w:eastAsia="es-CO"/>
                    </w:rPr>
                    <w:t>Nombre del Grupo</w:t>
                  </w:r>
                </w:p>
              </w:tc>
              <w:tc>
                <w:tcPr>
                  <w:tcW w:w="3079" w:type="dxa"/>
                  <w:tcBorders>
                    <w:top w:val="single" w:sz="4" w:space="0" w:color="auto"/>
                    <w:bottom w:val="single" w:sz="4" w:space="0" w:color="auto"/>
                  </w:tcBorders>
                  <w:shd w:val="clear" w:color="auto" w:fill="D9D9D9" w:themeFill="background1" w:themeFillShade="D9"/>
                  <w:vAlign w:val="center"/>
                  <w:hideMark/>
                </w:tcPr>
                <w:p w14:paraId="3DAE2850" w14:textId="77777777" w:rsidR="006E51F9" w:rsidRPr="00CC7914" w:rsidRDefault="006E51F9" w:rsidP="00024000">
                  <w:pPr>
                    <w:spacing w:after="0" w:line="240" w:lineRule="auto"/>
                    <w:jc w:val="center"/>
                    <w:rPr>
                      <w:rFonts w:eastAsia="Calibri" w:cs="Arial"/>
                      <w:b/>
                      <w:sz w:val="20"/>
                      <w:lang w:val="es-ES_tradnl" w:eastAsia="es-CO"/>
                    </w:rPr>
                  </w:pPr>
                  <w:r w:rsidRPr="00CC7914">
                    <w:rPr>
                      <w:rFonts w:eastAsia="Calibri" w:cs="Arial"/>
                      <w:b/>
                      <w:sz w:val="20"/>
                      <w:lang w:eastAsia="es-CO"/>
                    </w:rPr>
                    <w:t>Líder del grupo.</w:t>
                  </w:r>
                </w:p>
              </w:tc>
            </w:tr>
            <w:tr w:rsidR="006E51F9" w:rsidRPr="00CC7914" w14:paraId="6E50AA1D" w14:textId="77777777" w:rsidTr="00024000">
              <w:trPr>
                <w:trHeight w:val="20"/>
                <w:jc w:val="center"/>
              </w:trPr>
              <w:tc>
                <w:tcPr>
                  <w:tcW w:w="354" w:type="dxa"/>
                  <w:tcBorders>
                    <w:top w:val="single" w:sz="4" w:space="0" w:color="auto"/>
                  </w:tcBorders>
                  <w:vAlign w:val="center"/>
                  <w:hideMark/>
                </w:tcPr>
                <w:p w14:paraId="7B641F6A" w14:textId="6DEAC89C"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eastAsia="es-CO"/>
                    </w:rPr>
                    <w:t>1.</w:t>
                  </w:r>
                </w:p>
              </w:tc>
              <w:tc>
                <w:tcPr>
                  <w:tcW w:w="5297" w:type="dxa"/>
                  <w:tcBorders>
                    <w:top w:val="single" w:sz="4" w:space="0" w:color="auto"/>
                  </w:tcBorders>
                  <w:vAlign w:val="center"/>
                  <w:hideMark/>
                </w:tcPr>
                <w:p w14:paraId="4B162B8E" w14:textId="77777777"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eastAsia="es-CO"/>
                    </w:rPr>
                    <w:t>Sistemas Agroforestales Pecuarios – SAFP.</w:t>
                  </w:r>
                </w:p>
              </w:tc>
              <w:tc>
                <w:tcPr>
                  <w:tcW w:w="3079" w:type="dxa"/>
                  <w:tcBorders>
                    <w:top w:val="single" w:sz="4" w:space="0" w:color="auto"/>
                  </w:tcBorders>
                  <w:vAlign w:val="center"/>
                  <w:hideMark/>
                </w:tcPr>
                <w:p w14:paraId="2C91BEC7"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Jairo Ricardo Mora Delgado.</w:t>
                  </w:r>
                </w:p>
              </w:tc>
            </w:tr>
            <w:tr w:rsidR="006E51F9" w:rsidRPr="00CC7914" w14:paraId="562DCFDD" w14:textId="77777777" w:rsidTr="00024000">
              <w:trPr>
                <w:trHeight w:val="20"/>
                <w:jc w:val="center"/>
              </w:trPr>
              <w:tc>
                <w:tcPr>
                  <w:tcW w:w="354" w:type="dxa"/>
                  <w:vAlign w:val="center"/>
                </w:tcPr>
                <w:p w14:paraId="279B01DD" w14:textId="631EF3AB"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2.</w:t>
                  </w:r>
                </w:p>
              </w:tc>
              <w:tc>
                <w:tcPr>
                  <w:tcW w:w="5297" w:type="dxa"/>
                  <w:vAlign w:val="center"/>
                  <w:hideMark/>
                </w:tcPr>
                <w:p w14:paraId="00A34159" w14:textId="77777777"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eastAsia="es-CO"/>
                    </w:rPr>
                    <w:t>Química de Productos Naturales – GIPRONUT.</w:t>
                  </w:r>
                </w:p>
              </w:tc>
              <w:tc>
                <w:tcPr>
                  <w:tcW w:w="3079" w:type="dxa"/>
                  <w:vAlign w:val="center"/>
                  <w:hideMark/>
                </w:tcPr>
                <w:p w14:paraId="120EA071" w14:textId="4BC9B1DE" w:rsidR="006E51F9" w:rsidRPr="00CC7914" w:rsidRDefault="006F700E" w:rsidP="006E51F9">
                  <w:pPr>
                    <w:spacing w:after="0" w:line="240" w:lineRule="auto"/>
                    <w:rPr>
                      <w:rFonts w:eastAsia="Calibri" w:cs="Arial"/>
                      <w:sz w:val="20"/>
                      <w:lang w:val="es-ES_tradnl" w:eastAsia="es-CO"/>
                    </w:rPr>
                  </w:pPr>
                  <w:proofErr w:type="spellStart"/>
                  <w:r>
                    <w:rPr>
                      <w:rFonts w:eastAsia="Calibri" w:cs="Arial"/>
                      <w:sz w:val="20"/>
                      <w:lang w:eastAsia="es-CO"/>
                    </w:rPr>
                    <w:t>J</w:t>
                  </w:r>
                  <w:r w:rsidR="006E51F9" w:rsidRPr="00CC7914">
                    <w:rPr>
                      <w:rFonts w:eastAsia="Calibri" w:cs="Arial"/>
                      <w:sz w:val="20"/>
                      <w:lang w:eastAsia="es-CO"/>
                    </w:rPr>
                    <w:t>on</w:t>
                  </w:r>
                  <w:r>
                    <w:rPr>
                      <w:rFonts w:eastAsia="Calibri" w:cs="Arial"/>
                      <w:sz w:val="20"/>
                      <w:lang w:eastAsia="es-CO"/>
                    </w:rPr>
                    <w:t>h</w:t>
                  </w:r>
                  <w:proofErr w:type="spellEnd"/>
                  <w:r w:rsidR="006E51F9" w:rsidRPr="00CC7914">
                    <w:rPr>
                      <w:rFonts w:eastAsia="Calibri" w:cs="Arial"/>
                      <w:sz w:val="20"/>
                      <w:lang w:eastAsia="es-CO"/>
                    </w:rPr>
                    <w:t xml:space="preserve"> Jairo Méndez Arteaga.</w:t>
                  </w:r>
                </w:p>
              </w:tc>
            </w:tr>
            <w:tr w:rsidR="006E51F9" w:rsidRPr="00CC7914" w14:paraId="404911C6" w14:textId="77777777" w:rsidTr="00024000">
              <w:trPr>
                <w:trHeight w:val="20"/>
                <w:jc w:val="center"/>
              </w:trPr>
              <w:tc>
                <w:tcPr>
                  <w:tcW w:w="354" w:type="dxa"/>
                  <w:vAlign w:val="center"/>
                </w:tcPr>
                <w:p w14:paraId="368C3B32" w14:textId="3576CFA6"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3.</w:t>
                  </w:r>
                </w:p>
              </w:tc>
              <w:tc>
                <w:tcPr>
                  <w:tcW w:w="5297" w:type="dxa"/>
                  <w:vAlign w:val="center"/>
                  <w:hideMark/>
                </w:tcPr>
                <w:p w14:paraId="3CC7D085" w14:textId="77777777"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eastAsia="es-CO"/>
                    </w:rPr>
                    <w:t>Zoología – GIZ</w:t>
                  </w:r>
                </w:p>
              </w:tc>
              <w:tc>
                <w:tcPr>
                  <w:tcW w:w="3079" w:type="dxa"/>
                  <w:vAlign w:val="center"/>
                  <w:hideMark/>
                </w:tcPr>
                <w:p w14:paraId="5897529C" w14:textId="1F16B364"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eastAsia="es-CO"/>
                    </w:rPr>
                    <w:t>Gladys Reinoso Flórez.</w:t>
                  </w:r>
                </w:p>
              </w:tc>
            </w:tr>
            <w:tr w:rsidR="006E51F9" w:rsidRPr="00CC7914" w14:paraId="2BD69AF6" w14:textId="77777777" w:rsidTr="00024000">
              <w:trPr>
                <w:trHeight w:val="20"/>
                <w:jc w:val="center"/>
              </w:trPr>
              <w:tc>
                <w:tcPr>
                  <w:tcW w:w="354" w:type="dxa"/>
                  <w:vAlign w:val="center"/>
                </w:tcPr>
                <w:p w14:paraId="4E3BB05F" w14:textId="2A08D5B1"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4.</w:t>
                  </w:r>
                </w:p>
              </w:tc>
              <w:tc>
                <w:tcPr>
                  <w:tcW w:w="5297" w:type="dxa"/>
                  <w:vAlign w:val="center"/>
                </w:tcPr>
                <w:p w14:paraId="62EA0560" w14:textId="77777777" w:rsidR="006E51F9" w:rsidRPr="00CC7914" w:rsidRDefault="006E51F9" w:rsidP="006E51F9">
                  <w:pPr>
                    <w:spacing w:after="0" w:line="240" w:lineRule="auto"/>
                    <w:jc w:val="both"/>
                    <w:rPr>
                      <w:rFonts w:eastAsia="Calibri" w:cs="Arial"/>
                      <w:sz w:val="20"/>
                      <w:lang w:eastAsia="es-CO"/>
                    </w:rPr>
                  </w:pPr>
                  <w:r w:rsidRPr="00CC7914">
                    <w:rPr>
                      <w:rFonts w:eastAsia="Calibri" w:cs="Arial"/>
                      <w:sz w:val="20"/>
                      <w:lang w:eastAsia="es-CO"/>
                    </w:rPr>
                    <w:t>Indaguemos Salud.</w:t>
                  </w:r>
                </w:p>
              </w:tc>
              <w:tc>
                <w:tcPr>
                  <w:tcW w:w="3079" w:type="dxa"/>
                  <w:vAlign w:val="center"/>
                </w:tcPr>
                <w:p w14:paraId="46DD1E0C" w14:textId="77777777" w:rsidR="006E51F9" w:rsidRPr="00CC7914" w:rsidRDefault="006E51F9" w:rsidP="006E51F9">
                  <w:pPr>
                    <w:spacing w:after="0" w:line="240" w:lineRule="auto"/>
                    <w:jc w:val="both"/>
                    <w:rPr>
                      <w:rFonts w:eastAsia="Calibri" w:cs="Arial"/>
                      <w:sz w:val="20"/>
                      <w:lang w:eastAsia="es-CO"/>
                    </w:rPr>
                  </w:pPr>
                  <w:r w:rsidRPr="00CC7914">
                    <w:rPr>
                      <w:rFonts w:eastAsia="Calibri" w:cs="Arial"/>
                      <w:sz w:val="20"/>
                      <w:lang w:eastAsia="es-CO"/>
                    </w:rPr>
                    <w:t>Gilma Méndez Hernández</w:t>
                  </w:r>
                </w:p>
              </w:tc>
            </w:tr>
            <w:tr w:rsidR="006E51F9" w:rsidRPr="00CC7914" w14:paraId="3E8B0507" w14:textId="77777777" w:rsidTr="00024000">
              <w:trPr>
                <w:trHeight w:val="20"/>
                <w:jc w:val="center"/>
              </w:trPr>
              <w:tc>
                <w:tcPr>
                  <w:tcW w:w="354" w:type="dxa"/>
                  <w:vAlign w:val="center"/>
                </w:tcPr>
                <w:p w14:paraId="630398B8" w14:textId="2FFABE98"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5.</w:t>
                  </w:r>
                </w:p>
              </w:tc>
              <w:tc>
                <w:tcPr>
                  <w:tcW w:w="5297" w:type="dxa"/>
                  <w:vAlign w:val="center"/>
                </w:tcPr>
                <w:p w14:paraId="1C06C461" w14:textId="77777777" w:rsidR="006E51F9" w:rsidRPr="00CC7914" w:rsidRDefault="006E51F9" w:rsidP="006E51F9">
                  <w:pPr>
                    <w:spacing w:after="0" w:line="240" w:lineRule="auto"/>
                    <w:jc w:val="both"/>
                    <w:rPr>
                      <w:rFonts w:cs="Arial"/>
                      <w:sz w:val="20"/>
                    </w:rPr>
                  </w:pPr>
                  <w:r w:rsidRPr="00CC7914">
                    <w:rPr>
                      <w:rFonts w:cs="Arial"/>
                      <w:sz w:val="20"/>
                    </w:rPr>
                    <w:t>Estudios Urbanos y Regionales</w:t>
                  </w:r>
                </w:p>
              </w:tc>
              <w:tc>
                <w:tcPr>
                  <w:tcW w:w="3079" w:type="dxa"/>
                  <w:vAlign w:val="center"/>
                </w:tcPr>
                <w:p w14:paraId="4AA8888A" w14:textId="77777777" w:rsidR="006E51F9" w:rsidRPr="00CC7914" w:rsidRDefault="006E51F9" w:rsidP="006E51F9">
                  <w:pPr>
                    <w:spacing w:after="0" w:line="240" w:lineRule="auto"/>
                    <w:jc w:val="both"/>
                    <w:rPr>
                      <w:rFonts w:eastAsia="Calibri" w:cs="Arial"/>
                      <w:sz w:val="20"/>
                      <w:lang w:eastAsia="es-CO"/>
                    </w:rPr>
                  </w:pPr>
                  <w:r w:rsidRPr="00CC7914">
                    <w:rPr>
                      <w:rFonts w:eastAsia="Calibri" w:cs="Arial"/>
                      <w:sz w:val="20"/>
                      <w:lang w:eastAsia="es-CO"/>
                    </w:rPr>
                    <w:t>Jorge Luís González Calle</w:t>
                  </w:r>
                </w:p>
              </w:tc>
            </w:tr>
            <w:tr w:rsidR="006E51F9" w:rsidRPr="00CC7914" w14:paraId="30818E7D" w14:textId="77777777" w:rsidTr="00024000">
              <w:trPr>
                <w:trHeight w:val="20"/>
                <w:jc w:val="center"/>
              </w:trPr>
              <w:tc>
                <w:tcPr>
                  <w:tcW w:w="354" w:type="dxa"/>
                  <w:vAlign w:val="center"/>
                </w:tcPr>
                <w:p w14:paraId="764CB0C9" w14:textId="416E9826"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6.</w:t>
                  </w:r>
                </w:p>
              </w:tc>
              <w:tc>
                <w:tcPr>
                  <w:tcW w:w="5297" w:type="dxa"/>
                  <w:vAlign w:val="center"/>
                </w:tcPr>
                <w:p w14:paraId="772707A7" w14:textId="77777777" w:rsidR="006E51F9" w:rsidRPr="00CC7914" w:rsidRDefault="006E51F9" w:rsidP="006E51F9">
                  <w:pPr>
                    <w:spacing w:after="0" w:line="240" w:lineRule="auto"/>
                    <w:rPr>
                      <w:rFonts w:cs="Arial"/>
                      <w:sz w:val="20"/>
                    </w:rPr>
                  </w:pPr>
                  <w:r w:rsidRPr="00CC7914">
                    <w:rPr>
                      <w:rFonts w:cs="Arial"/>
                      <w:sz w:val="20"/>
                    </w:rPr>
                    <w:t>Espacio, Tiempo en Sociedad, Didáctica de las Ciencias Sociales.</w:t>
                  </w:r>
                </w:p>
              </w:tc>
              <w:tc>
                <w:tcPr>
                  <w:tcW w:w="3079" w:type="dxa"/>
                  <w:vAlign w:val="center"/>
                </w:tcPr>
                <w:p w14:paraId="2F5D7C98" w14:textId="77777777" w:rsidR="006E51F9" w:rsidRPr="00CC7914" w:rsidRDefault="006E51F9" w:rsidP="006E51F9">
                  <w:pPr>
                    <w:spacing w:after="0" w:line="240" w:lineRule="auto"/>
                    <w:rPr>
                      <w:rFonts w:eastAsia="Calibri" w:cs="Arial"/>
                      <w:sz w:val="20"/>
                      <w:lang w:eastAsia="es-CO"/>
                    </w:rPr>
                  </w:pPr>
                  <w:r w:rsidRPr="00CC7914">
                    <w:rPr>
                      <w:rFonts w:eastAsia="Calibri" w:cs="Arial"/>
                      <w:sz w:val="20"/>
                      <w:lang w:eastAsia="es-CO"/>
                    </w:rPr>
                    <w:t>Miguel Antonio Espinosa Rico</w:t>
                  </w:r>
                </w:p>
              </w:tc>
            </w:tr>
            <w:tr w:rsidR="006E51F9" w:rsidRPr="00CC7914" w14:paraId="67DF4243" w14:textId="77777777" w:rsidTr="00024000">
              <w:trPr>
                <w:trHeight w:val="20"/>
                <w:jc w:val="center"/>
              </w:trPr>
              <w:tc>
                <w:tcPr>
                  <w:tcW w:w="354" w:type="dxa"/>
                  <w:vAlign w:val="center"/>
                </w:tcPr>
                <w:p w14:paraId="75441EE2" w14:textId="4ACFB5DB"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7.</w:t>
                  </w:r>
                </w:p>
              </w:tc>
              <w:tc>
                <w:tcPr>
                  <w:tcW w:w="5297" w:type="dxa"/>
                  <w:vAlign w:val="center"/>
                </w:tcPr>
                <w:p w14:paraId="5161BD43" w14:textId="77777777" w:rsidR="006E51F9" w:rsidRPr="00CC7914" w:rsidRDefault="006E51F9" w:rsidP="006E51F9">
                  <w:pPr>
                    <w:spacing w:after="0" w:line="240" w:lineRule="auto"/>
                    <w:jc w:val="both"/>
                    <w:rPr>
                      <w:rFonts w:eastAsia="Calibri" w:cs="Arial"/>
                      <w:sz w:val="20"/>
                      <w:lang w:eastAsia="es-CO"/>
                    </w:rPr>
                  </w:pPr>
                  <w:r w:rsidRPr="00CC7914">
                    <w:rPr>
                      <w:rFonts w:eastAsia="Calibri" w:cs="Arial"/>
                      <w:sz w:val="20"/>
                      <w:lang w:eastAsia="es-CO"/>
                    </w:rPr>
                    <w:t>Espacios para el Desarrollo – ESPED (UPTC).</w:t>
                  </w:r>
                </w:p>
              </w:tc>
              <w:tc>
                <w:tcPr>
                  <w:tcW w:w="3079" w:type="dxa"/>
                  <w:vAlign w:val="center"/>
                </w:tcPr>
                <w:p w14:paraId="2DA6823E" w14:textId="77777777" w:rsidR="006E51F9" w:rsidRPr="00CC7914" w:rsidRDefault="006E51F9" w:rsidP="006E51F9">
                  <w:pPr>
                    <w:spacing w:after="0" w:line="240" w:lineRule="auto"/>
                    <w:rPr>
                      <w:rFonts w:eastAsia="Calibri" w:cs="Arial"/>
                      <w:sz w:val="20"/>
                      <w:lang w:eastAsia="es-CO"/>
                    </w:rPr>
                  </w:pPr>
                  <w:r w:rsidRPr="00CC7914">
                    <w:rPr>
                      <w:rFonts w:eastAsia="Calibri" w:cs="Arial"/>
                      <w:sz w:val="20"/>
                      <w:lang w:eastAsia="es-CO"/>
                    </w:rPr>
                    <w:t>Juan Alonso Neira Simijaca.</w:t>
                  </w:r>
                </w:p>
              </w:tc>
            </w:tr>
            <w:tr w:rsidR="006E51F9" w:rsidRPr="00CC7914" w14:paraId="49320811" w14:textId="77777777" w:rsidTr="00024000">
              <w:trPr>
                <w:trHeight w:val="20"/>
                <w:jc w:val="center"/>
              </w:trPr>
              <w:tc>
                <w:tcPr>
                  <w:tcW w:w="354" w:type="dxa"/>
                  <w:vAlign w:val="center"/>
                </w:tcPr>
                <w:p w14:paraId="7AFDF7F3" w14:textId="1D807A69"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8.</w:t>
                  </w:r>
                </w:p>
              </w:tc>
              <w:tc>
                <w:tcPr>
                  <w:tcW w:w="5297" w:type="dxa"/>
                  <w:vAlign w:val="center"/>
                </w:tcPr>
                <w:p w14:paraId="7C1E2FE4" w14:textId="77777777" w:rsidR="006E51F9" w:rsidRPr="00CC7914" w:rsidRDefault="006E51F9" w:rsidP="006E51F9">
                  <w:pPr>
                    <w:spacing w:after="0" w:line="240" w:lineRule="auto"/>
                    <w:jc w:val="both"/>
                    <w:rPr>
                      <w:rFonts w:eastAsia="Calibri" w:cs="Arial"/>
                      <w:sz w:val="20"/>
                      <w:lang w:eastAsia="es-CO"/>
                    </w:rPr>
                  </w:pPr>
                  <w:proofErr w:type="spellStart"/>
                  <w:r w:rsidRPr="00CC7914">
                    <w:rPr>
                      <w:rFonts w:eastAsia="Calibri" w:cs="Arial"/>
                      <w:sz w:val="20"/>
                      <w:lang w:eastAsia="es-CO"/>
                    </w:rPr>
                    <w:t>Tecnoambiental</w:t>
                  </w:r>
                  <w:proofErr w:type="spellEnd"/>
                  <w:r w:rsidRPr="00CC7914">
                    <w:rPr>
                      <w:rFonts w:eastAsia="Calibri" w:cs="Arial"/>
                      <w:sz w:val="20"/>
                      <w:lang w:eastAsia="es-CO"/>
                    </w:rPr>
                    <w:t xml:space="preserve"> (Universidad Libre de Colombia).</w:t>
                  </w:r>
                </w:p>
              </w:tc>
              <w:tc>
                <w:tcPr>
                  <w:tcW w:w="3079" w:type="dxa"/>
                  <w:vAlign w:val="center"/>
                </w:tcPr>
                <w:p w14:paraId="2D203F88" w14:textId="77777777" w:rsidR="006E51F9" w:rsidRPr="00CC7914" w:rsidRDefault="006E51F9" w:rsidP="006E51F9">
                  <w:pPr>
                    <w:spacing w:after="0" w:line="240" w:lineRule="auto"/>
                    <w:jc w:val="both"/>
                    <w:rPr>
                      <w:rFonts w:eastAsia="Calibri" w:cs="Arial"/>
                      <w:sz w:val="20"/>
                      <w:lang w:eastAsia="es-CO"/>
                    </w:rPr>
                  </w:pPr>
                  <w:r w:rsidRPr="00CC7914">
                    <w:rPr>
                      <w:rFonts w:eastAsia="Calibri" w:cs="Arial"/>
                      <w:sz w:val="20"/>
                      <w:lang w:eastAsia="es-CO"/>
                    </w:rPr>
                    <w:t>Ernesto Torres Quintero.</w:t>
                  </w:r>
                </w:p>
              </w:tc>
            </w:tr>
            <w:tr w:rsidR="006E51F9" w:rsidRPr="00CC7914" w14:paraId="31D153E9" w14:textId="77777777" w:rsidTr="00024000">
              <w:trPr>
                <w:trHeight w:val="20"/>
                <w:jc w:val="center"/>
              </w:trPr>
              <w:tc>
                <w:tcPr>
                  <w:tcW w:w="354" w:type="dxa"/>
                  <w:vAlign w:val="center"/>
                </w:tcPr>
                <w:p w14:paraId="1F6C4ED7" w14:textId="64E4DE8A"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9.</w:t>
                  </w:r>
                </w:p>
              </w:tc>
              <w:tc>
                <w:tcPr>
                  <w:tcW w:w="5297" w:type="dxa"/>
                  <w:vAlign w:val="center"/>
                </w:tcPr>
                <w:p w14:paraId="19195FB5" w14:textId="77777777" w:rsidR="006E51F9" w:rsidRPr="00CC7914" w:rsidRDefault="006E51F9" w:rsidP="006E51F9">
                  <w:pPr>
                    <w:spacing w:after="0" w:line="240" w:lineRule="auto"/>
                    <w:rPr>
                      <w:rFonts w:eastAsia="Calibri" w:cs="Arial"/>
                      <w:sz w:val="20"/>
                      <w:lang w:eastAsia="es-CO"/>
                    </w:rPr>
                  </w:pPr>
                  <w:r w:rsidRPr="00CC7914">
                    <w:rPr>
                      <w:rFonts w:eastAsia="Calibri" w:cs="Arial"/>
                      <w:sz w:val="20"/>
                      <w:lang w:eastAsia="es-CO"/>
                    </w:rPr>
                    <w:t>Ingeniería de Procesos Alimenticios – INGEPRAL (Universidad de la Amazonia).</w:t>
                  </w:r>
                </w:p>
              </w:tc>
              <w:tc>
                <w:tcPr>
                  <w:tcW w:w="3079" w:type="dxa"/>
                  <w:vAlign w:val="center"/>
                </w:tcPr>
                <w:p w14:paraId="7D794ECF" w14:textId="77777777" w:rsidR="006E51F9" w:rsidRPr="00CC7914" w:rsidRDefault="006E51F9" w:rsidP="006E51F9">
                  <w:pPr>
                    <w:spacing w:after="0" w:line="240" w:lineRule="auto"/>
                    <w:jc w:val="both"/>
                    <w:rPr>
                      <w:rFonts w:eastAsia="Calibri" w:cs="Arial"/>
                      <w:sz w:val="20"/>
                      <w:lang w:eastAsia="es-CO"/>
                    </w:rPr>
                  </w:pPr>
                  <w:r w:rsidRPr="00CC7914">
                    <w:rPr>
                      <w:rFonts w:eastAsia="Calibri" w:cs="Arial"/>
                      <w:sz w:val="20"/>
                      <w:lang w:eastAsia="es-CO"/>
                    </w:rPr>
                    <w:t>William Támara Polo.</w:t>
                  </w:r>
                </w:p>
              </w:tc>
            </w:tr>
          </w:tbl>
          <w:p w14:paraId="1302AC60" w14:textId="445FDC65" w:rsidR="006E51F9" w:rsidRPr="00CC7914" w:rsidRDefault="006E51F9" w:rsidP="006E51F9">
            <w:pPr>
              <w:widowControl w:val="0"/>
              <w:spacing w:line="360" w:lineRule="auto"/>
              <w:ind w:left="319"/>
              <w:jc w:val="both"/>
              <w:rPr>
                <w:rFonts w:cs="Arial"/>
              </w:rPr>
            </w:pPr>
            <w:r w:rsidRPr="00CC7914">
              <w:rPr>
                <w:rFonts w:cs="Arial"/>
                <w:sz w:val="16"/>
              </w:rPr>
              <w:t>Fuente: los autores.</w:t>
            </w:r>
          </w:p>
          <w:p w14:paraId="46B86669" w14:textId="77777777" w:rsidR="0005737A" w:rsidRDefault="0005737A" w:rsidP="00A83AB4">
            <w:pPr>
              <w:widowControl w:val="0"/>
              <w:spacing w:line="360" w:lineRule="auto"/>
              <w:ind w:firstLine="851"/>
              <w:jc w:val="both"/>
              <w:rPr>
                <w:rFonts w:cs="Arial"/>
              </w:rPr>
            </w:pPr>
          </w:p>
          <w:p w14:paraId="7DCC9B69" w14:textId="55FE7141" w:rsidR="00024000" w:rsidRPr="00CC7914" w:rsidRDefault="00024000" w:rsidP="00A83AB4">
            <w:pPr>
              <w:widowControl w:val="0"/>
              <w:spacing w:line="360" w:lineRule="auto"/>
              <w:ind w:firstLine="851"/>
              <w:jc w:val="both"/>
              <w:rPr>
                <w:rFonts w:cs="Arial"/>
              </w:rPr>
            </w:pPr>
            <w:r w:rsidRPr="00CC7914">
              <w:rPr>
                <w:rFonts w:cs="Arial"/>
              </w:rPr>
              <w:t xml:space="preserve">Mediante Acuerdo del Consejo Académico Nº 038 de 2005 se comenzó a apoyar la creación de Semilleros de Investigación, conformados por estudiantes, los cuales se han convertido en una estrategia de fomento a la cultura investigativa. </w:t>
            </w:r>
            <w:r w:rsidR="00E96B41" w:rsidRPr="00CC7914">
              <w:rPr>
                <w:rFonts w:cs="Arial"/>
              </w:rPr>
              <w:t>L</w:t>
            </w:r>
            <w:r w:rsidRPr="00CC7914">
              <w:rPr>
                <w:rFonts w:cs="Arial"/>
              </w:rPr>
              <w:t>os Semilleros de Investigación está</w:t>
            </w:r>
            <w:r w:rsidR="00E96B41" w:rsidRPr="00CC7914">
              <w:rPr>
                <w:rFonts w:cs="Arial"/>
              </w:rPr>
              <w:t>n</w:t>
            </w:r>
            <w:r w:rsidRPr="00CC7914">
              <w:rPr>
                <w:rFonts w:cs="Arial"/>
              </w:rPr>
              <w:t xml:space="preserve"> regulado</w:t>
            </w:r>
            <w:r w:rsidR="00E96B41" w:rsidRPr="00CC7914">
              <w:rPr>
                <w:rFonts w:cs="Arial"/>
              </w:rPr>
              <w:t>s</w:t>
            </w:r>
            <w:r w:rsidRPr="00CC7914">
              <w:rPr>
                <w:rFonts w:cs="Arial"/>
              </w:rPr>
              <w:t xml:space="preserve"> por el Acuerdo del Consejo Académico Nº 115 de 2011.</w:t>
            </w:r>
          </w:p>
          <w:p w14:paraId="2D72FFF6" w14:textId="77777777" w:rsidR="00024000" w:rsidRPr="00CC7914" w:rsidRDefault="00024000" w:rsidP="00A83AB4">
            <w:pPr>
              <w:widowControl w:val="0"/>
              <w:spacing w:line="360" w:lineRule="auto"/>
              <w:ind w:firstLine="851"/>
              <w:jc w:val="both"/>
              <w:rPr>
                <w:rFonts w:cs="Arial"/>
                <w:sz w:val="24"/>
              </w:rPr>
            </w:pPr>
          </w:p>
          <w:p w14:paraId="2FD23ABD" w14:textId="0C10E881" w:rsidR="00024000" w:rsidRPr="00CC7914" w:rsidRDefault="00024000" w:rsidP="00024000">
            <w:pPr>
              <w:widowControl w:val="0"/>
              <w:spacing w:line="360" w:lineRule="auto"/>
              <w:jc w:val="both"/>
              <w:rPr>
                <w:rFonts w:cs="Arial"/>
                <w:b/>
              </w:rPr>
            </w:pPr>
            <w:r w:rsidRPr="00CC7914">
              <w:rPr>
                <w:rFonts w:cs="Arial"/>
                <w:b/>
              </w:rPr>
              <w:t>La Oficina de Publicaciones de la Universidad del Tolima.</w:t>
            </w:r>
          </w:p>
          <w:p w14:paraId="2F242B3E" w14:textId="77777777" w:rsidR="00024000" w:rsidRPr="00CC7914" w:rsidRDefault="00024000" w:rsidP="00A83AB4">
            <w:pPr>
              <w:widowControl w:val="0"/>
              <w:spacing w:line="360" w:lineRule="auto"/>
              <w:ind w:firstLine="851"/>
              <w:jc w:val="both"/>
              <w:rPr>
                <w:rFonts w:cs="Arial"/>
                <w:sz w:val="24"/>
              </w:rPr>
            </w:pPr>
          </w:p>
          <w:p w14:paraId="199BC769" w14:textId="08FA5D65" w:rsidR="00024000" w:rsidRPr="00CC7914" w:rsidRDefault="00024000" w:rsidP="00A83AB4">
            <w:pPr>
              <w:widowControl w:val="0"/>
              <w:spacing w:line="360" w:lineRule="auto"/>
              <w:ind w:firstLine="851"/>
              <w:jc w:val="both"/>
              <w:rPr>
                <w:rFonts w:cs="Arial"/>
              </w:rPr>
            </w:pPr>
            <w:r w:rsidRPr="00CC7914">
              <w:rPr>
                <w:rFonts w:cs="Arial"/>
              </w:rPr>
              <w:t xml:space="preserve">Es una unidad adscrita a la Oficina de Investigaciones y Desarrollo Científico, que </w:t>
            </w:r>
            <w:r w:rsidRPr="00CC7914">
              <w:rPr>
                <w:rFonts w:cs="Arial"/>
              </w:rPr>
              <w:lastRenderedPageBreak/>
              <w:t>tiene como sus principales funciones: coordinar, estimular, difundir y velar por la calidad de las publicaciones a través del mecanismo del concepto de pares académicos; al igual que promulgar y/o modificar el reglamento de publicaciones cuando fuere necesario.</w:t>
            </w:r>
          </w:p>
          <w:p w14:paraId="083DD17A" w14:textId="57276550" w:rsidR="00024000" w:rsidRPr="00CC7914" w:rsidRDefault="00024000" w:rsidP="00A83AB4">
            <w:pPr>
              <w:widowControl w:val="0"/>
              <w:spacing w:line="360" w:lineRule="auto"/>
              <w:ind w:firstLine="851"/>
              <w:jc w:val="both"/>
              <w:rPr>
                <w:rFonts w:cs="Arial"/>
              </w:rPr>
            </w:pPr>
            <w:r w:rsidRPr="00CC7914">
              <w:rPr>
                <w:rFonts w:cs="Arial"/>
              </w:rPr>
              <w:t>En cuanto a la función específica de coordinación y dependiendo del tipo de publicaciones, ésta se hace de la siguiente forma: las publicaciones institucionales de tipo editorial son coordinadas a través de la Oficina de Publicaciones, creada mediante Acuerdo del Consejo Académico Nº 022 de 2011. La calidad de todas las publicaciones en sus aspectos técnicos es definida por el Comité Editorial.</w:t>
            </w:r>
          </w:p>
          <w:p w14:paraId="07DDA52A" w14:textId="5728A52F" w:rsidR="00024000" w:rsidRPr="00CC7914" w:rsidRDefault="00024000" w:rsidP="00A83AB4">
            <w:pPr>
              <w:widowControl w:val="0"/>
              <w:spacing w:line="360" w:lineRule="auto"/>
              <w:ind w:firstLine="851"/>
              <w:jc w:val="both"/>
              <w:rPr>
                <w:rFonts w:cs="Arial"/>
              </w:rPr>
            </w:pPr>
            <w:r w:rsidRPr="00CC7914">
              <w:rPr>
                <w:rFonts w:cs="Arial"/>
              </w:rPr>
              <w:t>La editorial es entendida como el espacio propicio para publicar la producción intelectual de investigadores, docentes y/o administrativos de la universidad, está adscrita a la Oficina de Publicaciones, con administración de recursos independientes, habilitada para ser delegataria de funciones por parte del Consejo Superior Universitario y del rector, cuyo objetivo es realizar de manera integrada las actividades y funciones relacionadas con la edición, producción y distribución de publicaciones, además, de autoría, diseño, diagramación e impresión del material producido con fines académicos.</w:t>
            </w:r>
          </w:p>
          <w:p w14:paraId="5D15FBF2" w14:textId="00D51F18" w:rsidR="00024000" w:rsidRPr="00CC7914" w:rsidRDefault="00024000" w:rsidP="00A83AB4">
            <w:pPr>
              <w:widowControl w:val="0"/>
              <w:spacing w:line="360" w:lineRule="auto"/>
              <w:ind w:firstLine="851"/>
              <w:jc w:val="both"/>
              <w:rPr>
                <w:rFonts w:cs="Arial"/>
              </w:rPr>
            </w:pPr>
            <w:r w:rsidRPr="00CC7914">
              <w:rPr>
                <w:rFonts w:cs="Arial"/>
              </w:rPr>
              <w:t>Tres de las seis revistas que se editan en la Oficina de Publicaciones se consideran espacios de publicación de los resultados de investigación generados en la Maestría:</w:t>
            </w:r>
          </w:p>
          <w:p w14:paraId="2F6F5BE4" w14:textId="77777777" w:rsidR="00024000" w:rsidRPr="00CC7914" w:rsidRDefault="00024000" w:rsidP="00A83AB4">
            <w:pPr>
              <w:widowControl w:val="0"/>
              <w:spacing w:line="360" w:lineRule="auto"/>
              <w:ind w:firstLine="851"/>
              <w:jc w:val="both"/>
              <w:rPr>
                <w:rFonts w:cs="Arial"/>
                <w:sz w:val="24"/>
              </w:rPr>
            </w:pPr>
          </w:p>
          <w:p w14:paraId="0B168D1A" w14:textId="35D341EB" w:rsidR="00024000" w:rsidRPr="00CC7914" w:rsidRDefault="00024000" w:rsidP="005313DC">
            <w:pPr>
              <w:pStyle w:val="Prrafodelista"/>
              <w:widowControl w:val="0"/>
              <w:numPr>
                <w:ilvl w:val="0"/>
                <w:numId w:val="12"/>
              </w:numPr>
              <w:spacing w:line="360" w:lineRule="auto"/>
              <w:jc w:val="both"/>
              <w:rPr>
                <w:rFonts w:cs="Arial"/>
                <w:b/>
              </w:rPr>
            </w:pPr>
            <w:bookmarkStart w:id="70" w:name="_Toc254893381"/>
            <w:bookmarkStart w:id="71" w:name="_Toc254897849"/>
            <w:r w:rsidRPr="00CC7914">
              <w:rPr>
                <w:rFonts w:cs="Arial"/>
                <w:b/>
              </w:rPr>
              <w:t xml:space="preserve">Revista </w:t>
            </w:r>
            <w:proofErr w:type="spellStart"/>
            <w:r w:rsidRPr="00CC7914">
              <w:rPr>
                <w:rFonts w:cs="Arial"/>
                <w:b/>
              </w:rPr>
              <w:t>Scientia</w:t>
            </w:r>
            <w:proofErr w:type="spellEnd"/>
            <w:r w:rsidRPr="00CC7914">
              <w:rPr>
                <w:rFonts w:cs="Arial"/>
                <w:b/>
              </w:rPr>
              <w:t xml:space="preserve"> Agroalimentaria.</w:t>
            </w:r>
            <w:bookmarkEnd w:id="70"/>
            <w:bookmarkEnd w:id="71"/>
          </w:p>
          <w:p w14:paraId="7B2FC674" w14:textId="77777777" w:rsidR="00024000" w:rsidRPr="00CC7914" w:rsidRDefault="00024000" w:rsidP="00A83AB4">
            <w:pPr>
              <w:widowControl w:val="0"/>
              <w:spacing w:line="360" w:lineRule="auto"/>
              <w:ind w:firstLine="851"/>
              <w:jc w:val="both"/>
              <w:rPr>
                <w:rFonts w:cs="Arial"/>
                <w:sz w:val="24"/>
              </w:rPr>
            </w:pPr>
          </w:p>
          <w:p w14:paraId="1DF34EA9" w14:textId="539D7B75" w:rsidR="00024000" w:rsidRPr="00CC7914" w:rsidRDefault="00024000" w:rsidP="00A83AB4">
            <w:pPr>
              <w:widowControl w:val="0"/>
              <w:spacing w:line="360" w:lineRule="auto"/>
              <w:ind w:firstLine="851"/>
              <w:jc w:val="both"/>
              <w:rPr>
                <w:rFonts w:cs="Arial"/>
              </w:rPr>
            </w:pPr>
            <w:r w:rsidRPr="00CC7914">
              <w:rPr>
                <w:rFonts w:cs="Arial"/>
              </w:rPr>
              <w:t>Revista de la Facultad de Ingeniería Agronómica de la Universidad del Tolima, difunde resultados de investigación de relevancia para el sector agroalimentario regional, nacional e internacional, en las áreas de. agroecología, medio ambiente y desarrollo sostenible; biotecnología agrícola y agroindustrial; desarrollo rural; economía y desarrollo agrícola y agroindustrial; ingeniería de productos y procesos; posproducción y transformación de productos alimentarios y, producción y sanidad vegetal.</w:t>
            </w:r>
          </w:p>
          <w:p w14:paraId="1A1D5BE6" w14:textId="24BD396A" w:rsidR="00024000" w:rsidRPr="00CC7914" w:rsidRDefault="00024000" w:rsidP="00A83AB4">
            <w:pPr>
              <w:widowControl w:val="0"/>
              <w:spacing w:line="360" w:lineRule="auto"/>
              <w:ind w:firstLine="851"/>
              <w:jc w:val="both"/>
              <w:rPr>
                <w:rFonts w:cs="Arial"/>
              </w:rPr>
            </w:pPr>
            <w:r w:rsidRPr="00CC7914">
              <w:rPr>
                <w:rFonts w:cs="Arial"/>
              </w:rPr>
              <w:t>Se publican los siguientes tipos de documentos:</w:t>
            </w:r>
          </w:p>
          <w:p w14:paraId="5E24FFA9" w14:textId="15DA7D28" w:rsidR="00024000" w:rsidRPr="00CC7914" w:rsidRDefault="00024000" w:rsidP="005313DC">
            <w:pPr>
              <w:pStyle w:val="Prrafodelista"/>
              <w:widowControl w:val="0"/>
              <w:numPr>
                <w:ilvl w:val="0"/>
                <w:numId w:val="13"/>
              </w:numPr>
              <w:spacing w:line="360" w:lineRule="auto"/>
              <w:jc w:val="both"/>
              <w:rPr>
                <w:rFonts w:cs="Arial"/>
              </w:rPr>
            </w:pPr>
            <w:r w:rsidRPr="00CC7914">
              <w:rPr>
                <w:rFonts w:cs="Arial"/>
                <w:b/>
              </w:rPr>
              <w:t>Artículo de investigación científica y tecnológica</w:t>
            </w:r>
            <w:r w:rsidRPr="00CC7914">
              <w:rPr>
                <w:rFonts w:cs="Arial"/>
              </w:rPr>
              <w:t>, donde se presentan, de manera detallada, los resultados originales de proyectos terminados de investigación.</w:t>
            </w:r>
          </w:p>
          <w:p w14:paraId="5B960DAC" w14:textId="3246959F" w:rsidR="00024000" w:rsidRPr="00CC7914" w:rsidRDefault="00024000" w:rsidP="005313DC">
            <w:pPr>
              <w:pStyle w:val="Prrafodelista"/>
              <w:widowControl w:val="0"/>
              <w:numPr>
                <w:ilvl w:val="0"/>
                <w:numId w:val="13"/>
              </w:numPr>
              <w:spacing w:line="360" w:lineRule="auto"/>
              <w:jc w:val="both"/>
              <w:rPr>
                <w:rFonts w:cs="Arial"/>
              </w:rPr>
            </w:pPr>
            <w:r w:rsidRPr="00CC7914">
              <w:rPr>
                <w:rFonts w:cs="Arial"/>
                <w:b/>
              </w:rPr>
              <w:t>Artículo de reflexión</w:t>
            </w:r>
            <w:r w:rsidRPr="00CC7914">
              <w:rPr>
                <w:rFonts w:cs="Arial"/>
              </w:rPr>
              <w:t xml:space="preserve">, donde se presentan, desde una perspectiva analítica, interpretativa </w:t>
            </w:r>
            <w:r w:rsidRPr="00CC7914">
              <w:rPr>
                <w:rFonts w:cs="Arial"/>
              </w:rPr>
              <w:lastRenderedPageBreak/>
              <w:t>o crítica del autor, resultados de investigación sobre un tema específico, recurriendo a fuentes originales.</w:t>
            </w:r>
          </w:p>
          <w:p w14:paraId="5A691F6E" w14:textId="77777777" w:rsidR="00221EE9" w:rsidRDefault="00024000" w:rsidP="005313DC">
            <w:pPr>
              <w:pStyle w:val="Prrafodelista"/>
              <w:widowControl w:val="0"/>
              <w:numPr>
                <w:ilvl w:val="0"/>
                <w:numId w:val="13"/>
              </w:numPr>
              <w:spacing w:line="360" w:lineRule="auto"/>
              <w:jc w:val="both"/>
              <w:rPr>
                <w:rFonts w:cs="Arial"/>
              </w:rPr>
            </w:pPr>
            <w:r w:rsidRPr="00CC7914">
              <w:rPr>
                <w:rFonts w:cs="Arial"/>
                <w:b/>
              </w:rPr>
              <w:t>Artículo de revisión</w:t>
            </w:r>
            <w:r w:rsidRPr="00CC7914">
              <w:rPr>
                <w:rFonts w:cs="Arial"/>
              </w:rPr>
              <w:t xml:space="preserve">, donde se analizan, sistematizan e integran los resultados de investigaciones publicadas o inéditas sobre un tema específico de la ciencia o la tecnología, con el fin de dar cuenta de los avances y las tendencias de desarrollo. </w:t>
            </w:r>
          </w:p>
          <w:p w14:paraId="0BAF41B0" w14:textId="77777777" w:rsidR="00221EE9" w:rsidRDefault="00221EE9" w:rsidP="00221EE9">
            <w:pPr>
              <w:pStyle w:val="Prrafodelista"/>
              <w:widowControl w:val="0"/>
              <w:spacing w:line="360" w:lineRule="auto"/>
              <w:ind w:left="360"/>
              <w:jc w:val="both"/>
              <w:rPr>
                <w:rFonts w:cs="Arial"/>
                <w:b/>
              </w:rPr>
            </w:pPr>
          </w:p>
          <w:p w14:paraId="26976072" w14:textId="0DE7AB9C" w:rsidR="00024000" w:rsidRPr="00CC7914" w:rsidRDefault="00024000" w:rsidP="00221EE9">
            <w:pPr>
              <w:pStyle w:val="Prrafodelista"/>
              <w:widowControl w:val="0"/>
              <w:spacing w:line="360" w:lineRule="auto"/>
              <w:ind w:left="360"/>
              <w:jc w:val="both"/>
              <w:rPr>
                <w:rFonts w:cs="Arial"/>
              </w:rPr>
            </w:pPr>
            <w:r w:rsidRPr="00CC7914">
              <w:rPr>
                <w:rFonts w:cs="Arial"/>
              </w:rPr>
              <w:t>Se caracteriza por presentar una cuidadosa revisión bibliográfica de por lo menos cincuenta referencias. Los artículos de revisión serán publicados por invitación del Comité Editorial para garantizar la pertinencia, actualidad y calidad de los artículos.</w:t>
            </w:r>
          </w:p>
          <w:p w14:paraId="185BAA8A" w14:textId="77777777" w:rsidR="00024000" w:rsidRPr="00CC7914" w:rsidRDefault="00024000" w:rsidP="00A83AB4">
            <w:pPr>
              <w:widowControl w:val="0"/>
              <w:spacing w:line="360" w:lineRule="auto"/>
              <w:ind w:firstLine="851"/>
              <w:jc w:val="both"/>
              <w:rPr>
                <w:rFonts w:cs="Arial"/>
                <w:sz w:val="24"/>
              </w:rPr>
            </w:pPr>
          </w:p>
          <w:p w14:paraId="20256DA6" w14:textId="4056059C" w:rsidR="00024000" w:rsidRPr="00CC7914" w:rsidRDefault="00024000" w:rsidP="005313DC">
            <w:pPr>
              <w:pStyle w:val="Prrafodelista"/>
              <w:widowControl w:val="0"/>
              <w:numPr>
                <w:ilvl w:val="0"/>
                <w:numId w:val="12"/>
              </w:numPr>
              <w:spacing w:line="360" w:lineRule="auto"/>
              <w:jc w:val="both"/>
              <w:rPr>
                <w:rFonts w:cs="Arial"/>
                <w:b/>
              </w:rPr>
            </w:pPr>
            <w:r w:rsidRPr="00CC7914">
              <w:rPr>
                <w:rFonts w:cs="Arial"/>
                <w:b/>
              </w:rPr>
              <w:t>Revista Tumbaga.</w:t>
            </w:r>
          </w:p>
          <w:p w14:paraId="037AFC15" w14:textId="77777777" w:rsidR="00024000" w:rsidRPr="00CC7914" w:rsidRDefault="00024000" w:rsidP="00A83AB4">
            <w:pPr>
              <w:widowControl w:val="0"/>
              <w:spacing w:line="360" w:lineRule="auto"/>
              <w:ind w:firstLine="851"/>
              <w:jc w:val="both"/>
              <w:rPr>
                <w:rFonts w:cs="Arial"/>
                <w:sz w:val="24"/>
              </w:rPr>
            </w:pPr>
          </w:p>
          <w:p w14:paraId="0FAA41A8" w14:textId="3B025A5A" w:rsidR="00024000" w:rsidRPr="00CC7914" w:rsidRDefault="00127C8B" w:rsidP="00A83AB4">
            <w:pPr>
              <w:widowControl w:val="0"/>
              <w:spacing w:line="360" w:lineRule="auto"/>
              <w:ind w:firstLine="851"/>
              <w:jc w:val="both"/>
              <w:rPr>
                <w:rFonts w:cs="Arial"/>
              </w:rPr>
            </w:pPr>
            <w:r w:rsidRPr="00CC7914">
              <w:rPr>
                <w:rFonts w:cs="Arial"/>
              </w:rPr>
              <w:t>Revista de la Facultad de Ciencias de la Universidad del Tolima, en donde se publican trabajos relacionados con las áreas de la Biología, Química, Física, Matemáticas y Estadística.</w:t>
            </w:r>
          </w:p>
          <w:p w14:paraId="121D2DF3" w14:textId="3924CB3B" w:rsidR="006E51F9" w:rsidRPr="00CC7914" w:rsidRDefault="00127C8B" w:rsidP="00A83AB4">
            <w:pPr>
              <w:widowControl w:val="0"/>
              <w:spacing w:line="360" w:lineRule="auto"/>
              <w:ind w:firstLine="851"/>
              <w:jc w:val="both"/>
              <w:rPr>
                <w:rFonts w:cs="Arial"/>
              </w:rPr>
            </w:pPr>
            <w:r w:rsidRPr="00CC7914">
              <w:rPr>
                <w:rFonts w:cs="Arial"/>
              </w:rPr>
              <w:t>Los documentos que se publican en ella, tienen que ver con:</w:t>
            </w:r>
          </w:p>
          <w:p w14:paraId="53956841" w14:textId="65D992D8" w:rsidR="00127C8B" w:rsidRPr="00CC7914" w:rsidRDefault="00127C8B" w:rsidP="005313DC">
            <w:pPr>
              <w:pStyle w:val="Prrafodelista"/>
              <w:widowControl w:val="0"/>
              <w:numPr>
                <w:ilvl w:val="0"/>
                <w:numId w:val="14"/>
              </w:numPr>
              <w:spacing w:line="360" w:lineRule="auto"/>
              <w:jc w:val="both"/>
              <w:rPr>
                <w:rFonts w:cs="Arial"/>
              </w:rPr>
            </w:pPr>
            <w:r w:rsidRPr="00CC7914">
              <w:rPr>
                <w:rFonts w:cs="Arial"/>
                <w:b/>
              </w:rPr>
              <w:t xml:space="preserve">Artículos de investigación científica y tecnológica </w:t>
            </w:r>
            <w:r w:rsidRPr="00CC7914">
              <w:rPr>
                <w:rFonts w:cs="Arial"/>
              </w:rPr>
              <w:t>que presenten, de manera detallada, los resultados originales de proyectos de investigación.</w:t>
            </w:r>
          </w:p>
          <w:p w14:paraId="25CD6CF1" w14:textId="4F2EBD37" w:rsidR="00127C8B" w:rsidRPr="00CC7914" w:rsidRDefault="00127C8B" w:rsidP="005313DC">
            <w:pPr>
              <w:pStyle w:val="Prrafodelista"/>
              <w:widowControl w:val="0"/>
              <w:numPr>
                <w:ilvl w:val="0"/>
                <w:numId w:val="14"/>
              </w:numPr>
              <w:spacing w:line="360" w:lineRule="auto"/>
              <w:jc w:val="both"/>
              <w:rPr>
                <w:rFonts w:cs="Arial"/>
              </w:rPr>
            </w:pPr>
            <w:r w:rsidRPr="00CC7914">
              <w:rPr>
                <w:rFonts w:cs="Arial"/>
                <w:b/>
              </w:rPr>
              <w:t xml:space="preserve">Artículos de reflexión </w:t>
            </w:r>
            <w:r w:rsidRPr="00CC7914">
              <w:rPr>
                <w:rFonts w:cs="Arial"/>
              </w:rPr>
              <w:t>que presenten resultados de investigación desde una perspectiva analítica, interpretativa o crítica del autor, sobre un tema específico, recurriendo a fuentes originales.</w:t>
            </w:r>
          </w:p>
          <w:p w14:paraId="5D77B163" w14:textId="77777777" w:rsidR="00221EE9" w:rsidRDefault="00127C8B" w:rsidP="005313DC">
            <w:pPr>
              <w:pStyle w:val="Prrafodelista"/>
              <w:widowControl w:val="0"/>
              <w:numPr>
                <w:ilvl w:val="0"/>
                <w:numId w:val="14"/>
              </w:numPr>
              <w:spacing w:line="360" w:lineRule="auto"/>
              <w:jc w:val="both"/>
              <w:rPr>
                <w:rFonts w:cs="Arial"/>
              </w:rPr>
            </w:pPr>
            <w:r w:rsidRPr="00CC7914">
              <w:rPr>
                <w:rFonts w:cs="Arial"/>
                <w:b/>
              </w:rPr>
              <w:t xml:space="preserve">Artículos de revisión </w:t>
            </w:r>
            <w:r w:rsidRPr="00CC7914">
              <w:rPr>
                <w:rFonts w:cs="Arial"/>
              </w:rPr>
              <w:t xml:space="preserve">elaborados con base en una investigación donde se analicen, sistematicen e integren los resultados de investigaciones publicadas o no publicadas, sobre un campo de la ciencia o tecnología, con el fin de dar cuenta de los avances y las tendencias de desarrollo. </w:t>
            </w:r>
          </w:p>
          <w:p w14:paraId="54D91F88" w14:textId="53DD027F" w:rsidR="00127C8B" w:rsidRPr="00CC7914" w:rsidRDefault="00127C8B" w:rsidP="00221EE9">
            <w:pPr>
              <w:pStyle w:val="Prrafodelista"/>
              <w:widowControl w:val="0"/>
              <w:spacing w:line="360" w:lineRule="auto"/>
              <w:ind w:left="360"/>
              <w:jc w:val="both"/>
              <w:rPr>
                <w:rFonts w:cs="Arial"/>
              </w:rPr>
            </w:pPr>
            <w:r w:rsidRPr="00CC7914">
              <w:rPr>
                <w:rFonts w:cs="Arial"/>
              </w:rPr>
              <w:t>Estos últimos se caracterizan por presentar una cuidadosa revisión bibliográfica de por lo menos 50 referencias.</w:t>
            </w:r>
          </w:p>
          <w:p w14:paraId="289B9746" w14:textId="77777777" w:rsidR="00127C8B" w:rsidRPr="00CC7914" w:rsidRDefault="00127C8B" w:rsidP="00A83AB4">
            <w:pPr>
              <w:widowControl w:val="0"/>
              <w:spacing w:line="360" w:lineRule="auto"/>
              <w:ind w:firstLine="851"/>
              <w:jc w:val="both"/>
              <w:rPr>
                <w:rFonts w:cs="Arial"/>
                <w:sz w:val="24"/>
              </w:rPr>
            </w:pPr>
          </w:p>
          <w:p w14:paraId="74071D5C" w14:textId="62054981" w:rsidR="00127C8B" w:rsidRPr="00CC7914" w:rsidRDefault="00127C8B" w:rsidP="005313DC">
            <w:pPr>
              <w:pStyle w:val="Prrafodelista"/>
              <w:widowControl w:val="0"/>
              <w:numPr>
                <w:ilvl w:val="0"/>
                <w:numId w:val="12"/>
              </w:numPr>
              <w:spacing w:line="360" w:lineRule="auto"/>
              <w:jc w:val="both"/>
              <w:rPr>
                <w:rFonts w:cs="Arial"/>
                <w:b/>
              </w:rPr>
            </w:pPr>
            <w:bookmarkStart w:id="72" w:name="_Toc254893383"/>
            <w:bookmarkStart w:id="73" w:name="_Toc254897851"/>
            <w:r w:rsidRPr="00CC7914">
              <w:rPr>
                <w:rFonts w:cs="Arial"/>
                <w:b/>
              </w:rPr>
              <w:t>Revista Agroforestería Neotropical.</w:t>
            </w:r>
            <w:bookmarkEnd w:id="72"/>
            <w:bookmarkEnd w:id="73"/>
          </w:p>
          <w:p w14:paraId="4FFE56D2" w14:textId="77777777" w:rsidR="00127C8B" w:rsidRPr="00CC7914" w:rsidRDefault="00127C8B" w:rsidP="00A83AB4">
            <w:pPr>
              <w:widowControl w:val="0"/>
              <w:spacing w:line="360" w:lineRule="auto"/>
              <w:ind w:firstLine="851"/>
              <w:jc w:val="both"/>
              <w:rPr>
                <w:rFonts w:cs="Arial"/>
                <w:sz w:val="24"/>
              </w:rPr>
            </w:pPr>
          </w:p>
          <w:p w14:paraId="7FE1CBFA" w14:textId="794676D9" w:rsidR="00127C8B" w:rsidRPr="00CC7914" w:rsidRDefault="00127C8B" w:rsidP="00A83AB4">
            <w:pPr>
              <w:widowControl w:val="0"/>
              <w:spacing w:line="360" w:lineRule="auto"/>
              <w:ind w:firstLine="851"/>
              <w:jc w:val="both"/>
              <w:rPr>
                <w:rFonts w:cs="Arial"/>
              </w:rPr>
            </w:pPr>
            <w:r w:rsidRPr="00CC7914">
              <w:rPr>
                <w:rFonts w:cs="Arial"/>
              </w:rPr>
              <w:t xml:space="preserve">Revista de la Facultad de Medicina Veterinaria y Zootecnia de la Universidad del </w:t>
            </w:r>
            <w:r w:rsidRPr="00CC7914">
              <w:rPr>
                <w:rFonts w:cs="Arial"/>
              </w:rPr>
              <w:lastRenderedPageBreak/>
              <w:t>Tolima. Tiene como objetivo contribuir al avance y difusión de los conocimientos científicos y tecnológicos en las áreas de la producción agroforestal, que se generen como producto de la investigación de profesores y estudiantes de las Universidad del Tolima y de Colombia y otros países latinoamericanos o centros de investigación, del orden nacional e internacional.</w:t>
            </w:r>
          </w:p>
          <w:p w14:paraId="63F19F8D" w14:textId="44EF72A6" w:rsidR="00127C8B" w:rsidRPr="00CC7914" w:rsidRDefault="00127C8B" w:rsidP="00A83AB4">
            <w:pPr>
              <w:widowControl w:val="0"/>
              <w:spacing w:line="360" w:lineRule="auto"/>
              <w:ind w:firstLine="851"/>
              <w:jc w:val="both"/>
              <w:rPr>
                <w:rFonts w:cs="Arial"/>
              </w:rPr>
            </w:pPr>
            <w:r w:rsidRPr="00CC7914">
              <w:rPr>
                <w:rFonts w:cs="Arial"/>
                <w:bCs/>
                <w:lang w:eastAsia="es-CO"/>
              </w:rPr>
              <w:t>Los artículos o notas serán publicados en las siguientes secciones de la revista:</w:t>
            </w:r>
          </w:p>
          <w:p w14:paraId="4782D7FD" w14:textId="27F588BA"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bCs/>
                <w:lang w:eastAsia="es-CO"/>
              </w:rPr>
              <w:t xml:space="preserve">Foro: </w:t>
            </w:r>
            <w:r w:rsidRPr="00CC7914">
              <w:rPr>
                <w:rFonts w:cs="Arial"/>
                <w:lang w:eastAsia="es-CO"/>
              </w:rPr>
              <w:t>en esta sección se publican documentos de interés por tratarse de tópicos actuales en ciencia animal, documentos relacionados con la política sectorial, reflexiones o reseñas de eventos especiales o aportes de personalidades destacadas.</w:t>
            </w:r>
          </w:p>
          <w:p w14:paraId="01A4D0BE" w14:textId="1EBC0B48"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bCs/>
                <w:lang w:eastAsia="es-CO"/>
              </w:rPr>
              <w:t xml:space="preserve">Artículos científicos: </w:t>
            </w:r>
            <w:r w:rsidRPr="00CC7914">
              <w:rPr>
                <w:rFonts w:cs="Arial"/>
                <w:lang w:eastAsia="es-CO"/>
              </w:rPr>
              <w:t>se publican en esta sección artículos originales inéditos. Incluye informes completos o avances, derivados de un proceso de investigación y que contribuyan a generar nuevos conocimientos científicos y/o tecnológicos y aplicaciones en la ciencia animal.</w:t>
            </w:r>
          </w:p>
          <w:p w14:paraId="2AE8B59B" w14:textId="63C6F555" w:rsidR="00127C8B" w:rsidRPr="00CC7914" w:rsidRDefault="003265B0" w:rsidP="005313DC">
            <w:pPr>
              <w:pStyle w:val="Prrafodelista"/>
              <w:widowControl w:val="0"/>
              <w:numPr>
                <w:ilvl w:val="0"/>
                <w:numId w:val="15"/>
              </w:numPr>
              <w:spacing w:line="360" w:lineRule="auto"/>
              <w:jc w:val="both"/>
              <w:rPr>
                <w:rFonts w:cs="Arial"/>
              </w:rPr>
            </w:pPr>
            <w:r>
              <w:rPr>
                <w:rFonts w:cs="Arial"/>
                <w:b/>
                <w:bCs/>
                <w:lang w:eastAsia="es-CO"/>
              </w:rPr>
              <w:t xml:space="preserve">Casos clínicos: </w:t>
            </w:r>
            <w:r w:rsidR="00127C8B" w:rsidRPr="00CC7914">
              <w:rPr>
                <w:rFonts w:cs="Arial"/>
                <w:lang w:eastAsia="es-CO"/>
              </w:rPr>
              <w:t>se refiere a la presentación y discusión de un caso clínico que tenga importancia para la comunidad académica y/o científica, este caso deberá así mismo ser adecuadamente documentado con un mínimo de 15 citas bibliográficas actuales y pertinentes.</w:t>
            </w:r>
          </w:p>
          <w:p w14:paraId="183B85A1" w14:textId="62BEB0E4"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bCs/>
                <w:lang w:eastAsia="es-CO"/>
              </w:rPr>
              <w:t xml:space="preserve">Artículos técnicos de revisión o reflexión: </w:t>
            </w:r>
            <w:r w:rsidRPr="00CC7914">
              <w:rPr>
                <w:rFonts w:cs="Arial"/>
                <w:lang w:eastAsia="es-CO"/>
              </w:rPr>
              <w:t>hace referencia al estado del arte de un tema particular de ciencia y tecnología, deberá contener una revisión actual y pertinente de literatura respecto a los avances y perspectivas de desarrollo del mismo, los autores demostraran así pleno conocimiento y dominio del tema. Se caracterizará por contener no menos de 50 citas bibliográficas.</w:t>
            </w:r>
          </w:p>
          <w:p w14:paraId="3E823539" w14:textId="1A2F7F9C"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bCs/>
                <w:lang w:eastAsia="es-CO"/>
              </w:rPr>
              <w:t xml:space="preserve">Notas </w:t>
            </w:r>
            <w:r w:rsidR="003265B0">
              <w:rPr>
                <w:rFonts w:cs="Arial"/>
                <w:b/>
                <w:bCs/>
                <w:lang w:eastAsia="es-CO"/>
              </w:rPr>
              <w:t xml:space="preserve">técnicas: </w:t>
            </w:r>
            <w:r w:rsidRPr="00CC7914">
              <w:rPr>
                <w:rFonts w:cs="Arial"/>
                <w:lang w:eastAsia="es-CO"/>
              </w:rPr>
              <w:t>hace referencia a la presentación de escritos de un tema en particular en los cuales se informa sobre aplicaciones prácticas. El propósito de esta sección es proveer al lector de herramientas prácticas (protocolos, metodologías, recetas, etc.) para el desarrollo de procesos de intervención o investigación en la ciencia animal y en la producción pecuaria.</w:t>
            </w:r>
          </w:p>
          <w:p w14:paraId="2440AD57" w14:textId="3313DFE6" w:rsidR="00127C8B" w:rsidRPr="00CC7914" w:rsidRDefault="003265B0" w:rsidP="005313DC">
            <w:pPr>
              <w:pStyle w:val="Prrafodelista"/>
              <w:widowControl w:val="0"/>
              <w:numPr>
                <w:ilvl w:val="0"/>
                <w:numId w:val="15"/>
              </w:numPr>
              <w:spacing w:line="360" w:lineRule="auto"/>
              <w:jc w:val="both"/>
              <w:rPr>
                <w:rFonts w:cs="Arial"/>
              </w:rPr>
            </w:pPr>
            <w:r>
              <w:rPr>
                <w:rFonts w:cs="Arial"/>
                <w:b/>
                <w:bCs/>
                <w:lang w:eastAsia="es-CO"/>
              </w:rPr>
              <w:t xml:space="preserve">Resúmenes de tesis: </w:t>
            </w:r>
            <w:r w:rsidR="00127C8B" w:rsidRPr="00CC7914">
              <w:rPr>
                <w:rFonts w:cs="Arial"/>
                <w:lang w:eastAsia="es-CO"/>
              </w:rPr>
              <w:t>hace relación a los resúmenes de trabajos de investigación recientes que sean de interés y que permitan la creación de avances en el ámbito del conocimiento científico y tecnológico.</w:t>
            </w:r>
          </w:p>
          <w:p w14:paraId="6046B014" w14:textId="39515BCD"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bCs/>
                <w:lang w:eastAsia="es-CO"/>
              </w:rPr>
              <w:t>Comentario de libros</w:t>
            </w:r>
            <w:r w:rsidRPr="00CC7914">
              <w:rPr>
                <w:rFonts w:cs="Arial"/>
                <w:b/>
                <w:lang w:eastAsia="es-CO"/>
              </w:rPr>
              <w:t xml:space="preserve">: </w:t>
            </w:r>
            <w:r w:rsidRPr="00CC7914">
              <w:rPr>
                <w:rFonts w:cs="Arial"/>
                <w:lang w:eastAsia="es-CO"/>
              </w:rPr>
              <w:t xml:space="preserve">hace referencia a la divulgación de los resúmenes de libros en </w:t>
            </w:r>
            <w:r w:rsidRPr="00CC7914">
              <w:rPr>
                <w:rFonts w:cs="Arial"/>
                <w:lang w:eastAsia="es-CO"/>
              </w:rPr>
              <w:lastRenderedPageBreak/>
              <w:t>áreas de actualidad y de interés científico e investigativo.</w:t>
            </w:r>
          </w:p>
          <w:p w14:paraId="156A655D" w14:textId="6410751E"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bCs/>
                <w:lang w:eastAsia="es-CO"/>
              </w:rPr>
              <w:t xml:space="preserve">Noticias y eventos: </w:t>
            </w:r>
            <w:r w:rsidRPr="00CC7914">
              <w:rPr>
                <w:rFonts w:cs="Arial"/>
                <w:lang w:eastAsia="es-CO"/>
              </w:rPr>
              <w:t>hace relación a actualidades científicas, eventos académicos y científicos, política gremial, apuntes curriculares, hechos históricos;</w:t>
            </w:r>
          </w:p>
          <w:p w14:paraId="2DBF67E5" w14:textId="6AF286A7"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lang w:eastAsia="es-CO"/>
              </w:rPr>
              <w:t xml:space="preserve">Otros: </w:t>
            </w:r>
            <w:r w:rsidRPr="00CC7914">
              <w:rPr>
                <w:rFonts w:cs="Arial"/>
                <w:lang w:eastAsia="es-CO"/>
              </w:rPr>
              <w:t>cartas al director, opiniones y comentarios, ensayos, reseñas bibliográficas y semblanzas.</w:t>
            </w:r>
          </w:p>
          <w:p w14:paraId="23017E21" w14:textId="77777777" w:rsidR="00127C8B" w:rsidRPr="00CC7914" w:rsidRDefault="00127C8B" w:rsidP="00A83AB4">
            <w:pPr>
              <w:widowControl w:val="0"/>
              <w:spacing w:line="360" w:lineRule="auto"/>
              <w:ind w:firstLine="851"/>
              <w:jc w:val="both"/>
              <w:rPr>
                <w:rFonts w:cs="Arial"/>
                <w:sz w:val="24"/>
              </w:rPr>
            </w:pPr>
          </w:p>
          <w:p w14:paraId="26E8A990" w14:textId="6D6DBA0C" w:rsidR="00127C8B" w:rsidRPr="00CC7914" w:rsidRDefault="00127C8B" w:rsidP="00127C8B">
            <w:pPr>
              <w:widowControl w:val="0"/>
              <w:spacing w:line="360" w:lineRule="auto"/>
              <w:jc w:val="both"/>
              <w:rPr>
                <w:rFonts w:cs="Arial"/>
                <w:b/>
              </w:rPr>
            </w:pPr>
            <w:r w:rsidRPr="00CC7914">
              <w:rPr>
                <w:rFonts w:cs="Arial"/>
                <w:b/>
              </w:rPr>
              <w:t>Resultados de investigación con auspicio institucional.</w:t>
            </w:r>
          </w:p>
          <w:p w14:paraId="46BDAF1C" w14:textId="77777777" w:rsidR="00127C8B" w:rsidRPr="00CC7914" w:rsidRDefault="00127C8B" w:rsidP="00A83AB4">
            <w:pPr>
              <w:widowControl w:val="0"/>
              <w:spacing w:line="360" w:lineRule="auto"/>
              <w:ind w:firstLine="851"/>
              <w:jc w:val="both"/>
              <w:rPr>
                <w:rFonts w:cs="Arial"/>
                <w:sz w:val="24"/>
              </w:rPr>
            </w:pPr>
          </w:p>
          <w:p w14:paraId="2B3DAC27" w14:textId="58D10B36" w:rsidR="0005737A" w:rsidRDefault="00127C8B" w:rsidP="00A83AB4">
            <w:pPr>
              <w:widowControl w:val="0"/>
              <w:spacing w:line="360" w:lineRule="auto"/>
              <w:ind w:firstLine="851"/>
              <w:jc w:val="both"/>
              <w:rPr>
                <w:rFonts w:cs="Arial"/>
              </w:rPr>
            </w:pPr>
            <w:r w:rsidRPr="00CC7914">
              <w:rPr>
                <w:rFonts w:cs="Arial"/>
              </w:rPr>
              <w:t xml:space="preserve">Según la Oficina de Investigaciones y Desarrollo Científico de la Universidad del Tolima, durante el periodo 1999-2013, los docentes de la Facultad de Ingeniería Forestal, ejecutaron 107 proyectos. La financiación de estos proyectos ascendió a $5.071.413.604.oo. El 75% de estos proyectos recibieron financiación de la Universidad del Tolima, monto que ascendió a $2.070.430.877.oo, equivalente al 41% del total financiado. La </w:t>
            </w:r>
            <w:proofErr w:type="spellStart"/>
            <w:r w:rsidRPr="00CC7914">
              <w:rPr>
                <w:rFonts w:cs="Arial"/>
              </w:rPr>
              <w:t>co-financiación</w:t>
            </w:r>
            <w:proofErr w:type="spellEnd"/>
            <w:r w:rsidRPr="00CC7914">
              <w:rPr>
                <w:rFonts w:cs="Arial"/>
              </w:rPr>
              <w:t xml:space="preserve"> de los proyectos ascendió a $3.000.982.727.oo, lo que equivale al 59% del total financiado. Las entidades </w:t>
            </w:r>
            <w:proofErr w:type="spellStart"/>
            <w:r w:rsidRPr="00CC7914">
              <w:rPr>
                <w:rFonts w:cs="Arial"/>
              </w:rPr>
              <w:t>co-financiadoras</w:t>
            </w:r>
            <w:proofErr w:type="spellEnd"/>
            <w:r w:rsidRPr="00CC7914">
              <w:rPr>
                <w:rFonts w:cs="Arial"/>
              </w:rPr>
              <w:t xml:space="preserve"> fueron</w:t>
            </w:r>
            <w:r w:rsidR="003265B0">
              <w:rPr>
                <w:rFonts w:cs="Arial"/>
              </w:rPr>
              <w:t xml:space="preserve">: </w:t>
            </w:r>
            <w:r w:rsidRPr="00CC7914">
              <w:rPr>
                <w:rFonts w:cs="Arial"/>
              </w:rPr>
              <w:t xml:space="preserve">CORTOLIMA, Interconexión Eléctrica S.A. ISA, FEDEARROZ, OIMT, Alcaldía Municipal de Ibagué, IBAL, EPSA, Patrimonio Natural, CRA, entre otros. </w:t>
            </w:r>
          </w:p>
          <w:p w14:paraId="75F3AF0B" w14:textId="78021E1E" w:rsidR="00127C8B" w:rsidRPr="00CC7914" w:rsidRDefault="00127C8B" w:rsidP="00A83AB4">
            <w:pPr>
              <w:widowControl w:val="0"/>
              <w:spacing w:line="360" w:lineRule="auto"/>
              <w:ind w:firstLine="851"/>
              <w:jc w:val="both"/>
              <w:rPr>
                <w:rFonts w:cs="Arial"/>
              </w:rPr>
            </w:pPr>
            <w:r w:rsidRPr="00CC7914">
              <w:rPr>
                <w:rFonts w:cs="Arial"/>
              </w:rPr>
              <w:t>Los resultados y productos obtenidos por los docentes investigadores que conforman los grupos de investigación de la Facultad de Ingeniería Forestal que apoyan al programa, descritos anteriormente, se enuncian a continuación en términos de. Artículos publicados, libros y capítulos de libros publicados, participación en eventos académicos y científicos, publicaciones no científicas y dirección de trabajos de grado.</w:t>
            </w:r>
          </w:p>
          <w:p w14:paraId="659299ED" w14:textId="77777777" w:rsidR="00127C8B" w:rsidRPr="00CC7914" w:rsidRDefault="00127C8B" w:rsidP="00A83AB4">
            <w:pPr>
              <w:widowControl w:val="0"/>
              <w:spacing w:line="360" w:lineRule="auto"/>
              <w:ind w:firstLine="851"/>
              <w:jc w:val="both"/>
              <w:rPr>
                <w:rFonts w:cs="Arial"/>
                <w:sz w:val="24"/>
              </w:rPr>
            </w:pPr>
          </w:p>
          <w:p w14:paraId="1C491F45" w14:textId="2CC281EA" w:rsidR="00127C8B" w:rsidRPr="00CC7914" w:rsidRDefault="00127C8B" w:rsidP="005313DC">
            <w:pPr>
              <w:pStyle w:val="Prrafodelista"/>
              <w:widowControl w:val="0"/>
              <w:numPr>
                <w:ilvl w:val="0"/>
                <w:numId w:val="12"/>
              </w:numPr>
              <w:spacing w:line="360" w:lineRule="auto"/>
              <w:jc w:val="both"/>
              <w:rPr>
                <w:rFonts w:cs="Arial"/>
                <w:b/>
              </w:rPr>
            </w:pPr>
            <w:bookmarkStart w:id="74" w:name="_Toc254893385"/>
            <w:bookmarkStart w:id="75" w:name="_Toc254897853"/>
            <w:r w:rsidRPr="00CC7914">
              <w:rPr>
                <w:rFonts w:cs="Arial"/>
                <w:b/>
                <w:lang w:eastAsia="ja-JP"/>
              </w:rPr>
              <w:t xml:space="preserve">Artículos </w:t>
            </w:r>
            <w:r w:rsidRPr="00CC7914">
              <w:rPr>
                <w:rFonts w:cs="Arial"/>
                <w:b/>
              </w:rPr>
              <w:t>publicados</w:t>
            </w:r>
            <w:r w:rsidRPr="00CC7914">
              <w:rPr>
                <w:rFonts w:cs="Arial"/>
                <w:b/>
                <w:lang w:eastAsia="ja-JP"/>
              </w:rPr>
              <w:t>.</w:t>
            </w:r>
            <w:bookmarkEnd w:id="74"/>
            <w:bookmarkEnd w:id="75"/>
          </w:p>
          <w:p w14:paraId="3C414E5E" w14:textId="77777777" w:rsidR="00127C8B" w:rsidRPr="00CC7914" w:rsidRDefault="00127C8B" w:rsidP="00A83AB4">
            <w:pPr>
              <w:widowControl w:val="0"/>
              <w:spacing w:line="360" w:lineRule="auto"/>
              <w:ind w:firstLine="851"/>
              <w:jc w:val="both"/>
              <w:rPr>
                <w:rFonts w:cs="Arial"/>
              </w:rPr>
            </w:pPr>
          </w:p>
          <w:p w14:paraId="30683DBF" w14:textId="52216C9C" w:rsidR="00127C8B" w:rsidRPr="00CC7914" w:rsidRDefault="00127C8B" w:rsidP="00A83AB4">
            <w:pPr>
              <w:widowControl w:val="0"/>
              <w:spacing w:line="360" w:lineRule="auto"/>
              <w:ind w:firstLine="851"/>
              <w:jc w:val="both"/>
              <w:rPr>
                <w:rFonts w:cs="Arial"/>
              </w:rPr>
            </w:pPr>
            <w:r w:rsidRPr="00CC7914">
              <w:rPr>
                <w:rFonts w:cs="Arial"/>
              </w:rPr>
              <w:t>Durante el periodo 2003-2013, en total se publicaron 42 artículos científicos. Conforme a la antigua clasificación de Colciencias, veinte (20) artículos fueron publicados en revistas indexadas y categorizadas en C.</w:t>
            </w:r>
            <w:r w:rsidR="00917BDE" w:rsidRPr="00CC7914">
              <w:rPr>
                <w:rFonts w:cs="Arial"/>
              </w:rPr>
              <w:t xml:space="preserve"> </w:t>
            </w:r>
            <w:r w:rsidRPr="00CC7914">
              <w:rPr>
                <w:rFonts w:cs="Arial"/>
              </w:rPr>
              <w:t>Ocho artículos fueron publicados en revistas categorizadas en A. El 33% de las publicaciones se hicieron en revistas internacionales.</w:t>
            </w:r>
          </w:p>
          <w:p w14:paraId="2A159ACF" w14:textId="77777777" w:rsidR="00127C8B" w:rsidRPr="00CC7914" w:rsidRDefault="00127C8B" w:rsidP="00A83AB4">
            <w:pPr>
              <w:widowControl w:val="0"/>
              <w:spacing w:line="360" w:lineRule="auto"/>
              <w:ind w:firstLine="851"/>
              <w:jc w:val="both"/>
              <w:rPr>
                <w:rFonts w:cs="Arial"/>
              </w:rPr>
            </w:pPr>
          </w:p>
          <w:p w14:paraId="19E0C98C" w14:textId="06E51759" w:rsidR="00127C8B" w:rsidRPr="00CC7914" w:rsidRDefault="001B0C16" w:rsidP="005313DC">
            <w:pPr>
              <w:pStyle w:val="Prrafodelista"/>
              <w:widowControl w:val="0"/>
              <w:numPr>
                <w:ilvl w:val="0"/>
                <w:numId w:val="12"/>
              </w:numPr>
              <w:spacing w:line="360" w:lineRule="auto"/>
              <w:jc w:val="both"/>
              <w:rPr>
                <w:rFonts w:cs="Arial"/>
                <w:b/>
              </w:rPr>
            </w:pPr>
            <w:bookmarkStart w:id="76" w:name="_Toc254893386"/>
            <w:bookmarkStart w:id="77" w:name="_Toc254897854"/>
            <w:r w:rsidRPr="00CC7914">
              <w:rPr>
                <w:rFonts w:cs="Arial"/>
                <w:b/>
                <w:lang w:eastAsia="ja-JP"/>
              </w:rPr>
              <w:lastRenderedPageBreak/>
              <w:t xml:space="preserve">Publicación de </w:t>
            </w:r>
            <w:r w:rsidRPr="00CC7914">
              <w:rPr>
                <w:rFonts w:cs="Arial"/>
                <w:b/>
              </w:rPr>
              <w:t>libros</w:t>
            </w:r>
            <w:r w:rsidRPr="00CC7914">
              <w:rPr>
                <w:rFonts w:cs="Arial"/>
                <w:b/>
                <w:lang w:eastAsia="ja-JP"/>
              </w:rPr>
              <w:t xml:space="preserve"> y capítulos de libro.</w:t>
            </w:r>
            <w:bookmarkEnd w:id="76"/>
            <w:bookmarkEnd w:id="77"/>
          </w:p>
          <w:p w14:paraId="5FA0CB3C" w14:textId="77777777" w:rsidR="00127C8B" w:rsidRPr="00CC7914" w:rsidRDefault="00127C8B" w:rsidP="00A83AB4">
            <w:pPr>
              <w:widowControl w:val="0"/>
              <w:spacing w:line="360" w:lineRule="auto"/>
              <w:ind w:firstLine="851"/>
              <w:jc w:val="both"/>
              <w:rPr>
                <w:rFonts w:cs="Arial"/>
              </w:rPr>
            </w:pPr>
          </w:p>
          <w:p w14:paraId="0B508BD6" w14:textId="5777FF5E" w:rsidR="00127C8B" w:rsidRPr="00CC7914" w:rsidRDefault="001B0C16" w:rsidP="00A83AB4">
            <w:pPr>
              <w:widowControl w:val="0"/>
              <w:spacing w:line="360" w:lineRule="auto"/>
              <w:ind w:firstLine="851"/>
              <w:jc w:val="both"/>
              <w:rPr>
                <w:rFonts w:cs="Arial"/>
              </w:rPr>
            </w:pPr>
            <w:r w:rsidRPr="00CC7914">
              <w:rPr>
                <w:rFonts w:cs="Arial"/>
              </w:rPr>
              <w:t>Durante los años 2003-2013 se publicaron 14 libros y 5 capítulos de libros. Los temas publicados son diversos. sucesión vegetal, evaluación ecológica y</w:t>
            </w:r>
            <w:r w:rsidR="003265B0">
              <w:rPr>
                <w:rFonts w:cs="Arial"/>
              </w:rPr>
              <w:t xml:space="preserve"> </w:t>
            </w:r>
            <w:r w:rsidRPr="00CC7914">
              <w:rPr>
                <w:rFonts w:cs="Arial"/>
              </w:rPr>
              <w:t>estructural de los bosques,</w:t>
            </w:r>
            <w:r w:rsidR="003265B0">
              <w:rPr>
                <w:rFonts w:cs="Arial"/>
              </w:rPr>
              <w:t xml:space="preserve"> </w:t>
            </w:r>
            <w:r w:rsidRPr="00CC7914">
              <w:rPr>
                <w:rFonts w:cs="Arial"/>
              </w:rPr>
              <w:t>sistemas silvopastoriles, manejo sostenible de sistemas agroforestales, adaptación al cambio climático, estimación de carbono en sistemas agroforestales, fauna silvestre en bosques secundarios, explotación maderera tradicional, identificación de maderas, ordenación forestal, entre otros.</w:t>
            </w:r>
          </w:p>
          <w:p w14:paraId="06D8A606" w14:textId="77777777" w:rsidR="001B0C16" w:rsidRPr="00CC7914" w:rsidRDefault="001B0C16" w:rsidP="00A83AB4">
            <w:pPr>
              <w:widowControl w:val="0"/>
              <w:spacing w:line="360" w:lineRule="auto"/>
              <w:ind w:firstLine="851"/>
              <w:jc w:val="both"/>
              <w:rPr>
                <w:rFonts w:cs="Arial"/>
              </w:rPr>
            </w:pPr>
          </w:p>
          <w:p w14:paraId="4065FB5D" w14:textId="0A3883E2" w:rsidR="001B0C16" w:rsidRPr="00CC7914" w:rsidRDefault="001B0C16" w:rsidP="005313DC">
            <w:pPr>
              <w:pStyle w:val="Prrafodelista"/>
              <w:widowControl w:val="0"/>
              <w:numPr>
                <w:ilvl w:val="0"/>
                <w:numId w:val="12"/>
              </w:numPr>
              <w:spacing w:line="360" w:lineRule="auto"/>
              <w:jc w:val="both"/>
              <w:rPr>
                <w:rFonts w:cs="Arial"/>
                <w:b/>
              </w:rPr>
            </w:pPr>
            <w:bookmarkStart w:id="78" w:name="_Toc254893387"/>
            <w:bookmarkStart w:id="79" w:name="_Toc254897855"/>
            <w:r w:rsidRPr="00CC7914">
              <w:rPr>
                <w:rFonts w:cs="Arial"/>
                <w:b/>
                <w:lang w:eastAsia="ja-JP"/>
              </w:rPr>
              <w:t>Participación en eventos académicos y científicos.</w:t>
            </w:r>
            <w:bookmarkEnd w:id="78"/>
            <w:bookmarkEnd w:id="79"/>
          </w:p>
          <w:p w14:paraId="2368E7B1" w14:textId="77777777" w:rsidR="001B0C16" w:rsidRPr="00CC7914" w:rsidRDefault="001B0C16" w:rsidP="00A83AB4">
            <w:pPr>
              <w:widowControl w:val="0"/>
              <w:spacing w:line="360" w:lineRule="auto"/>
              <w:ind w:firstLine="851"/>
              <w:jc w:val="both"/>
              <w:rPr>
                <w:rFonts w:cs="Arial"/>
              </w:rPr>
            </w:pPr>
          </w:p>
          <w:p w14:paraId="0A8D4107" w14:textId="76A35E3A" w:rsidR="001B0C16" w:rsidRPr="00CC7914" w:rsidRDefault="001B0C16" w:rsidP="00A83AB4">
            <w:pPr>
              <w:widowControl w:val="0"/>
              <w:spacing w:line="360" w:lineRule="auto"/>
              <w:ind w:firstLine="851"/>
              <w:jc w:val="both"/>
              <w:rPr>
                <w:rFonts w:cs="Arial"/>
              </w:rPr>
            </w:pPr>
            <w:r w:rsidRPr="00CC7914">
              <w:rPr>
                <w:rFonts w:cs="Arial"/>
              </w:rPr>
              <w:t>Entre los años 2002 y 2013, los docentes de la facultad de Ingeniería Forestal participaron en ciento siete (107) oportunidades en eventos académicos y científicos. En los últimos cuatro años se realizaron 78 participaciones, casi el 73% del total del periodo. El año 2011 ha sido, hasta el momento, el año más productivo en éste ítem 26 participaciones. El 63% de estas participaciones se desarrollaron en eventos de carácter internacional, y el 81% de las participaciones fueron ponencias. Cien (100) participaciones fueron en el área de las ciencias forestales, ambientales y biológicas, y siete en otras áreas.</w:t>
            </w:r>
          </w:p>
          <w:p w14:paraId="0B714D4F" w14:textId="77777777" w:rsidR="001B0C16" w:rsidRPr="00CC7914" w:rsidRDefault="001B0C16" w:rsidP="00A83AB4">
            <w:pPr>
              <w:widowControl w:val="0"/>
              <w:spacing w:line="360" w:lineRule="auto"/>
              <w:ind w:firstLine="851"/>
              <w:jc w:val="both"/>
              <w:rPr>
                <w:rFonts w:cs="Arial"/>
              </w:rPr>
            </w:pPr>
          </w:p>
          <w:p w14:paraId="0BF848E7" w14:textId="34DFDEC0" w:rsidR="001B0C16" w:rsidRPr="00CC7914" w:rsidRDefault="001B0C16" w:rsidP="005313DC">
            <w:pPr>
              <w:pStyle w:val="Prrafodelista"/>
              <w:widowControl w:val="0"/>
              <w:numPr>
                <w:ilvl w:val="0"/>
                <w:numId w:val="12"/>
              </w:numPr>
              <w:spacing w:line="360" w:lineRule="auto"/>
              <w:jc w:val="both"/>
              <w:rPr>
                <w:rFonts w:cs="Arial"/>
                <w:b/>
              </w:rPr>
            </w:pPr>
            <w:bookmarkStart w:id="80" w:name="_Toc254893388"/>
            <w:bookmarkStart w:id="81" w:name="_Toc254897856"/>
            <w:r w:rsidRPr="00CC7914">
              <w:rPr>
                <w:rFonts w:cs="Arial"/>
                <w:b/>
                <w:lang w:eastAsia="ja-JP"/>
              </w:rPr>
              <w:t xml:space="preserve">Publicación de </w:t>
            </w:r>
            <w:r w:rsidRPr="00CC7914">
              <w:rPr>
                <w:rFonts w:cs="Arial"/>
                <w:b/>
              </w:rPr>
              <w:t>textos</w:t>
            </w:r>
            <w:r w:rsidRPr="00CC7914">
              <w:rPr>
                <w:rFonts w:cs="Arial"/>
                <w:b/>
                <w:lang w:eastAsia="ja-JP"/>
              </w:rPr>
              <w:t xml:space="preserve"> no científicos.</w:t>
            </w:r>
            <w:bookmarkEnd w:id="80"/>
            <w:bookmarkEnd w:id="81"/>
          </w:p>
          <w:p w14:paraId="4F1187EE" w14:textId="77777777" w:rsidR="001B0C16" w:rsidRPr="00CC7914" w:rsidRDefault="001B0C16" w:rsidP="00A83AB4">
            <w:pPr>
              <w:widowControl w:val="0"/>
              <w:spacing w:line="360" w:lineRule="auto"/>
              <w:ind w:firstLine="851"/>
              <w:jc w:val="both"/>
              <w:rPr>
                <w:rFonts w:cs="Arial"/>
              </w:rPr>
            </w:pPr>
          </w:p>
          <w:p w14:paraId="14AF9636" w14:textId="796C4E9D" w:rsidR="001B0C16" w:rsidRPr="00CC7914" w:rsidRDefault="001B0C16" w:rsidP="00A83AB4">
            <w:pPr>
              <w:widowControl w:val="0"/>
              <w:spacing w:line="360" w:lineRule="auto"/>
              <w:ind w:firstLine="851"/>
              <w:jc w:val="both"/>
              <w:rPr>
                <w:rFonts w:cs="Arial"/>
              </w:rPr>
            </w:pPr>
            <w:r w:rsidRPr="00CC7914">
              <w:rPr>
                <w:rFonts w:cs="Arial"/>
              </w:rPr>
              <w:t>Entre los años 2002 y 2013 fueron publicados 21 documentos de carácter no científico: boletines, cartillas, guías, cuadernos de notas, manuales, etc.</w:t>
            </w:r>
          </w:p>
          <w:p w14:paraId="5BE486FB" w14:textId="77777777" w:rsidR="001B0C16" w:rsidRPr="00CC7914" w:rsidRDefault="001B0C16" w:rsidP="00A83AB4">
            <w:pPr>
              <w:widowControl w:val="0"/>
              <w:spacing w:line="360" w:lineRule="auto"/>
              <w:ind w:firstLine="851"/>
              <w:jc w:val="both"/>
              <w:rPr>
                <w:rFonts w:cs="Arial"/>
              </w:rPr>
            </w:pPr>
          </w:p>
          <w:p w14:paraId="691B3129" w14:textId="63B00BFA" w:rsidR="001B0C16" w:rsidRPr="00CC7914" w:rsidRDefault="001B0C16" w:rsidP="005313DC">
            <w:pPr>
              <w:pStyle w:val="Prrafodelista"/>
              <w:widowControl w:val="0"/>
              <w:numPr>
                <w:ilvl w:val="0"/>
                <w:numId w:val="12"/>
              </w:numPr>
              <w:spacing w:line="360" w:lineRule="auto"/>
              <w:jc w:val="both"/>
              <w:rPr>
                <w:rFonts w:cs="Arial"/>
                <w:b/>
              </w:rPr>
            </w:pPr>
            <w:bookmarkStart w:id="82" w:name="_Toc254893389"/>
            <w:bookmarkStart w:id="83" w:name="_Toc254897857"/>
            <w:r w:rsidRPr="00CC7914">
              <w:rPr>
                <w:rFonts w:cs="Arial"/>
                <w:b/>
                <w:lang w:eastAsia="ja-JP"/>
              </w:rPr>
              <w:t xml:space="preserve">Dirección de </w:t>
            </w:r>
            <w:r w:rsidRPr="00CC7914">
              <w:rPr>
                <w:rFonts w:cs="Arial"/>
                <w:b/>
              </w:rPr>
              <w:t>Trabajos</w:t>
            </w:r>
            <w:r w:rsidRPr="00CC7914">
              <w:rPr>
                <w:rFonts w:cs="Arial"/>
                <w:b/>
                <w:lang w:eastAsia="ja-JP"/>
              </w:rPr>
              <w:t xml:space="preserve"> de Grado.</w:t>
            </w:r>
            <w:bookmarkEnd w:id="82"/>
            <w:bookmarkEnd w:id="83"/>
          </w:p>
          <w:p w14:paraId="6E989046" w14:textId="77777777" w:rsidR="001B0C16" w:rsidRPr="00CC7914" w:rsidRDefault="001B0C16" w:rsidP="00A83AB4">
            <w:pPr>
              <w:widowControl w:val="0"/>
              <w:spacing w:line="360" w:lineRule="auto"/>
              <w:ind w:firstLine="851"/>
              <w:jc w:val="both"/>
              <w:rPr>
                <w:rFonts w:cs="Arial"/>
              </w:rPr>
            </w:pPr>
          </w:p>
          <w:p w14:paraId="73C867DC" w14:textId="07E529FA" w:rsidR="001B0C16" w:rsidRPr="00CC7914" w:rsidRDefault="008E7DCE" w:rsidP="00A83AB4">
            <w:pPr>
              <w:widowControl w:val="0"/>
              <w:spacing w:line="360" w:lineRule="auto"/>
              <w:ind w:firstLine="851"/>
              <w:jc w:val="both"/>
              <w:rPr>
                <w:rFonts w:cs="Arial"/>
              </w:rPr>
            </w:pPr>
            <w:r w:rsidRPr="00CC7914">
              <w:rPr>
                <w:rFonts w:cs="Arial"/>
              </w:rPr>
              <w:t xml:space="preserve">Los docentes de la Facultad de Ingeniería Forestal orientaron </w:t>
            </w:r>
            <w:r w:rsidR="001B0C16" w:rsidRPr="00CC7914">
              <w:rPr>
                <w:rFonts w:cs="Arial"/>
              </w:rPr>
              <w:t>62</w:t>
            </w:r>
            <w:r w:rsidRPr="00CC7914">
              <w:rPr>
                <w:rFonts w:cs="Arial"/>
              </w:rPr>
              <w:t xml:space="preserve"> </w:t>
            </w:r>
            <w:r w:rsidR="001B0C16" w:rsidRPr="00CC7914">
              <w:rPr>
                <w:rFonts w:cs="Arial"/>
              </w:rPr>
              <w:t xml:space="preserve">trabajos de grado en el periodo 2002-2013. El 95% de </w:t>
            </w:r>
            <w:r w:rsidRPr="00CC7914">
              <w:rPr>
                <w:rFonts w:cs="Arial"/>
              </w:rPr>
              <w:t>est</w:t>
            </w:r>
            <w:r w:rsidR="001B0C16" w:rsidRPr="00CC7914">
              <w:rPr>
                <w:rFonts w:cs="Arial"/>
              </w:rPr>
              <w:t>os trabajos de grado fueron de estudiantes de la Universidad del Tolima</w:t>
            </w:r>
            <w:r w:rsidRPr="00CC7914">
              <w:rPr>
                <w:rFonts w:cs="Arial"/>
              </w:rPr>
              <w:t>; el</w:t>
            </w:r>
            <w:r w:rsidR="001B0C16" w:rsidRPr="00CC7914">
              <w:rPr>
                <w:rFonts w:cs="Arial"/>
              </w:rPr>
              <w:t xml:space="preserve"> 79% fueron de estudiantes de pregrado.</w:t>
            </w:r>
          </w:p>
          <w:p w14:paraId="45A27D0F" w14:textId="599AE9F4" w:rsidR="0052284F" w:rsidRPr="00CC7914" w:rsidRDefault="001B0C16" w:rsidP="00080C92">
            <w:pPr>
              <w:widowControl w:val="0"/>
              <w:spacing w:line="360" w:lineRule="auto"/>
              <w:ind w:firstLine="851"/>
              <w:jc w:val="both"/>
              <w:rPr>
                <w:rFonts w:cs="Arial"/>
              </w:rPr>
            </w:pPr>
            <w:r w:rsidRPr="00CC7914">
              <w:rPr>
                <w:rFonts w:cs="Arial"/>
              </w:rPr>
              <w:t xml:space="preserve">De acuerdo con la Oficina de Investigaciones y Desarrollo Científico de la Universidad </w:t>
            </w:r>
            <w:r w:rsidRPr="00CC7914">
              <w:rPr>
                <w:rFonts w:cs="Arial"/>
              </w:rPr>
              <w:lastRenderedPageBreak/>
              <w:t xml:space="preserve">del Tolima, durante el </w:t>
            </w:r>
            <w:r w:rsidR="000A551C" w:rsidRPr="00CC7914">
              <w:rPr>
                <w:rFonts w:cs="Arial"/>
              </w:rPr>
              <w:t xml:space="preserve">mismo </w:t>
            </w:r>
            <w:r w:rsidRPr="00CC7914">
              <w:rPr>
                <w:rFonts w:cs="Arial"/>
              </w:rPr>
              <w:t>periodo</w:t>
            </w:r>
            <w:r w:rsidR="000A551C" w:rsidRPr="00CC7914">
              <w:rPr>
                <w:rFonts w:cs="Arial"/>
              </w:rPr>
              <w:t xml:space="preserve"> se realizaron </w:t>
            </w:r>
            <w:r w:rsidRPr="00CC7914">
              <w:rPr>
                <w:rFonts w:cs="Arial"/>
              </w:rPr>
              <w:t>28</w:t>
            </w:r>
            <w:r w:rsidR="000A551C" w:rsidRPr="00CC7914">
              <w:rPr>
                <w:rFonts w:cs="Arial"/>
              </w:rPr>
              <w:t xml:space="preserve"> </w:t>
            </w:r>
            <w:r w:rsidRPr="00CC7914">
              <w:rPr>
                <w:rFonts w:cs="Arial"/>
              </w:rPr>
              <w:t xml:space="preserve">trabajos de grado financiados por la Universidad. Estos proyectos recibieron recursos económicos </w:t>
            </w:r>
            <w:r w:rsidR="00080C92" w:rsidRPr="00CC7914">
              <w:rPr>
                <w:rFonts w:cs="Arial"/>
              </w:rPr>
              <w:t xml:space="preserve">por </w:t>
            </w:r>
            <w:r w:rsidR="000A551C" w:rsidRPr="00CC7914">
              <w:rPr>
                <w:rFonts w:cs="Arial"/>
              </w:rPr>
              <w:t xml:space="preserve">la suma de </w:t>
            </w:r>
            <w:r w:rsidRPr="00CC7914">
              <w:rPr>
                <w:rFonts w:cs="Arial"/>
              </w:rPr>
              <w:t>$74.714.571.oo.</w:t>
            </w:r>
            <w:r w:rsidR="00CD79B7" w:rsidRPr="00CC7914">
              <w:rPr>
                <w:rFonts w:cs="Arial"/>
                <w:b/>
              </w:rPr>
              <w:t xml:space="preserve"> </w:t>
            </w:r>
          </w:p>
        </w:tc>
      </w:tr>
    </w:tbl>
    <w:p w14:paraId="142BF853" w14:textId="77777777" w:rsidR="00662F3B" w:rsidRPr="00CC7914" w:rsidRDefault="00662F3B" w:rsidP="003D4825">
      <w:pPr>
        <w:widowControl w:val="0"/>
        <w:spacing w:after="0" w:line="360" w:lineRule="auto"/>
        <w:jc w:val="both"/>
        <w:rPr>
          <w:rFonts w:cs="Arial"/>
          <w:b/>
          <w:sz w:val="6"/>
          <w:szCs w:val="6"/>
        </w:rPr>
      </w:pPr>
    </w:p>
    <w:tbl>
      <w:tblPr>
        <w:tblStyle w:val="Tablaconcuadrcula"/>
        <w:tblW w:w="0" w:type="auto"/>
        <w:tblLook w:val="04A0" w:firstRow="1" w:lastRow="0" w:firstColumn="1" w:lastColumn="0" w:noHBand="0" w:noVBand="1"/>
      </w:tblPr>
      <w:tblGrid>
        <w:gridCol w:w="9394"/>
      </w:tblGrid>
      <w:tr w:rsidR="00FA0A32" w:rsidRPr="00CC7914" w14:paraId="1DF7FA3A" w14:textId="77777777" w:rsidTr="009A564C">
        <w:tc>
          <w:tcPr>
            <w:tcW w:w="9394" w:type="dxa"/>
            <w:vAlign w:val="center"/>
          </w:tcPr>
          <w:p w14:paraId="5770D068" w14:textId="60132ACD" w:rsidR="00FA0A32" w:rsidRPr="00CC7914" w:rsidRDefault="00FA0A32" w:rsidP="00FA138C">
            <w:pPr>
              <w:widowControl w:val="0"/>
              <w:spacing w:line="360" w:lineRule="auto"/>
              <w:jc w:val="both"/>
              <w:rPr>
                <w:rFonts w:cs="Arial"/>
              </w:rPr>
            </w:pPr>
            <w:r w:rsidRPr="00CC7914">
              <w:rPr>
                <w:rFonts w:cs="Arial"/>
                <w:b/>
              </w:rPr>
              <w:t>G. PROYECCIÓN SOCIAL.</w:t>
            </w:r>
          </w:p>
        </w:tc>
      </w:tr>
      <w:tr w:rsidR="00FA0A32" w:rsidRPr="00CC7914" w14:paraId="4417DB96" w14:textId="77777777" w:rsidTr="009A564C">
        <w:tc>
          <w:tcPr>
            <w:tcW w:w="9394" w:type="dxa"/>
            <w:vAlign w:val="center"/>
          </w:tcPr>
          <w:p w14:paraId="6078792F" w14:textId="0C053E2B" w:rsidR="00FA0A32" w:rsidRPr="00CC7914" w:rsidRDefault="00542EDE" w:rsidP="00542EDE">
            <w:pPr>
              <w:widowControl w:val="0"/>
              <w:spacing w:line="360" w:lineRule="auto"/>
              <w:ind w:firstLine="851"/>
              <w:jc w:val="both"/>
              <w:rPr>
                <w:rFonts w:cs="Arial"/>
              </w:rPr>
            </w:pPr>
            <w:r w:rsidRPr="00CC7914">
              <w:rPr>
                <w:rFonts w:cs="Arial"/>
              </w:rPr>
              <w:t>La Proyección Social es una de las tres funciones misionales de la Universidad del Tolima, que junto con la Docencia y la Investigación, contribuye a impactar y a construir colectivamente la región. De este modo, la universidad asume su compromiso social con el entorno, bajo los lineamientos de política de proyección social establecidos en el Acuerdo del Consejo Académico Nº 0129 de agosto 14 de 2013, que en su Artículo 1 la define como “una función misional que permite la interacción e integración de la Universidad con su entorno local, regional, nacional e internacional, para establecer un intercambio permanente entre el conocimiento sistemático de la academia, los saberes y las necesidades de la sociedad y de las organizaciones e instituciones que hacen parte de ella, con el objeto de construir una sociedad ambientalmente sustentable, democrática, equitativa, solidaria, con justicia social y en paz”.</w:t>
            </w:r>
          </w:p>
          <w:p w14:paraId="5841E9E9" w14:textId="48550DFC" w:rsidR="00542EDE" w:rsidRPr="00CC7914" w:rsidRDefault="00542EDE" w:rsidP="00542EDE">
            <w:pPr>
              <w:widowControl w:val="0"/>
              <w:spacing w:line="360" w:lineRule="auto"/>
              <w:ind w:firstLine="851"/>
              <w:jc w:val="both"/>
              <w:rPr>
                <w:rFonts w:cs="Arial"/>
              </w:rPr>
            </w:pPr>
            <w:r w:rsidRPr="00CC7914">
              <w:rPr>
                <w:rFonts w:cs="Arial"/>
              </w:rPr>
              <w:t>El intercambio, la aplicación y la integración, en forma dinámica y coordinada del conocimiento científico, tecnológico, artístico y cultural que produce la Universidad del Tolima, con el entorno económico, político, social y cultural de la región y el país busca soluciones que propendan por la mejora del bienestar de las comunidades, el desarrollo y el progreso de  la sociedad en su conjunto.</w:t>
            </w:r>
          </w:p>
          <w:p w14:paraId="526C33FA" w14:textId="477B1853" w:rsidR="00542EDE" w:rsidRPr="00CC7914" w:rsidRDefault="00542EDE" w:rsidP="00542EDE">
            <w:pPr>
              <w:widowControl w:val="0"/>
              <w:spacing w:line="360" w:lineRule="auto"/>
              <w:ind w:firstLine="851"/>
              <w:jc w:val="both"/>
              <w:rPr>
                <w:rFonts w:cs="Arial"/>
              </w:rPr>
            </w:pPr>
            <w:r w:rsidRPr="00CC7914">
              <w:rPr>
                <w:rFonts w:cs="Arial"/>
              </w:rPr>
              <w:t>Para el logro estos fines, se han desarrollado procesos de formalización e institucionalización de la proyección social, a través de la creación de la Oficina de Proyección Social y la asignación de coordinadores de Proyección Social  por las unidades académicas. Es importante mencionar que la Oficina de Proyección Social</w:t>
            </w:r>
            <w:r w:rsidR="001E0497" w:rsidRPr="00CC7914">
              <w:rPr>
                <w:rFonts w:cs="Arial"/>
              </w:rPr>
              <w:t>,</w:t>
            </w:r>
            <w:r w:rsidRPr="00CC7914">
              <w:rPr>
                <w:rFonts w:cs="Arial"/>
              </w:rPr>
              <w:t xml:space="preserve"> como dependencia encargada de fortalecer la interacción e integración de la Universidad con su entorno, tiene como funciones:</w:t>
            </w:r>
          </w:p>
          <w:p w14:paraId="20684621" w14:textId="2644E090" w:rsidR="00542EDE" w:rsidRPr="00CC7914" w:rsidRDefault="00542EDE" w:rsidP="005313DC">
            <w:pPr>
              <w:pStyle w:val="Prrafodelista"/>
              <w:widowControl w:val="0"/>
              <w:numPr>
                <w:ilvl w:val="0"/>
                <w:numId w:val="16"/>
              </w:numPr>
              <w:spacing w:line="360" w:lineRule="auto"/>
              <w:jc w:val="both"/>
              <w:rPr>
                <w:rFonts w:cs="Arial"/>
              </w:rPr>
            </w:pPr>
            <w:r w:rsidRPr="00CC7914">
              <w:rPr>
                <w:rFonts w:cs="Arial"/>
              </w:rPr>
              <w:t>Establecer los contactos y dirigir los procesos de integración de Proyección Social de la Universidad del Tolima con otras entidades a nivel regional, nacional e internacional.</w:t>
            </w:r>
          </w:p>
          <w:p w14:paraId="5B571BA1" w14:textId="0BF3E68C" w:rsidR="00542EDE" w:rsidRPr="00CC7914" w:rsidRDefault="00542EDE" w:rsidP="005313DC">
            <w:pPr>
              <w:pStyle w:val="Prrafodelista"/>
              <w:widowControl w:val="0"/>
              <w:numPr>
                <w:ilvl w:val="0"/>
                <w:numId w:val="16"/>
              </w:numPr>
              <w:spacing w:line="360" w:lineRule="auto"/>
              <w:jc w:val="both"/>
              <w:rPr>
                <w:rFonts w:cs="Arial"/>
              </w:rPr>
            </w:pPr>
            <w:r w:rsidRPr="00CC7914">
              <w:rPr>
                <w:rFonts w:cs="Arial"/>
              </w:rPr>
              <w:t>Gestionar convenios, alianzas estratégicas, recursos técnicos y logísticos, relaciones y comunicación con la sociedad civil, las instancias de gobierno local, departamental, nacional y organizaciones para la promoción y el desarrollo de la Proyección Social.</w:t>
            </w:r>
          </w:p>
          <w:p w14:paraId="3651E941" w14:textId="6FFB34EF" w:rsidR="00542EDE" w:rsidRPr="00CC7914" w:rsidRDefault="00542EDE" w:rsidP="005313DC">
            <w:pPr>
              <w:pStyle w:val="Prrafodelista"/>
              <w:widowControl w:val="0"/>
              <w:numPr>
                <w:ilvl w:val="0"/>
                <w:numId w:val="16"/>
              </w:numPr>
              <w:spacing w:line="360" w:lineRule="auto"/>
              <w:jc w:val="both"/>
              <w:rPr>
                <w:rFonts w:cs="Arial"/>
              </w:rPr>
            </w:pPr>
            <w:r w:rsidRPr="00CC7914">
              <w:rPr>
                <w:rFonts w:cs="Arial"/>
              </w:rPr>
              <w:lastRenderedPageBreak/>
              <w:t>Propiciar el enlace entre la docencia, la investigación y la proyección social en las unidades académicas y administrativas.</w:t>
            </w:r>
          </w:p>
          <w:p w14:paraId="54717DBD" w14:textId="7DDE5718" w:rsidR="00542EDE" w:rsidRPr="00CC7914" w:rsidRDefault="00542EDE" w:rsidP="005313DC">
            <w:pPr>
              <w:pStyle w:val="Prrafodelista"/>
              <w:widowControl w:val="0"/>
              <w:numPr>
                <w:ilvl w:val="0"/>
                <w:numId w:val="16"/>
              </w:numPr>
              <w:spacing w:line="360" w:lineRule="auto"/>
              <w:jc w:val="both"/>
              <w:rPr>
                <w:rFonts w:cs="Arial"/>
              </w:rPr>
            </w:pPr>
            <w:r w:rsidRPr="00CC7914">
              <w:rPr>
                <w:rFonts w:cs="Arial"/>
              </w:rPr>
              <w:t xml:space="preserve">Asistir y dar soporte a dichas unidades en la formulación, presentación, desarrollo y seguimiento </w:t>
            </w:r>
            <w:r w:rsidR="006A650E" w:rsidRPr="00CC7914">
              <w:rPr>
                <w:rFonts w:cs="Arial"/>
              </w:rPr>
              <w:t>de programas</w:t>
            </w:r>
            <w:r w:rsidRPr="00CC7914">
              <w:rPr>
                <w:rFonts w:cs="Arial"/>
              </w:rPr>
              <w:t>, proyectos y acciones de proyección social, de acuerdo a las políticas establecidas por la Universidad, entre otras.</w:t>
            </w:r>
          </w:p>
          <w:p w14:paraId="35C2706E" w14:textId="4907DCE5" w:rsidR="00542EDE" w:rsidRPr="00CC7914" w:rsidRDefault="00542EDE" w:rsidP="00542EDE">
            <w:pPr>
              <w:widowControl w:val="0"/>
              <w:spacing w:line="360" w:lineRule="auto"/>
              <w:ind w:firstLine="851"/>
              <w:jc w:val="both"/>
              <w:rPr>
                <w:rFonts w:cs="Arial"/>
              </w:rPr>
            </w:pPr>
            <w:r w:rsidRPr="00CC7914">
              <w:rPr>
                <w:rFonts w:cs="Arial"/>
              </w:rPr>
              <w:t xml:space="preserve">Por consiguiente, a través de la Oficina de Proyección Social se trabaja conjuntamente con los actores institucionales, empresariales y sociales en la formulación y ejecución de planes, </w:t>
            </w:r>
            <w:r w:rsidR="006A650E" w:rsidRPr="00CC7914">
              <w:rPr>
                <w:rFonts w:cs="Arial"/>
              </w:rPr>
              <w:t>proyectos y</w:t>
            </w:r>
            <w:r w:rsidRPr="00CC7914">
              <w:rPr>
                <w:rFonts w:cs="Arial"/>
              </w:rPr>
              <w:t xml:space="preserve"> programas encaminados al desarrollo de la comunidad. La Política de Proyección Social Universitaria busca articular las diferentes modalidades reconocidas en el Acuerdo del Consejo Académico Nº 129 de 2013, en proyectos concretos que se nutren desde los programas académicos y los procesos de investigación que realizan las unidades académicas. </w:t>
            </w:r>
          </w:p>
          <w:p w14:paraId="1C12EF90" w14:textId="7F5FF5E9" w:rsidR="00542EDE" w:rsidRPr="00CC7914" w:rsidRDefault="00542EDE" w:rsidP="00542EDE">
            <w:pPr>
              <w:widowControl w:val="0"/>
              <w:spacing w:line="360" w:lineRule="auto"/>
              <w:ind w:firstLine="851"/>
              <w:jc w:val="both"/>
              <w:rPr>
                <w:rFonts w:cs="Arial"/>
              </w:rPr>
            </w:pPr>
            <w:r w:rsidRPr="00CC7914">
              <w:rPr>
                <w:rFonts w:cs="Arial"/>
              </w:rPr>
              <w:t>Las modalidades o formas de realización de la proyección social en la Universidad del Tolima son las siguientes:</w:t>
            </w:r>
          </w:p>
          <w:p w14:paraId="00CBB04B" w14:textId="77777777"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t xml:space="preserve">Gestión social y comunitaria. </w:t>
            </w:r>
          </w:p>
          <w:p w14:paraId="212A3BF7" w14:textId="77777777"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t>Gestión y desarrollo tecnológico e innovación.</w:t>
            </w:r>
          </w:p>
          <w:p w14:paraId="20F92975" w14:textId="77777777"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t>Programas estratégicos de estudio e información.</w:t>
            </w:r>
          </w:p>
          <w:p w14:paraId="355614A6" w14:textId="77777777"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t>Educación continuada.</w:t>
            </w:r>
          </w:p>
          <w:p w14:paraId="46EA6409" w14:textId="77777777"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t>Prácticas académicas y servicio social.</w:t>
            </w:r>
          </w:p>
          <w:p w14:paraId="411680D3" w14:textId="77777777"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t>Servicios de consultorías y asesorías.</w:t>
            </w:r>
          </w:p>
          <w:p w14:paraId="7E8F4980" w14:textId="77777777" w:rsidR="0013283A" w:rsidRPr="00CC7914" w:rsidRDefault="00542EDE" w:rsidP="005313DC">
            <w:pPr>
              <w:pStyle w:val="Prrafodelista"/>
              <w:widowControl w:val="0"/>
              <w:numPr>
                <w:ilvl w:val="0"/>
                <w:numId w:val="17"/>
              </w:numPr>
              <w:spacing w:line="360" w:lineRule="auto"/>
              <w:jc w:val="both"/>
              <w:rPr>
                <w:rFonts w:cs="Arial"/>
              </w:rPr>
            </w:pPr>
            <w:r w:rsidRPr="00CC7914">
              <w:rPr>
                <w:rFonts w:cs="Arial"/>
              </w:rPr>
              <w:t>Servicios docente asistenciales (clínicas, consultorios, laboratorios y otros).</w:t>
            </w:r>
          </w:p>
          <w:p w14:paraId="72C36099" w14:textId="77777777" w:rsidR="0013283A" w:rsidRPr="00CC7914" w:rsidRDefault="00542EDE" w:rsidP="005313DC">
            <w:pPr>
              <w:pStyle w:val="Prrafodelista"/>
              <w:widowControl w:val="0"/>
              <w:numPr>
                <w:ilvl w:val="0"/>
                <w:numId w:val="17"/>
              </w:numPr>
              <w:spacing w:line="360" w:lineRule="auto"/>
              <w:jc w:val="both"/>
              <w:rPr>
                <w:rFonts w:cs="Arial"/>
              </w:rPr>
            </w:pPr>
            <w:r w:rsidRPr="00CC7914">
              <w:rPr>
                <w:rFonts w:cs="Arial"/>
              </w:rPr>
              <w:t xml:space="preserve">Eventos con fines científico-académicos </w:t>
            </w:r>
            <w:r w:rsidR="0013283A" w:rsidRPr="00CC7914">
              <w:rPr>
                <w:rFonts w:cs="Arial"/>
              </w:rPr>
              <w:t>y e</w:t>
            </w:r>
            <w:r w:rsidRPr="00CC7914">
              <w:rPr>
                <w:rFonts w:cs="Arial"/>
              </w:rPr>
              <w:t>ventos con fines educativos y culturales.</w:t>
            </w:r>
          </w:p>
          <w:p w14:paraId="361F7CED" w14:textId="77777777" w:rsidR="0013283A" w:rsidRPr="00CC7914" w:rsidRDefault="00542EDE" w:rsidP="005313DC">
            <w:pPr>
              <w:pStyle w:val="Prrafodelista"/>
              <w:widowControl w:val="0"/>
              <w:numPr>
                <w:ilvl w:val="0"/>
                <w:numId w:val="17"/>
              </w:numPr>
              <w:spacing w:line="360" w:lineRule="auto"/>
              <w:jc w:val="both"/>
              <w:rPr>
                <w:rFonts w:cs="Arial"/>
              </w:rPr>
            </w:pPr>
            <w:r w:rsidRPr="00CC7914">
              <w:rPr>
                <w:rFonts w:cs="Arial"/>
              </w:rPr>
              <w:t>Gestión de relaciones con graduados</w:t>
            </w:r>
            <w:r w:rsidR="0013283A" w:rsidRPr="00CC7914">
              <w:rPr>
                <w:rFonts w:cs="Arial"/>
              </w:rPr>
              <w:t>.</w:t>
            </w:r>
          </w:p>
          <w:p w14:paraId="0C3D1C13" w14:textId="77777777" w:rsidR="0013283A" w:rsidRPr="00CC7914" w:rsidRDefault="00542EDE" w:rsidP="005313DC">
            <w:pPr>
              <w:pStyle w:val="Prrafodelista"/>
              <w:widowControl w:val="0"/>
              <w:numPr>
                <w:ilvl w:val="0"/>
                <w:numId w:val="17"/>
              </w:numPr>
              <w:spacing w:line="360" w:lineRule="auto"/>
              <w:jc w:val="both"/>
              <w:rPr>
                <w:rFonts w:cs="Arial"/>
              </w:rPr>
            </w:pPr>
            <w:r w:rsidRPr="00CC7914">
              <w:rPr>
                <w:rFonts w:cs="Arial"/>
              </w:rPr>
              <w:t>Gestión de relaciones internacionales</w:t>
            </w:r>
            <w:r w:rsidR="0013283A" w:rsidRPr="00CC7914">
              <w:rPr>
                <w:rFonts w:cs="Arial"/>
              </w:rPr>
              <w:t>.</w:t>
            </w:r>
          </w:p>
          <w:p w14:paraId="4A105CAF" w14:textId="77777777" w:rsidR="0013283A" w:rsidRPr="00CC7914" w:rsidRDefault="00542EDE" w:rsidP="005313DC">
            <w:pPr>
              <w:pStyle w:val="Prrafodelista"/>
              <w:widowControl w:val="0"/>
              <w:numPr>
                <w:ilvl w:val="0"/>
                <w:numId w:val="17"/>
              </w:numPr>
              <w:spacing w:line="360" w:lineRule="auto"/>
              <w:jc w:val="both"/>
              <w:rPr>
                <w:rFonts w:cs="Arial"/>
              </w:rPr>
            </w:pPr>
            <w:r w:rsidRPr="00CC7914">
              <w:rPr>
                <w:rFonts w:cs="Arial"/>
              </w:rPr>
              <w:t>Gestión de procesos culturales y deportivos</w:t>
            </w:r>
            <w:r w:rsidR="0013283A" w:rsidRPr="00CC7914">
              <w:rPr>
                <w:rFonts w:cs="Arial"/>
              </w:rPr>
              <w:t>.</w:t>
            </w:r>
          </w:p>
          <w:p w14:paraId="7E2D2821" w14:textId="1D1FD941"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t>Gestión de comunicación pública y de difusión.</w:t>
            </w:r>
          </w:p>
          <w:p w14:paraId="3710E764" w14:textId="77777777" w:rsidR="0013283A" w:rsidRPr="00CC7914" w:rsidRDefault="0013283A" w:rsidP="00542EDE">
            <w:pPr>
              <w:widowControl w:val="0"/>
              <w:spacing w:line="360" w:lineRule="auto"/>
              <w:ind w:firstLine="851"/>
              <w:jc w:val="both"/>
              <w:rPr>
                <w:rFonts w:cs="Arial"/>
              </w:rPr>
            </w:pPr>
            <w:r w:rsidRPr="00CC7914">
              <w:rPr>
                <w:rFonts w:cs="Arial"/>
              </w:rPr>
              <w:t>La puesta en marcha de la proyección social está planteada desde los referentes institucionales destinados a ser más pertinentes con la sociedad en general, tal como lo resaltan los fines establecidos en el Artículo 2 del Acuerdo del Consejo Superior Nº 019 de agosto de 2011.</w:t>
            </w:r>
          </w:p>
          <w:p w14:paraId="3B677BCD" w14:textId="29815BA3" w:rsidR="001E0497" w:rsidRPr="00CC7914" w:rsidRDefault="001E0497" w:rsidP="00542EDE">
            <w:pPr>
              <w:widowControl w:val="0"/>
              <w:spacing w:line="360" w:lineRule="auto"/>
              <w:ind w:firstLine="851"/>
              <w:jc w:val="both"/>
              <w:rPr>
                <w:rFonts w:cs="Arial"/>
              </w:rPr>
            </w:pPr>
            <w:r w:rsidRPr="00CC7914">
              <w:rPr>
                <w:rFonts w:cs="Arial"/>
              </w:rPr>
              <w:lastRenderedPageBreak/>
              <w:t>De la misma forma, el Plan de Desarrollo 2013 – 2022 de la Universidad del Tolima “Por la consolidación de una Universidad eminentemente académica, social y ambientalmente comprometida”, contempla el Eje 2, denominado “Compromiso Social”, el cual integra dos programas macro: el programa de Desarrollo Humano y el programa de Proyección Social. Este último abarcará acciones de apertura a la realidad social, económica, política, cultural y ambiental de todo nivel, desde lo local hasta lo internacional, a partir de un papel propositivo que aborde las necesidades y problemas de las comunidades locales y regionales. De este modo se fortalecerá la articulación Universidad-Sociedad-Estado, mientras se involucran todos los actores y sectores, organizados y no organizados, de la sociedad.</w:t>
            </w:r>
          </w:p>
          <w:p w14:paraId="38F9BED1" w14:textId="77777777" w:rsidR="0013283A" w:rsidRPr="00CC7914" w:rsidRDefault="0013283A" w:rsidP="00542EDE">
            <w:pPr>
              <w:widowControl w:val="0"/>
              <w:spacing w:line="360" w:lineRule="auto"/>
              <w:ind w:firstLine="851"/>
              <w:jc w:val="both"/>
              <w:rPr>
                <w:rFonts w:cs="Arial"/>
              </w:rPr>
            </w:pPr>
            <w:r w:rsidRPr="00CC7914">
              <w:rPr>
                <w:rFonts w:cs="Arial"/>
              </w:rPr>
              <w:t xml:space="preserve">Debido al carácter investigativo de la maestría en Gestión Ambiental y Evaluación del Impacto Ambiental se podrá proponer nuevos y creativos enfoques para la gestión ambiental y evaluación del impacto ambiental, basados en las experiencias, problemas de investigación y solicitudes de los diferentes actores sociales que permitan la construcción de conocimiento con pertinencia y coherencia. </w:t>
            </w:r>
          </w:p>
          <w:p w14:paraId="4657EA52" w14:textId="77777777" w:rsidR="00DC75E0" w:rsidRPr="00CC7914" w:rsidRDefault="0013283A" w:rsidP="00542EDE">
            <w:pPr>
              <w:widowControl w:val="0"/>
              <w:spacing w:line="360" w:lineRule="auto"/>
              <w:ind w:firstLine="851"/>
              <w:jc w:val="both"/>
              <w:rPr>
                <w:rFonts w:cs="Arial"/>
              </w:rPr>
            </w:pPr>
            <w:r w:rsidRPr="00CC7914">
              <w:rPr>
                <w:rFonts w:cs="Arial"/>
              </w:rPr>
              <w:t xml:space="preserve">La contribución de la Maestría a la permanente búsqueda institucional de </w:t>
            </w:r>
            <w:r w:rsidR="00DC75E0" w:rsidRPr="00CC7914">
              <w:rPr>
                <w:rFonts w:cs="Arial"/>
              </w:rPr>
              <w:t>articulación de la docencia y la investigación a</w:t>
            </w:r>
            <w:r w:rsidRPr="00CC7914">
              <w:rPr>
                <w:rFonts w:cs="Arial"/>
              </w:rPr>
              <w:t xml:space="preserve"> la proyección</w:t>
            </w:r>
            <w:r w:rsidR="00DC75E0" w:rsidRPr="00CC7914">
              <w:rPr>
                <w:rFonts w:cs="Arial"/>
              </w:rPr>
              <w:t xml:space="preserve"> se puede resumir en:</w:t>
            </w:r>
          </w:p>
          <w:p w14:paraId="11B1A05D" w14:textId="10ACD541" w:rsidR="00DC75E0" w:rsidRPr="00CC7914" w:rsidRDefault="0013283A" w:rsidP="005313DC">
            <w:pPr>
              <w:pStyle w:val="Prrafodelista"/>
              <w:widowControl w:val="0"/>
              <w:numPr>
                <w:ilvl w:val="0"/>
                <w:numId w:val="18"/>
              </w:numPr>
              <w:spacing w:line="360" w:lineRule="auto"/>
              <w:jc w:val="both"/>
              <w:rPr>
                <w:rFonts w:cs="Arial"/>
              </w:rPr>
            </w:pPr>
            <w:r w:rsidRPr="00CC7914">
              <w:rPr>
                <w:rFonts w:cs="Arial"/>
                <w:b/>
              </w:rPr>
              <w:t>Proyectos de gestión social y comunitaria.</w:t>
            </w:r>
            <w:r w:rsidRPr="00CC7914">
              <w:rPr>
                <w:rFonts w:cs="Arial"/>
              </w:rPr>
              <w:t xml:space="preserve"> Los estudiantes y docentes de la maestría en Gestión Ambiental y Evaluación del Impacto Ambiental podrán, a través de sus investigaciones, generar acciones de gestión, extensión, intervención y actividades de proyección social bajo enfoques de inclusión social e intercambio permanente entre la Universidad y su entorno, logrando un tratamiento continuo y sistemático de problemáticas y necesidades de la sociedad propias del campo de acción de la maestría, orientado a la búsqueda de s</w:t>
            </w:r>
            <w:r w:rsidR="00DC75E0" w:rsidRPr="00CC7914">
              <w:rPr>
                <w:rFonts w:cs="Arial"/>
              </w:rPr>
              <w:t xml:space="preserve">oluciones, de transformación y </w:t>
            </w:r>
            <w:r w:rsidRPr="00CC7914">
              <w:rPr>
                <w:rFonts w:cs="Arial"/>
              </w:rPr>
              <w:t>mejoramiento de la gestión ambiental.</w:t>
            </w:r>
          </w:p>
          <w:p w14:paraId="67C855D2" w14:textId="77777777" w:rsidR="00DC75E0" w:rsidRPr="00CC7914" w:rsidRDefault="0013283A" w:rsidP="005313DC">
            <w:pPr>
              <w:pStyle w:val="Prrafodelista"/>
              <w:widowControl w:val="0"/>
              <w:numPr>
                <w:ilvl w:val="0"/>
                <w:numId w:val="18"/>
              </w:numPr>
              <w:spacing w:line="360" w:lineRule="auto"/>
              <w:jc w:val="both"/>
              <w:rPr>
                <w:rFonts w:cs="Arial"/>
              </w:rPr>
            </w:pPr>
            <w:r w:rsidRPr="00CC7914">
              <w:rPr>
                <w:rFonts w:cs="Arial"/>
                <w:b/>
              </w:rPr>
              <w:t>Proyectos de gestión y desarrollo tecnológico e innovación.</w:t>
            </w:r>
            <w:r w:rsidRPr="00CC7914">
              <w:rPr>
                <w:rFonts w:cs="Arial"/>
              </w:rPr>
              <w:t xml:space="preserve"> Teniendo en cuenta que la maestría en Gestión Ambiental y Evaluación del impacto Ambiental se plantea como una maestría de investigación, esta contribuirá a la promoción de acciones ambientales que contribuirán al fortalecimiento de la relación Universidad-Sociedad-Estado a través de la generación de soluciones creativas, innovadoras y concretas con inclusión social que propenderán al mejoramiento de la gestión ambiental del departamento del Tolima.</w:t>
            </w:r>
          </w:p>
          <w:p w14:paraId="44A1C575" w14:textId="23E01749" w:rsidR="00DC75E0" w:rsidRPr="00CC7914" w:rsidRDefault="0013283A" w:rsidP="005313DC">
            <w:pPr>
              <w:pStyle w:val="Prrafodelista"/>
              <w:widowControl w:val="0"/>
              <w:numPr>
                <w:ilvl w:val="0"/>
                <w:numId w:val="18"/>
              </w:numPr>
              <w:spacing w:line="360" w:lineRule="auto"/>
              <w:jc w:val="both"/>
              <w:rPr>
                <w:rFonts w:cs="Arial"/>
              </w:rPr>
            </w:pPr>
            <w:r w:rsidRPr="00CC7914">
              <w:rPr>
                <w:rFonts w:cs="Arial"/>
                <w:b/>
              </w:rPr>
              <w:t>Programas estratégicos de estudio e información.</w:t>
            </w:r>
            <w:r w:rsidRPr="00CC7914">
              <w:rPr>
                <w:rFonts w:cs="Arial"/>
              </w:rPr>
              <w:t xml:space="preserve"> Existe la posibilidad de generación </w:t>
            </w:r>
            <w:r w:rsidRPr="00CC7914">
              <w:rPr>
                <w:rFonts w:cs="Arial"/>
              </w:rPr>
              <w:lastRenderedPageBreak/>
              <w:t xml:space="preserve">de grupos interdisciplinarios de estudiantes de la Maestría en Gestión Ambiental y Evaluación del Impacto Ambiental con otros estudiantes de maestrías de la Universidad del Tolima como la Maestría en Educación que tiene una línea de educación ambiental, o la Maestría en Planificación y Manejo Ambiental de cuenca hidrográfica o la Maestría en Territorio, Conflicto y Cultura, entre otros </w:t>
            </w:r>
            <w:r w:rsidR="00C05FD4">
              <w:rPr>
                <w:rFonts w:cs="Arial"/>
              </w:rPr>
              <w:t>posgrado</w:t>
            </w:r>
            <w:r w:rsidRPr="00CC7914">
              <w:rPr>
                <w:rFonts w:cs="Arial"/>
              </w:rPr>
              <w:t>s, que desde una perspectiva interdisciplinaria en torno a la temática regional, podrán construir aspectos teóricos y aplicados que permita apoyar procesos relacionados con la planificación del desarrollo regional y local, del reordenamiento territorial, el desarrollo institucional de las entidades territoriales y las actividades de ciencia y tecnología.</w:t>
            </w:r>
          </w:p>
          <w:p w14:paraId="5646A3FF" w14:textId="77777777" w:rsidR="00DC75E0" w:rsidRPr="00CC7914" w:rsidRDefault="0013283A" w:rsidP="005313DC">
            <w:pPr>
              <w:pStyle w:val="Prrafodelista"/>
              <w:widowControl w:val="0"/>
              <w:numPr>
                <w:ilvl w:val="0"/>
                <w:numId w:val="18"/>
              </w:numPr>
              <w:spacing w:line="360" w:lineRule="auto"/>
              <w:jc w:val="both"/>
              <w:rPr>
                <w:rFonts w:cs="Arial"/>
              </w:rPr>
            </w:pPr>
            <w:r w:rsidRPr="00CC7914">
              <w:rPr>
                <w:rFonts w:cs="Arial"/>
                <w:b/>
              </w:rPr>
              <w:t>Servicios.</w:t>
            </w:r>
            <w:r w:rsidRPr="00CC7914">
              <w:rPr>
                <w:rFonts w:cs="Arial"/>
              </w:rPr>
              <w:t xml:space="preserve"> La Maestría en Gestión Ambiental y Evaluación del Impacto Ambiental aportará al quehacer del Observatorio Ambiental de la Universidad del Tolima, apoyando a las funciones del mismo en la gestión de los recursos naturales y las políticas ambientales del Departamento, articulando los diferentes actores ambientales de la sociedad y fortaleciendo los contactos y acciones con la comunidad e organizaciones públicas y privadas. </w:t>
            </w:r>
          </w:p>
          <w:p w14:paraId="3ADD9D06" w14:textId="77777777" w:rsidR="00F533CD" w:rsidRPr="00CC7914" w:rsidRDefault="0013283A" w:rsidP="005313DC">
            <w:pPr>
              <w:pStyle w:val="Prrafodelista"/>
              <w:widowControl w:val="0"/>
              <w:numPr>
                <w:ilvl w:val="0"/>
                <w:numId w:val="19"/>
              </w:numPr>
              <w:spacing w:line="360" w:lineRule="auto"/>
              <w:jc w:val="both"/>
              <w:rPr>
                <w:rFonts w:cs="Arial"/>
              </w:rPr>
            </w:pPr>
            <w:r w:rsidRPr="00CC7914">
              <w:rPr>
                <w:rFonts w:cs="Arial"/>
                <w:i/>
              </w:rPr>
              <w:t>Servicios de consultorías y asesorías</w:t>
            </w:r>
            <w:r w:rsidRPr="00CC7914">
              <w:rPr>
                <w:rFonts w:cs="Arial"/>
              </w:rPr>
              <w:t>. A través de los resultados de las investigaciones realizadas en la maestría en Gestión Ambiental y Evaluación de Impacto Ambiental la Universidad del Tolima podrá atender las demandas de las organizaciones sobre necesidades de la gestión ambiental y evaluación del mismo.</w:t>
            </w:r>
          </w:p>
          <w:p w14:paraId="1B8FE1E7" w14:textId="13EEF6E4" w:rsidR="00F533CD" w:rsidRPr="00CC7914" w:rsidRDefault="0013283A" w:rsidP="005313DC">
            <w:pPr>
              <w:pStyle w:val="Prrafodelista"/>
              <w:widowControl w:val="0"/>
              <w:numPr>
                <w:ilvl w:val="0"/>
                <w:numId w:val="19"/>
              </w:numPr>
              <w:spacing w:line="360" w:lineRule="auto"/>
              <w:jc w:val="both"/>
              <w:rPr>
                <w:rFonts w:cs="Arial"/>
              </w:rPr>
            </w:pPr>
            <w:r w:rsidRPr="00CC7914">
              <w:rPr>
                <w:rFonts w:cs="Arial"/>
                <w:i/>
              </w:rPr>
              <w:t>Servicios docente asistenciales</w:t>
            </w:r>
            <w:r w:rsidRPr="00CC7914">
              <w:rPr>
                <w:rFonts w:cs="Arial"/>
              </w:rPr>
              <w:t xml:space="preserve"> (</w:t>
            </w:r>
            <w:r w:rsidRPr="00CC7914">
              <w:rPr>
                <w:rFonts w:cs="Arial"/>
                <w:i/>
              </w:rPr>
              <w:t>clínicas, consultorios, laboratorios y otros</w:t>
            </w:r>
            <w:r w:rsidRPr="00CC7914">
              <w:rPr>
                <w:rFonts w:cs="Arial"/>
              </w:rPr>
              <w:t>).</w:t>
            </w:r>
            <w:r w:rsidR="00F533CD" w:rsidRPr="00CC7914">
              <w:rPr>
                <w:rFonts w:cs="Arial"/>
              </w:rPr>
              <w:t xml:space="preserve"> </w:t>
            </w:r>
            <w:r w:rsidRPr="00CC7914">
              <w:rPr>
                <w:rFonts w:cs="Arial"/>
              </w:rPr>
              <w:t xml:space="preserve">Como se ha mencionado anteriormente en el documento los estudiantes de la </w:t>
            </w:r>
            <w:r w:rsidR="00F533CD" w:rsidRPr="00CC7914">
              <w:rPr>
                <w:rFonts w:cs="Arial"/>
              </w:rPr>
              <w:t xml:space="preserve">Maestría </w:t>
            </w:r>
            <w:r w:rsidRPr="00CC7914">
              <w:rPr>
                <w:rFonts w:cs="Arial"/>
              </w:rPr>
              <w:t>en Gestión Ambiental y Evaluación del Impacto Ambiental en su proceso de formación e investigación harían uso de los laboratorios existentes de la universidad, además del uso de software como simuladores que se implementarán en el laboratorio de Gestión Ambiental y Evaluación del Impacto Ambiental, permitiendo el acercamiento de la Universidad con la sociedad en lo relacionado a la gestión ambiental.</w:t>
            </w:r>
          </w:p>
          <w:p w14:paraId="781DFBA2" w14:textId="77777777" w:rsidR="00F533CD" w:rsidRPr="00CC7914" w:rsidRDefault="0013283A" w:rsidP="005313DC">
            <w:pPr>
              <w:pStyle w:val="Prrafodelista"/>
              <w:widowControl w:val="0"/>
              <w:numPr>
                <w:ilvl w:val="0"/>
                <w:numId w:val="19"/>
              </w:numPr>
              <w:spacing w:line="360" w:lineRule="auto"/>
              <w:jc w:val="both"/>
              <w:rPr>
                <w:rFonts w:cs="Arial"/>
              </w:rPr>
            </w:pPr>
            <w:r w:rsidRPr="00CC7914">
              <w:rPr>
                <w:rFonts w:cs="Arial"/>
                <w:i/>
              </w:rPr>
              <w:t>Eventos</w:t>
            </w:r>
            <w:r w:rsidRPr="00CC7914">
              <w:rPr>
                <w:rFonts w:cs="Arial"/>
              </w:rPr>
              <w:t xml:space="preserve">. Debido al énfasis investigativo de la maestría en Gestión Ambiental y Evaluación del Impacto Ambiental, permitirá el desarrollo de seminarios, foros, paneles entre otros que facilitará el despliegue de las competencias argumentativas, interpretativas y propositivas de las investigaciones generadas de la misma, con el propósito de divulgar, intercambiar y promocionar las labores académicas, resultados y </w:t>
            </w:r>
            <w:r w:rsidRPr="00CC7914">
              <w:rPr>
                <w:rFonts w:cs="Arial"/>
              </w:rPr>
              <w:lastRenderedPageBreak/>
              <w:t>aplicabilidad de los mismos, destinados al público en general o a comunidades especializadas. Igualmente como proyección social de la maestría se promoverá la asistencia de eventos científicos del orden nacional e internacional que permita a estudiantes y docentes actualizar los conocimientos disciplinares y metodológicos, divulgar y socializar los productos del quehacer investigativo.</w:t>
            </w:r>
          </w:p>
          <w:p w14:paraId="25696FB4" w14:textId="314B5BE8" w:rsidR="00542EDE" w:rsidRPr="00CC7914" w:rsidRDefault="0013283A" w:rsidP="005313DC">
            <w:pPr>
              <w:pStyle w:val="Prrafodelista"/>
              <w:widowControl w:val="0"/>
              <w:numPr>
                <w:ilvl w:val="0"/>
                <w:numId w:val="19"/>
              </w:numPr>
              <w:spacing w:line="360" w:lineRule="auto"/>
              <w:jc w:val="both"/>
              <w:rPr>
                <w:rFonts w:cs="Arial"/>
              </w:rPr>
            </w:pPr>
            <w:r w:rsidRPr="00CC7914">
              <w:rPr>
                <w:rFonts w:cs="Arial"/>
                <w:i/>
              </w:rPr>
              <w:t>Gestión de comunicación pública y de difusión</w:t>
            </w:r>
            <w:r w:rsidRPr="00CC7914">
              <w:rPr>
                <w:rFonts w:cs="Arial"/>
              </w:rPr>
              <w:t xml:space="preserve">. Es importante para la Universidad del Tolima la </w:t>
            </w:r>
            <w:proofErr w:type="spellStart"/>
            <w:r w:rsidRPr="00CC7914">
              <w:rPr>
                <w:rFonts w:cs="Arial"/>
              </w:rPr>
              <w:t>visibilización</w:t>
            </w:r>
            <w:proofErr w:type="spellEnd"/>
            <w:r w:rsidRPr="00CC7914">
              <w:rPr>
                <w:rFonts w:cs="Arial"/>
              </w:rPr>
              <w:t xml:space="preserve"> de la producción científica generada de los grupos de investigación, dado que a través de acciones de divulgación se propende la transferencia de conocimiento; por ello se plantea como elemento esencial apoyar toda acción que promueva la publicación de resultados de investigación de la Maestría en Gestión Ambiental y Evaluación del Impacto Ambiental.</w:t>
            </w:r>
          </w:p>
          <w:p w14:paraId="58EF0DA7" w14:textId="77777777" w:rsidR="00542EDE" w:rsidRPr="00CC7914" w:rsidRDefault="00542EDE" w:rsidP="00542EDE">
            <w:pPr>
              <w:widowControl w:val="0"/>
              <w:spacing w:line="360" w:lineRule="auto"/>
              <w:ind w:firstLine="851"/>
              <w:jc w:val="both"/>
              <w:rPr>
                <w:rFonts w:cs="Arial"/>
              </w:rPr>
            </w:pPr>
          </w:p>
          <w:p w14:paraId="65EBA186" w14:textId="1559F0B4" w:rsidR="00542EDE" w:rsidRPr="00CC7914" w:rsidRDefault="00F533CD" w:rsidP="00F533CD">
            <w:pPr>
              <w:widowControl w:val="0"/>
              <w:spacing w:line="360" w:lineRule="auto"/>
              <w:jc w:val="both"/>
              <w:rPr>
                <w:rFonts w:cs="Arial"/>
                <w:b/>
              </w:rPr>
            </w:pPr>
            <w:r w:rsidRPr="00CC7914">
              <w:rPr>
                <w:rFonts w:cs="Arial"/>
                <w:b/>
              </w:rPr>
              <w:t>Experiencias significativas.</w:t>
            </w:r>
          </w:p>
          <w:p w14:paraId="49F584EC" w14:textId="77777777" w:rsidR="00221EE9" w:rsidRDefault="00221EE9" w:rsidP="00542EDE">
            <w:pPr>
              <w:widowControl w:val="0"/>
              <w:spacing w:line="360" w:lineRule="auto"/>
              <w:ind w:firstLine="851"/>
              <w:jc w:val="both"/>
              <w:rPr>
                <w:rFonts w:cs="Arial"/>
              </w:rPr>
            </w:pPr>
          </w:p>
          <w:p w14:paraId="07B36B9E" w14:textId="77777777" w:rsidR="0005737A" w:rsidRPr="00CC7914" w:rsidRDefault="0005737A" w:rsidP="0005737A">
            <w:pPr>
              <w:widowControl w:val="0"/>
              <w:spacing w:line="360" w:lineRule="auto"/>
              <w:ind w:firstLine="851"/>
              <w:jc w:val="both"/>
              <w:rPr>
                <w:rFonts w:cs="Arial"/>
              </w:rPr>
            </w:pPr>
            <w:r w:rsidRPr="00CC7914">
              <w:rPr>
                <w:rFonts w:cs="Arial"/>
              </w:rPr>
              <w:t>La Facultad de Ingeniería Forestal tiene experiencias significativas con el sector externo en el campo de gestión ambiental en los cuales se han vinculado docentes, estudiantes y graduados de la Especialización que pretende consolidarse en Maestría (</w:t>
            </w:r>
            <w:r w:rsidRPr="00CC7914">
              <w:rPr>
                <w:rFonts w:cs="Arial"/>
              </w:rPr>
              <w:fldChar w:fldCharType="begin"/>
            </w:r>
            <w:r w:rsidRPr="00CC7914">
              <w:rPr>
                <w:rFonts w:cs="Arial"/>
              </w:rPr>
              <w:instrText xml:space="preserve"> REF _Ref450939035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Figura </w:t>
            </w:r>
            <w:r w:rsidR="006F700E">
              <w:rPr>
                <w:noProof/>
              </w:rPr>
              <w:t>5</w:t>
            </w:r>
            <w:r w:rsidRPr="00CC7914">
              <w:rPr>
                <w:rFonts w:cs="Arial"/>
              </w:rPr>
              <w:fldChar w:fldCharType="end"/>
            </w:r>
            <w:r w:rsidRPr="00CC7914">
              <w:rPr>
                <w:rFonts w:cs="Arial"/>
              </w:rPr>
              <w:t xml:space="preserve">, </w:t>
            </w:r>
            <w:r w:rsidRPr="00CC7914">
              <w:rPr>
                <w:rFonts w:cs="Arial"/>
              </w:rPr>
              <w:fldChar w:fldCharType="begin"/>
            </w:r>
            <w:r w:rsidRPr="00CC7914">
              <w:rPr>
                <w:rFonts w:cs="Arial"/>
              </w:rPr>
              <w:instrText xml:space="preserve"> REF _Ref450851889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14</w:t>
            </w:r>
            <w:r w:rsidRPr="00CC7914">
              <w:rPr>
                <w:rFonts w:cs="Arial"/>
              </w:rPr>
              <w:fldChar w:fldCharType="end"/>
            </w:r>
            <w:r w:rsidRPr="00CC7914">
              <w:rPr>
                <w:rFonts w:cs="Arial"/>
              </w:rPr>
              <w:t xml:space="preserve"> y </w:t>
            </w:r>
            <w:r w:rsidRPr="00CC7914">
              <w:rPr>
                <w:rFonts w:cs="Arial"/>
              </w:rPr>
              <w:fldChar w:fldCharType="begin"/>
            </w:r>
            <w:r w:rsidRPr="00CC7914">
              <w:rPr>
                <w:rFonts w:cs="Arial"/>
              </w:rPr>
              <w:instrText xml:space="preserve"> REF _Ref450851893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15</w:t>
            </w:r>
            <w:r w:rsidRPr="00CC7914">
              <w:rPr>
                <w:rFonts w:cs="Arial"/>
              </w:rPr>
              <w:fldChar w:fldCharType="end"/>
            </w:r>
            <w:r w:rsidRPr="00CC7914">
              <w:rPr>
                <w:rFonts w:cs="Arial"/>
              </w:rPr>
              <w:t>).</w:t>
            </w:r>
          </w:p>
          <w:p w14:paraId="40041328" w14:textId="77777777" w:rsidR="00221EE9" w:rsidRPr="00CC7914" w:rsidRDefault="00221EE9" w:rsidP="00542EDE">
            <w:pPr>
              <w:widowControl w:val="0"/>
              <w:spacing w:line="360" w:lineRule="auto"/>
              <w:ind w:firstLine="851"/>
              <w:jc w:val="both"/>
              <w:rPr>
                <w:rFonts w:cs="Arial"/>
              </w:rPr>
            </w:pPr>
          </w:p>
          <w:p w14:paraId="0F4BD0BA" w14:textId="0D80F691" w:rsidR="001E0497" w:rsidRPr="00CC7914" w:rsidRDefault="00F57C07" w:rsidP="001E0497">
            <w:pPr>
              <w:widowControl w:val="0"/>
              <w:jc w:val="both"/>
              <w:rPr>
                <w:rFonts w:cs="Arial"/>
              </w:rPr>
            </w:pPr>
            <w:r w:rsidRPr="00CC7914">
              <w:rPr>
                <w:rFonts w:eastAsia="Times New Roman" w:cs="Times New Roman"/>
                <w:noProof/>
                <w:sz w:val="24"/>
                <w:szCs w:val="20"/>
                <w:lang w:eastAsia="es-CO"/>
              </w:rPr>
              <w:drawing>
                <wp:inline distT="0" distB="0" distL="0" distR="0" wp14:anchorId="277FE0C2" wp14:editId="3464523B">
                  <wp:extent cx="5804535" cy="2377440"/>
                  <wp:effectExtent l="25400" t="25400" r="37465" b="355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7286"/>
                          <a:stretch/>
                        </pic:blipFill>
                        <pic:spPr bwMode="auto">
                          <a:xfrm>
                            <a:off x="0" y="0"/>
                            <a:ext cx="5804686" cy="2377502"/>
                          </a:xfrm>
                          <a:prstGeom prst="rect">
                            <a:avLst/>
                          </a:prstGeom>
                          <a:noFill/>
                          <a:ln>
                            <a:solidFill>
                              <a:schemeClr val="tx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751860B" w14:textId="7B6B08FF" w:rsidR="001E0497" w:rsidRPr="003265B0" w:rsidRDefault="001E0497" w:rsidP="003265B0">
            <w:pPr>
              <w:pStyle w:val="Descripcin"/>
              <w:rPr>
                <w:rFonts w:cs="Arial"/>
                <w:b w:val="0"/>
                <w:szCs w:val="16"/>
              </w:rPr>
            </w:pPr>
            <w:bookmarkStart w:id="84" w:name="_Ref450939035"/>
            <w:r w:rsidRPr="00CC7914">
              <w:t xml:space="preserve">Figura </w:t>
            </w:r>
            <w:r w:rsidR="00BE08C2">
              <w:fldChar w:fldCharType="begin"/>
            </w:r>
            <w:r w:rsidR="00BE08C2">
              <w:instrText xml:space="preserve"> SEQ Figura \* ARABIC </w:instrText>
            </w:r>
            <w:r w:rsidR="00BE08C2">
              <w:fldChar w:fldCharType="separate"/>
            </w:r>
            <w:r w:rsidR="006F700E">
              <w:rPr>
                <w:noProof/>
              </w:rPr>
              <w:t>5</w:t>
            </w:r>
            <w:r w:rsidR="00BE08C2">
              <w:rPr>
                <w:noProof/>
              </w:rPr>
              <w:fldChar w:fldCharType="end"/>
            </w:r>
            <w:bookmarkEnd w:id="84"/>
            <w:r w:rsidRPr="00CC7914">
              <w:t xml:space="preserve">. </w:t>
            </w:r>
            <w:r w:rsidRPr="00CC7914">
              <w:rPr>
                <w:b w:val="0"/>
              </w:rPr>
              <w:t>Relación de la Facultad de Ingeniería Forestal con el sector externo en el año 2015.</w:t>
            </w:r>
            <w:r w:rsidR="003265B0" w:rsidRPr="003265B0">
              <w:rPr>
                <w:b w:val="0"/>
                <w:sz w:val="20"/>
              </w:rPr>
              <w:t xml:space="preserve"> </w:t>
            </w:r>
            <w:r w:rsidRPr="003265B0">
              <w:rPr>
                <w:rFonts w:cs="Arial"/>
                <w:b w:val="0"/>
                <w:szCs w:val="16"/>
              </w:rPr>
              <w:t>Fuente: informe de gestión de la Facultad de Ingeniería Forestal 2015.</w:t>
            </w:r>
          </w:p>
          <w:p w14:paraId="4926BD97" w14:textId="7DF0F4AD" w:rsidR="001E0497" w:rsidRDefault="001E0497" w:rsidP="00542EDE">
            <w:pPr>
              <w:widowControl w:val="0"/>
              <w:spacing w:line="360" w:lineRule="auto"/>
              <w:ind w:firstLine="851"/>
              <w:jc w:val="both"/>
              <w:rPr>
                <w:rFonts w:cs="Arial"/>
              </w:rPr>
            </w:pPr>
          </w:p>
          <w:p w14:paraId="2CCCAE22" w14:textId="77777777" w:rsidR="00F92F25" w:rsidRPr="00CC7914" w:rsidRDefault="00F92F25" w:rsidP="00542EDE">
            <w:pPr>
              <w:widowControl w:val="0"/>
              <w:spacing w:line="360" w:lineRule="auto"/>
              <w:ind w:firstLine="851"/>
              <w:jc w:val="both"/>
              <w:rPr>
                <w:rFonts w:cs="Arial"/>
              </w:rPr>
            </w:pPr>
          </w:p>
          <w:p w14:paraId="2A7E58A7" w14:textId="344FB169" w:rsidR="00B6537D" w:rsidRPr="00CC7914" w:rsidRDefault="00B63437" w:rsidP="00B63437">
            <w:pPr>
              <w:pStyle w:val="Descripcin"/>
              <w:keepNext/>
              <w:rPr>
                <w:rFonts w:cs="Arial"/>
                <w:b w:val="0"/>
                <w:color w:val="000000" w:themeColor="text1"/>
                <w:szCs w:val="22"/>
              </w:rPr>
            </w:pPr>
            <w:bookmarkStart w:id="85" w:name="_Ref450851889"/>
            <w:r w:rsidRPr="00CC7914">
              <w:t xml:space="preserve">Tabla </w:t>
            </w:r>
            <w:r w:rsidR="00BE08C2">
              <w:fldChar w:fldCharType="begin"/>
            </w:r>
            <w:r w:rsidR="00BE08C2">
              <w:instrText xml:space="preserve"> SEQ Tabla \* ARABIC </w:instrText>
            </w:r>
            <w:r w:rsidR="00BE08C2">
              <w:fldChar w:fldCharType="separate"/>
            </w:r>
            <w:r w:rsidR="006F700E">
              <w:rPr>
                <w:noProof/>
              </w:rPr>
              <w:t>14</w:t>
            </w:r>
            <w:r w:rsidR="00BE08C2">
              <w:rPr>
                <w:noProof/>
              </w:rPr>
              <w:fldChar w:fldCharType="end"/>
            </w:r>
            <w:bookmarkEnd w:id="85"/>
            <w:r w:rsidRPr="00CC7914">
              <w:t xml:space="preserve">. </w:t>
            </w:r>
            <w:r w:rsidR="00B6537D" w:rsidRPr="00CC7914">
              <w:rPr>
                <w:rFonts w:cs="Arial"/>
                <w:b w:val="0"/>
                <w:color w:val="000000" w:themeColor="text1"/>
                <w:szCs w:val="22"/>
              </w:rPr>
              <w:t>Relación de convenios y alianzas ejecutados por estudiantes de la Especialización Gestión Ambiental y Evaluación del Impacto Ambiental.</w:t>
            </w:r>
          </w:p>
          <w:tbl>
            <w:tblPr>
              <w:tblW w:w="9193" w:type="dxa"/>
              <w:tblInd w:w="55" w:type="dxa"/>
              <w:tblBorders>
                <w:top w:val="single" w:sz="4" w:space="0" w:color="auto"/>
                <w:bottom w:val="single" w:sz="4" w:space="0" w:color="auto"/>
              </w:tblBorders>
              <w:tblCellMar>
                <w:left w:w="70" w:type="dxa"/>
                <w:right w:w="70" w:type="dxa"/>
              </w:tblCellMar>
              <w:tblLook w:val="0420" w:firstRow="1" w:lastRow="0" w:firstColumn="0" w:lastColumn="0" w:noHBand="0" w:noVBand="1"/>
            </w:tblPr>
            <w:tblGrid>
              <w:gridCol w:w="3511"/>
              <w:gridCol w:w="5682"/>
            </w:tblGrid>
            <w:tr w:rsidR="00F533CD" w:rsidRPr="00CC7914" w14:paraId="7E400F70" w14:textId="77777777" w:rsidTr="00FA138C">
              <w:trPr>
                <w:trHeight w:val="20"/>
              </w:trPr>
              <w:tc>
                <w:tcPr>
                  <w:tcW w:w="3511" w:type="dxa"/>
                  <w:tcBorders>
                    <w:top w:val="single" w:sz="4" w:space="0" w:color="auto"/>
                    <w:bottom w:val="single" w:sz="4" w:space="0" w:color="auto"/>
                  </w:tcBorders>
                  <w:shd w:val="clear" w:color="auto" w:fill="D9D9D9" w:themeFill="background1" w:themeFillShade="D9"/>
                  <w:vAlign w:val="center"/>
                  <w:hideMark/>
                </w:tcPr>
                <w:p w14:paraId="42E87DE8" w14:textId="3E2FB65A" w:rsidR="00F533CD" w:rsidRPr="00CC7914" w:rsidRDefault="00F533CD" w:rsidP="00FA138C">
                  <w:pPr>
                    <w:spacing w:after="0" w:line="240" w:lineRule="auto"/>
                    <w:jc w:val="center"/>
                    <w:rPr>
                      <w:b/>
                      <w:bCs/>
                      <w:color w:val="000000" w:themeColor="text1"/>
                      <w:sz w:val="20"/>
                      <w:szCs w:val="20"/>
                      <w:lang w:eastAsia="es-CO"/>
                    </w:rPr>
                  </w:pPr>
                  <w:r w:rsidRPr="00CC7914">
                    <w:rPr>
                      <w:b/>
                      <w:bCs/>
                      <w:color w:val="000000" w:themeColor="text1"/>
                      <w:sz w:val="20"/>
                      <w:szCs w:val="20"/>
                      <w:lang w:eastAsia="es-CO"/>
                    </w:rPr>
                    <w:t>Convenio - Contrato</w:t>
                  </w:r>
                </w:p>
              </w:tc>
              <w:tc>
                <w:tcPr>
                  <w:tcW w:w="5682" w:type="dxa"/>
                  <w:tcBorders>
                    <w:top w:val="single" w:sz="4" w:space="0" w:color="auto"/>
                    <w:bottom w:val="single" w:sz="4" w:space="0" w:color="auto"/>
                  </w:tcBorders>
                  <w:shd w:val="clear" w:color="auto" w:fill="D9D9D9" w:themeFill="background1" w:themeFillShade="D9"/>
                  <w:vAlign w:val="center"/>
                  <w:hideMark/>
                </w:tcPr>
                <w:p w14:paraId="6C3311D5" w14:textId="14C55B18" w:rsidR="00F533CD" w:rsidRPr="00CC7914" w:rsidRDefault="00F533CD" w:rsidP="00FA138C">
                  <w:pPr>
                    <w:spacing w:after="0" w:line="240" w:lineRule="auto"/>
                    <w:jc w:val="center"/>
                    <w:rPr>
                      <w:b/>
                      <w:bCs/>
                      <w:color w:val="000000" w:themeColor="text1"/>
                      <w:sz w:val="20"/>
                      <w:szCs w:val="20"/>
                      <w:lang w:eastAsia="es-CO"/>
                    </w:rPr>
                  </w:pPr>
                  <w:r w:rsidRPr="00CC7914">
                    <w:rPr>
                      <w:b/>
                      <w:bCs/>
                      <w:color w:val="000000" w:themeColor="text1"/>
                      <w:sz w:val="20"/>
                      <w:szCs w:val="20"/>
                      <w:lang w:eastAsia="es-CO"/>
                    </w:rPr>
                    <w:t>Objeto</w:t>
                  </w:r>
                </w:p>
              </w:tc>
            </w:tr>
            <w:tr w:rsidR="00F533CD" w:rsidRPr="00CC7914" w14:paraId="7B5C2F9B" w14:textId="77777777" w:rsidTr="00FA138C">
              <w:trPr>
                <w:trHeight w:val="20"/>
              </w:trPr>
              <w:tc>
                <w:tcPr>
                  <w:tcW w:w="3511" w:type="dxa"/>
                  <w:tcBorders>
                    <w:top w:val="single" w:sz="4" w:space="0" w:color="auto"/>
                  </w:tcBorders>
                  <w:shd w:val="clear" w:color="auto" w:fill="auto"/>
                  <w:vAlign w:val="center"/>
                  <w:hideMark/>
                </w:tcPr>
                <w:p w14:paraId="7A9D2DA6" w14:textId="4FB5B90D" w:rsidR="00F533CD" w:rsidRPr="00CC7914" w:rsidRDefault="00F533CD" w:rsidP="00B63437">
                  <w:pPr>
                    <w:spacing w:line="240" w:lineRule="auto"/>
                    <w:rPr>
                      <w:rFonts w:cs="Arial"/>
                      <w:color w:val="000000" w:themeColor="text1"/>
                      <w:sz w:val="20"/>
                      <w:szCs w:val="20"/>
                      <w:lang w:eastAsia="es-CO"/>
                    </w:rPr>
                  </w:pPr>
                  <w:r w:rsidRPr="00CC7914">
                    <w:rPr>
                      <w:rFonts w:cs="Arial"/>
                      <w:color w:val="000000" w:themeColor="text1"/>
                      <w:sz w:val="20"/>
                      <w:szCs w:val="20"/>
                      <w:lang w:eastAsia="es-CO"/>
                    </w:rPr>
                    <w:t>Contrato Interadministrativo N°061</w:t>
                  </w:r>
                  <w:r w:rsidR="00B6537D" w:rsidRPr="00CC7914">
                    <w:rPr>
                      <w:rFonts w:cs="Arial"/>
                      <w:color w:val="000000" w:themeColor="text1"/>
                      <w:sz w:val="20"/>
                      <w:szCs w:val="20"/>
                      <w:lang w:eastAsia="es-CO"/>
                    </w:rPr>
                    <w:t>,</w:t>
                  </w:r>
                  <w:r w:rsidRPr="00CC7914">
                    <w:rPr>
                      <w:rFonts w:cs="Arial"/>
                      <w:color w:val="000000" w:themeColor="text1"/>
                      <w:sz w:val="20"/>
                      <w:szCs w:val="20"/>
                      <w:lang w:eastAsia="es-CO"/>
                    </w:rPr>
                    <w:t xml:space="preserve"> 2000-2002</w:t>
                  </w:r>
                  <w:r w:rsidR="00B6537D" w:rsidRPr="00CC7914">
                    <w:rPr>
                      <w:rFonts w:cs="Arial"/>
                      <w:color w:val="000000" w:themeColor="text1"/>
                      <w:sz w:val="20"/>
                      <w:szCs w:val="20"/>
                      <w:lang w:eastAsia="es-CO"/>
                    </w:rPr>
                    <w:t>,</w:t>
                  </w:r>
                  <w:r w:rsidRPr="00CC7914">
                    <w:rPr>
                      <w:rFonts w:cs="Arial"/>
                      <w:color w:val="000000" w:themeColor="text1"/>
                      <w:sz w:val="20"/>
                      <w:szCs w:val="20"/>
                      <w:lang w:eastAsia="es-CO"/>
                    </w:rPr>
                    <w:t xml:space="preserve"> </w:t>
                  </w:r>
                  <w:proofErr w:type="spellStart"/>
                  <w:r w:rsidRPr="00CC7914">
                    <w:rPr>
                      <w:rFonts w:cs="Arial"/>
                      <w:color w:val="000000" w:themeColor="text1"/>
                      <w:sz w:val="20"/>
                      <w:szCs w:val="20"/>
                      <w:lang w:eastAsia="es-CO"/>
                    </w:rPr>
                    <w:t>Cortolima</w:t>
                  </w:r>
                  <w:proofErr w:type="spellEnd"/>
                  <w:r w:rsidR="00B63437" w:rsidRPr="00CC7914">
                    <w:rPr>
                      <w:rFonts w:cs="Arial"/>
                      <w:color w:val="000000" w:themeColor="text1"/>
                      <w:sz w:val="20"/>
                      <w:szCs w:val="20"/>
                      <w:lang w:eastAsia="es-CO"/>
                    </w:rPr>
                    <w:t>-</w:t>
                  </w:r>
                  <w:r w:rsidRPr="00CC7914">
                    <w:rPr>
                      <w:rFonts w:cs="Arial"/>
                      <w:color w:val="000000" w:themeColor="text1"/>
                      <w:sz w:val="20"/>
                      <w:szCs w:val="20"/>
                      <w:lang w:eastAsia="es-CO"/>
                    </w:rPr>
                    <w:t>UT</w:t>
                  </w:r>
                  <w:r w:rsidR="00B63437" w:rsidRPr="00CC7914">
                    <w:rPr>
                      <w:rFonts w:cs="Arial"/>
                      <w:color w:val="000000" w:themeColor="text1"/>
                      <w:sz w:val="20"/>
                      <w:szCs w:val="20"/>
                      <w:lang w:eastAsia="es-CO"/>
                    </w:rPr>
                    <w:t>.</w:t>
                  </w:r>
                </w:p>
              </w:tc>
              <w:tc>
                <w:tcPr>
                  <w:tcW w:w="5682" w:type="dxa"/>
                  <w:tcBorders>
                    <w:top w:val="single" w:sz="4" w:space="0" w:color="auto"/>
                  </w:tcBorders>
                  <w:shd w:val="clear" w:color="auto" w:fill="auto"/>
                  <w:vAlign w:val="center"/>
                  <w:hideMark/>
                </w:tcPr>
                <w:p w14:paraId="7AED4425" w14:textId="6D998C5A"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Apoyo técnico, humano y de equipos en la transferencia de la información de uso y cobertura de la tierra contenida en las fotografías áreas p</w:t>
                  </w:r>
                  <w:r w:rsidR="006B4AEE" w:rsidRPr="00CC7914">
                    <w:rPr>
                      <w:rFonts w:cs="Arial"/>
                      <w:color w:val="000000" w:themeColor="text1"/>
                      <w:sz w:val="20"/>
                      <w:szCs w:val="20"/>
                      <w:lang w:eastAsia="es-CO"/>
                    </w:rPr>
                    <w:t xml:space="preserve">ara el departamento del Tolima </w:t>
                  </w:r>
                  <w:r w:rsidR="00FA138C" w:rsidRPr="00CC7914">
                    <w:rPr>
                      <w:rFonts w:cs="Arial"/>
                      <w:color w:val="000000" w:themeColor="text1"/>
                      <w:sz w:val="20"/>
                      <w:szCs w:val="20"/>
                      <w:lang w:eastAsia="es-CO"/>
                    </w:rPr>
                    <w:t>1</w:t>
                  </w:r>
                  <w:r w:rsidR="006B4AEE" w:rsidRPr="00CC7914">
                    <w:rPr>
                      <w:rFonts w:cs="Arial"/>
                      <w:color w:val="000000" w:themeColor="text1"/>
                      <w:sz w:val="20"/>
                      <w:szCs w:val="20"/>
                      <w:lang w:eastAsia="es-CO"/>
                    </w:rPr>
                    <w:t>:</w:t>
                  </w:r>
                  <w:r w:rsidRPr="00CC7914">
                    <w:rPr>
                      <w:rFonts w:cs="Arial"/>
                      <w:color w:val="000000" w:themeColor="text1"/>
                      <w:sz w:val="20"/>
                      <w:szCs w:val="20"/>
                      <w:lang w:eastAsia="es-CO"/>
                    </w:rPr>
                    <w:t>25.000</w:t>
                  </w:r>
                  <w:r w:rsidR="00B63437" w:rsidRPr="00CC7914">
                    <w:rPr>
                      <w:rFonts w:cs="Arial"/>
                      <w:color w:val="000000" w:themeColor="text1"/>
                      <w:sz w:val="20"/>
                      <w:szCs w:val="20"/>
                      <w:lang w:eastAsia="es-CO"/>
                    </w:rPr>
                    <w:t>.</w:t>
                  </w:r>
                </w:p>
              </w:tc>
            </w:tr>
            <w:tr w:rsidR="00F533CD" w:rsidRPr="00CC7914" w14:paraId="2E30A032" w14:textId="77777777" w:rsidTr="00FA138C">
              <w:trPr>
                <w:trHeight w:val="20"/>
              </w:trPr>
              <w:tc>
                <w:tcPr>
                  <w:tcW w:w="3511" w:type="dxa"/>
                  <w:shd w:val="clear" w:color="auto" w:fill="auto"/>
                  <w:vAlign w:val="center"/>
                  <w:hideMark/>
                </w:tcPr>
                <w:p w14:paraId="1A9B4A5E" w14:textId="0989028A" w:rsidR="00F533CD" w:rsidRPr="00CC7914" w:rsidRDefault="00F533CD" w:rsidP="00B6537D">
                  <w:pPr>
                    <w:spacing w:line="240" w:lineRule="auto"/>
                    <w:rPr>
                      <w:rFonts w:cs="Arial"/>
                      <w:color w:val="000000" w:themeColor="text1"/>
                      <w:sz w:val="20"/>
                      <w:szCs w:val="20"/>
                      <w:lang w:eastAsia="es-CO"/>
                    </w:rPr>
                  </w:pPr>
                  <w:r w:rsidRPr="00CC7914">
                    <w:rPr>
                      <w:rFonts w:cs="Arial"/>
                      <w:color w:val="000000" w:themeColor="text1"/>
                      <w:sz w:val="20"/>
                      <w:szCs w:val="20"/>
                      <w:lang w:eastAsia="es-CO"/>
                    </w:rPr>
                    <w:t>Contrato de Consultoría</w:t>
                  </w:r>
                  <w:r w:rsidR="00B6537D" w:rsidRPr="00CC7914">
                    <w:rPr>
                      <w:rFonts w:cs="Arial"/>
                      <w:color w:val="000000" w:themeColor="text1"/>
                      <w:sz w:val="20"/>
                      <w:szCs w:val="20"/>
                      <w:lang w:eastAsia="es-CO"/>
                    </w:rPr>
                    <w:t>,</w:t>
                  </w:r>
                  <w:r w:rsidRPr="00CC7914">
                    <w:rPr>
                      <w:rFonts w:cs="Arial"/>
                      <w:color w:val="000000" w:themeColor="text1"/>
                      <w:sz w:val="20"/>
                      <w:szCs w:val="20"/>
                      <w:lang w:eastAsia="es-CO"/>
                    </w:rPr>
                    <w:t xml:space="preserve"> 2001-2003, Interconexión Eléctrica ISA-UT</w:t>
                  </w:r>
                  <w:r w:rsidR="00B63437" w:rsidRPr="00CC7914">
                    <w:rPr>
                      <w:rFonts w:cs="Arial"/>
                      <w:color w:val="000000" w:themeColor="text1"/>
                      <w:sz w:val="20"/>
                      <w:szCs w:val="20"/>
                      <w:lang w:eastAsia="es-CO"/>
                    </w:rPr>
                    <w:t>.</w:t>
                  </w:r>
                </w:p>
              </w:tc>
              <w:tc>
                <w:tcPr>
                  <w:tcW w:w="5682" w:type="dxa"/>
                  <w:shd w:val="clear" w:color="auto" w:fill="auto"/>
                  <w:vAlign w:val="center"/>
                  <w:hideMark/>
                </w:tcPr>
                <w:p w14:paraId="5280B1C4" w14:textId="669919B4"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 xml:space="preserve">Establecimiento de una parcela permanente en el área de influencia del bosque de Florencia de la línea en construcción </w:t>
                  </w:r>
                  <w:proofErr w:type="spellStart"/>
                  <w:r w:rsidRPr="00CC7914">
                    <w:rPr>
                      <w:rFonts w:cs="Arial"/>
                      <w:color w:val="000000" w:themeColor="text1"/>
                      <w:sz w:val="20"/>
                      <w:szCs w:val="20"/>
                      <w:lang w:eastAsia="es-CO"/>
                    </w:rPr>
                    <w:t>Purnio</w:t>
                  </w:r>
                  <w:proofErr w:type="spellEnd"/>
                  <w:r w:rsidRPr="00CC7914">
                    <w:rPr>
                      <w:rFonts w:cs="Arial"/>
                      <w:color w:val="000000" w:themeColor="text1"/>
                      <w:sz w:val="20"/>
                      <w:szCs w:val="20"/>
                      <w:lang w:eastAsia="es-CO"/>
                    </w:rPr>
                    <w:t xml:space="preserve"> – Miel – San Felipe.</w:t>
                  </w:r>
                </w:p>
              </w:tc>
            </w:tr>
            <w:tr w:rsidR="00F533CD" w:rsidRPr="00CC7914" w14:paraId="23F2C895" w14:textId="77777777" w:rsidTr="00FA138C">
              <w:trPr>
                <w:trHeight w:val="20"/>
              </w:trPr>
              <w:tc>
                <w:tcPr>
                  <w:tcW w:w="3511" w:type="dxa"/>
                  <w:shd w:val="clear" w:color="auto" w:fill="auto"/>
                  <w:vAlign w:val="center"/>
                  <w:hideMark/>
                </w:tcPr>
                <w:p w14:paraId="1A7E5889" w14:textId="5445285B" w:rsidR="00F533CD" w:rsidRPr="00CC7914" w:rsidRDefault="00F533CD" w:rsidP="003265B0">
                  <w:pPr>
                    <w:spacing w:line="240" w:lineRule="auto"/>
                    <w:rPr>
                      <w:rFonts w:cs="Arial"/>
                      <w:color w:val="000000" w:themeColor="text1"/>
                      <w:sz w:val="20"/>
                      <w:szCs w:val="20"/>
                      <w:lang w:eastAsia="es-CO"/>
                    </w:rPr>
                  </w:pPr>
                  <w:r w:rsidRPr="00CC7914">
                    <w:rPr>
                      <w:rFonts w:cs="Arial"/>
                      <w:color w:val="000000" w:themeColor="text1"/>
                      <w:sz w:val="20"/>
                      <w:szCs w:val="20"/>
                      <w:lang w:eastAsia="es-CO"/>
                    </w:rPr>
                    <w:t xml:space="preserve">Contrato interadministrativo </w:t>
                  </w:r>
                  <w:proofErr w:type="spellStart"/>
                  <w:r w:rsidRPr="00CC7914">
                    <w:rPr>
                      <w:rFonts w:cs="Arial"/>
                      <w:color w:val="000000" w:themeColor="text1"/>
                      <w:sz w:val="20"/>
                      <w:szCs w:val="20"/>
                      <w:lang w:eastAsia="es-CO"/>
                    </w:rPr>
                    <w:t>N°</w:t>
                  </w:r>
                  <w:proofErr w:type="spellEnd"/>
                  <w:r w:rsidRPr="00CC7914">
                    <w:rPr>
                      <w:rFonts w:cs="Arial"/>
                      <w:color w:val="000000" w:themeColor="text1"/>
                      <w:sz w:val="20"/>
                      <w:szCs w:val="20"/>
                      <w:lang w:eastAsia="es-CO"/>
                    </w:rPr>
                    <w:t xml:space="preserve"> 019, 2001-2003 </w:t>
                  </w:r>
                  <w:proofErr w:type="spellStart"/>
                  <w:r w:rsidRPr="00CC7914">
                    <w:rPr>
                      <w:rFonts w:cs="Arial"/>
                      <w:color w:val="000000" w:themeColor="text1"/>
                      <w:sz w:val="20"/>
                      <w:szCs w:val="20"/>
                      <w:lang w:eastAsia="es-CO"/>
                    </w:rPr>
                    <w:t>Cortolima</w:t>
                  </w:r>
                  <w:proofErr w:type="spellEnd"/>
                  <w:r w:rsidRPr="00CC7914">
                    <w:rPr>
                      <w:rFonts w:cs="Arial"/>
                      <w:color w:val="000000" w:themeColor="text1"/>
                      <w:sz w:val="20"/>
                      <w:szCs w:val="20"/>
                      <w:lang w:eastAsia="es-CO"/>
                    </w:rPr>
                    <w:t>-UT</w:t>
                  </w:r>
                  <w:r w:rsidR="00B63437" w:rsidRPr="00CC7914">
                    <w:rPr>
                      <w:rFonts w:cs="Arial"/>
                      <w:color w:val="000000" w:themeColor="text1"/>
                      <w:sz w:val="20"/>
                      <w:szCs w:val="20"/>
                      <w:lang w:eastAsia="es-CO"/>
                    </w:rPr>
                    <w:t>.</w:t>
                  </w:r>
                </w:p>
              </w:tc>
              <w:tc>
                <w:tcPr>
                  <w:tcW w:w="5682" w:type="dxa"/>
                  <w:shd w:val="clear" w:color="auto" w:fill="auto"/>
                  <w:vAlign w:val="center"/>
                  <w:hideMark/>
                </w:tcPr>
                <w:p w14:paraId="7C174659" w14:textId="01D41844"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Implementar la segunda fase del convenio interadministrativ</w:t>
                  </w:r>
                  <w:r w:rsidR="00B6537D" w:rsidRPr="00CC7914">
                    <w:rPr>
                      <w:rFonts w:cs="Arial"/>
                      <w:color w:val="000000" w:themeColor="text1"/>
                      <w:sz w:val="20"/>
                      <w:szCs w:val="20"/>
                      <w:lang w:eastAsia="es-CO"/>
                    </w:rPr>
                    <w:t xml:space="preserve">o entre </w:t>
                  </w:r>
                  <w:proofErr w:type="spellStart"/>
                  <w:r w:rsidR="00B6537D" w:rsidRPr="00CC7914">
                    <w:rPr>
                      <w:rFonts w:cs="Arial"/>
                      <w:color w:val="000000" w:themeColor="text1"/>
                      <w:sz w:val="20"/>
                      <w:szCs w:val="20"/>
                      <w:lang w:eastAsia="es-CO"/>
                    </w:rPr>
                    <w:t>Cortolima</w:t>
                  </w:r>
                  <w:proofErr w:type="spellEnd"/>
                  <w:r w:rsidR="00B6537D" w:rsidRPr="00CC7914">
                    <w:rPr>
                      <w:rFonts w:cs="Arial"/>
                      <w:color w:val="000000" w:themeColor="text1"/>
                      <w:sz w:val="20"/>
                      <w:szCs w:val="20"/>
                      <w:lang w:eastAsia="es-CO"/>
                    </w:rPr>
                    <w:t xml:space="preserve"> – UT para el apoyo técnico</w:t>
                  </w:r>
                  <w:r w:rsidRPr="00CC7914">
                    <w:rPr>
                      <w:rFonts w:cs="Arial"/>
                      <w:color w:val="000000" w:themeColor="text1"/>
                      <w:sz w:val="20"/>
                      <w:szCs w:val="20"/>
                      <w:lang w:eastAsia="es-CO"/>
                    </w:rPr>
                    <w:t>, humano y de equipos en la transferencia de la información de uso y cobertura de la tierra contenida en las fotografías áreas para el departamento del</w:t>
                  </w:r>
                  <w:r w:rsidR="006B4AEE" w:rsidRPr="00CC7914">
                    <w:rPr>
                      <w:rFonts w:cs="Arial"/>
                      <w:color w:val="000000" w:themeColor="text1"/>
                      <w:sz w:val="20"/>
                      <w:szCs w:val="20"/>
                      <w:lang w:eastAsia="es-CO"/>
                    </w:rPr>
                    <w:t xml:space="preserve"> Tolima 1:</w:t>
                  </w:r>
                  <w:r w:rsidRPr="00CC7914">
                    <w:rPr>
                      <w:rFonts w:cs="Arial"/>
                      <w:color w:val="000000" w:themeColor="text1"/>
                      <w:sz w:val="20"/>
                      <w:szCs w:val="20"/>
                      <w:lang w:eastAsia="es-CO"/>
                    </w:rPr>
                    <w:t>25.000</w:t>
                  </w:r>
                  <w:r w:rsidR="00B63437" w:rsidRPr="00CC7914">
                    <w:rPr>
                      <w:rFonts w:cs="Arial"/>
                      <w:color w:val="000000" w:themeColor="text1"/>
                      <w:sz w:val="20"/>
                      <w:szCs w:val="20"/>
                      <w:lang w:eastAsia="es-CO"/>
                    </w:rPr>
                    <w:t>.</w:t>
                  </w:r>
                </w:p>
              </w:tc>
            </w:tr>
            <w:tr w:rsidR="00F533CD" w:rsidRPr="00CC7914" w14:paraId="3CC06F1E" w14:textId="77777777" w:rsidTr="00FA138C">
              <w:trPr>
                <w:trHeight w:val="20"/>
              </w:trPr>
              <w:tc>
                <w:tcPr>
                  <w:tcW w:w="3511" w:type="dxa"/>
                  <w:shd w:val="clear" w:color="auto" w:fill="auto"/>
                  <w:vAlign w:val="center"/>
                  <w:hideMark/>
                </w:tcPr>
                <w:p w14:paraId="3405C689" w14:textId="0C917785" w:rsidR="00F533CD" w:rsidRPr="00CC7914" w:rsidRDefault="00F533CD" w:rsidP="00F533CD">
                  <w:pPr>
                    <w:spacing w:line="240" w:lineRule="auto"/>
                    <w:rPr>
                      <w:rFonts w:cs="Arial"/>
                      <w:color w:val="000000" w:themeColor="text1"/>
                      <w:sz w:val="20"/>
                      <w:szCs w:val="20"/>
                      <w:lang w:eastAsia="es-CO"/>
                    </w:rPr>
                  </w:pPr>
                  <w:r w:rsidRPr="00CC7914">
                    <w:rPr>
                      <w:rFonts w:cs="Arial"/>
                      <w:color w:val="000000" w:themeColor="text1"/>
                      <w:sz w:val="20"/>
                      <w:szCs w:val="20"/>
                      <w:lang w:eastAsia="es-CO"/>
                    </w:rPr>
                    <w:t xml:space="preserve">Convenio de </w:t>
                  </w:r>
                  <w:r w:rsidR="00B6537D" w:rsidRPr="00CC7914">
                    <w:rPr>
                      <w:rFonts w:cs="Arial"/>
                      <w:color w:val="000000" w:themeColor="text1"/>
                      <w:sz w:val="20"/>
                      <w:szCs w:val="20"/>
                      <w:lang w:eastAsia="es-CO"/>
                    </w:rPr>
                    <w:t xml:space="preserve">cooperación </w:t>
                  </w:r>
                  <w:r w:rsidRPr="00CC7914">
                    <w:rPr>
                      <w:rFonts w:cs="Arial"/>
                      <w:color w:val="000000" w:themeColor="text1"/>
                      <w:sz w:val="20"/>
                      <w:szCs w:val="20"/>
                      <w:lang w:eastAsia="es-CO"/>
                    </w:rPr>
                    <w:t>técnica N° 280, 2002-2005, Corporación Ambiental Empresarial –CAE–UT</w:t>
                  </w:r>
                  <w:r w:rsidR="00B63437" w:rsidRPr="00CC7914">
                    <w:rPr>
                      <w:rFonts w:cs="Arial"/>
                      <w:color w:val="000000" w:themeColor="text1"/>
                      <w:sz w:val="20"/>
                      <w:szCs w:val="20"/>
                      <w:lang w:eastAsia="es-CO"/>
                    </w:rPr>
                    <w:t>.</w:t>
                  </w:r>
                </w:p>
              </w:tc>
              <w:tc>
                <w:tcPr>
                  <w:tcW w:w="5682" w:type="dxa"/>
                  <w:shd w:val="clear" w:color="auto" w:fill="auto"/>
                  <w:vAlign w:val="center"/>
                  <w:hideMark/>
                </w:tcPr>
                <w:p w14:paraId="5C9E3768" w14:textId="41C2A343"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Adelantar conjuntamente en el parque ecológico La Poma, el desarrollo de las líneas de investigación en diversidad biológica y la reconstrucción de ecosistemas boscosos (regeneración d</w:t>
                  </w:r>
                  <w:r w:rsidR="00B63437" w:rsidRPr="00CC7914">
                    <w:rPr>
                      <w:rFonts w:cs="Arial"/>
                      <w:color w:val="000000" w:themeColor="text1"/>
                      <w:sz w:val="20"/>
                      <w:szCs w:val="20"/>
                      <w:lang w:eastAsia="es-CO"/>
                    </w:rPr>
                    <w:t>e áreas degradadas), los cuales</w:t>
                  </w:r>
                  <w:r w:rsidRPr="00CC7914">
                    <w:rPr>
                      <w:rFonts w:cs="Arial"/>
                      <w:color w:val="000000" w:themeColor="text1"/>
                      <w:sz w:val="20"/>
                      <w:szCs w:val="20"/>
                      <w:lang w:eastAsia="es-CO"/>
                    </w:rPr>
                    <w:t xml:space="preserve"> incluyen el establecimiento de parcelas mediante la aplicación de métodos estadísticos, medición, análisis y presentación de los respectivos informes, </w:t>
                  </w:r>
                  <w:r w:rsidR="005B40C7" w:rsidRPr="00CC7914">
                    <w:rPr>
                      <w:rFonts w:cs="Arial"/>
                      <w:color w:val="000000" w:themeColor="text1"/>
                      <w:sz w:val="20"/>
                      <w:szCs w:val="20"/>
                      <w:lang w:eastAsia="es-CO"/>
                    </w:rPr>
                    <w:t>a través</w:t>
                  </w:r>
                  <w:r w:rsidRPr="00CC7914">
                    <w:rPr>
                      <w:rFonts w:cs="Arial"/>
                      <w:color w:val="000000" w:themeColor="text1"/>
                      <w:sz w:val="20"/>
                      <w:szCs w:val="20"/>
                      <w:lang w:eastAsia="es-CO"/>
                    </w:rPr>
                    <w:t xml:space="preserve"> de las pasantías, con estudiantes de la Facu</w:t>
                  </w:r>
                  <w:r w:rsidR="00B63437" w:rsidRPr="00CC7914">
                    <w:rPr>
                      <w:rFonts w:cs="Arial"/>
                      <w:color w:val="000000" w:themeColor="text1"/>
                      <w:sz w:val="20"/>
                      <w:szCs w:val="20"/>
                      <w:lang w:eastAsia="es-CO"/>
                    </w:rPr>
                    <w:t xml:space="preserve">ltad de Ingeniería Forestal de </w:t>
                  </w:r>
                  <w:r w:rsidRPr="00CC7914">
                    <w:rPr>
                      <w:rFonts w:cs="Arial"/>
                      <w:color w:val="000000" w:themeColor="text1"/>
                      <w:sz w:val="20"/>
                      <w:szCs w:val="20"/>
                      <w:lang w:eastAsia="es-CO"/>
                    </w:rPr>
                    <w:t>la UT.</w:t>
                  </w:r>
                </w:p>
              </w:tc>
            </w:tr>
            <w:tr w:rsidR="00F533CD" w:rsidRPr="00CC7914" w14:paraId="742B54DE" w14:textId="77777777" w:rsidTr="00FA138C">
              <w:trPr>
                <w:trHeight w:val="20"/>
              </w:trPr>
              <w:tc>
                <w:tcPr>
                  <w:tcW w:w="3511" w:type="dxa"/>
                  <w:shd w:val="clear" w:color="auto" w:fill="auto"/>
                  <w:vAlign w:val="center"/>
                  <w:hideMark/>
                </w:tcPr>
                <w:p w14:paraId="3D739FAD" w14:textId="43A2D60C" w:rsidR="00F533CD" w:rsidRPr="00CC7914" w:rsidRDefault="00F533CD" w:rsidP="00B6537D">
                  <w:pPr>
                    <w:spacing w:line="240" w:lineRule="auto"/>
                    <w:rPr>
                      <w:rFonts w:cs="Arial"/>
                      <w:color w:val="000000" w:themeColor="text1"/>
                      <w:sz w:val="20"/>
                      <w:szCs w:val="20"/>
                      <w:lang w:eastAsia="es-CO"/>
                    </w:rPr>
                  </w:pPr>
                  <w:r w:rsidRPr="00CC7914">
                    <w:rPr>
                      <w:rFonts w:cs="Arial"/>
                      <w:color w:val="000000" w:themeColor="text1"/>
                      <w:sz w:val="20"/>
                      <w:szCs w:val="20"/>
                      <w:lang w:eastAsia="es-CO"/>
                    </w:rPr>
                    <w:t xml:space="preserve">Convenio </w:t>
                  </w:r>
                  <w:proofErr w:type="spellStart"/>
                  <w:r w:rsidR="00B6537D" w:rsidRPr="00CC7914">
                    <w:rPr>
                      <w:rFonts w:cs="Arial"/>
                      <w:color w:val="000000" w:themeColor="text1"/>
                      <w:sz w:val="20"/>
                      <w:szCs w:val="20"/>
                      <w:lang w:eastAsia="es-CO"/>
                    </w:rPr>
                    <w:t>Nº</w:t>
                  </w:r>
                  <w:proofErr w:type="spellEnd"/>
                  <w:r w:rsidR="00B6537D" w:rsidRPr="00CC7914">
                    <w:rPr>
                      <w:rFonts w:cs="Arial"/>
                      <w:color w:val="000000" w:themeColor="text1"/>
                      <w:sz w:val="20"/>
                      <w:szCs w:val="20"/>
                      <w:lang w:eastAsia="es-CO"/>
                    </w:rPr>
                    <w:t xml:space="preserve"> </w:t>
                  </w:r>
                  <w:r w:rsidRPr="00CC7914">
                    <w:rPr>
                      <w:rFonts w:cs="Arial"/>
                      <w:color w:val="000000" w:themeColor="text1"/>
                      <w:sz w:val="20"/>
                      <w:szCs w:val="20"/>
                      <w:lang w:eastAsia="es-CO"/>
                    </w:rPr>
                    <w:t>034, 2005-2006,</w:t>
                  </w:r>
                  <w:r w:rsidR="00B6537D" w:rsidRPr="00CC7914">
                    <w:rPr>
                      <w:rFonts w:cs="Arial"/>
                      <w:color w:val="000000" w:themeColor="text1"/>
                      <w:sz w:val="20"/>
                      <w:szCs w:val="20"/>
                      <w:lang w:eastAsia="es-CO"/>
                    </w:rPr>
                    <w:t xml:space="preserve"> GUADUA-</w:t>
                  </w:r>
                  <w:proofErr w:type="spellStart"/>
                  <w:r w:rsidRPr="00CC7914">
                    <w:rPr>
                      <w:rFonts w:cs="Arial"/>
                      <w:color w:val="000000" w:themeColor="text1"/>
                      <w:sz w:val="20"/>
                      <w:szCs w:val="20"/>
                      <w:lang w:eastAsia="es-CO"/>
                    </w:rPr>
                    <w:t>Cortolima</w:t>
                  </w:r>
                  <w:proofErr w:type="spellEnd"/>
                  <w:r w:rsidR="00B6537D" w:rsidRPr="00CC7914">
                    <w:rPr>
                      <w:rFonts w:cs="Arial"/>
                      <w:color w:val="000000" w:themeColor="text1"/>
                      <w:sz w:val="20"/>
                      <w:szCs w:val="20"/>
                      <w:lang w:eastAsia="es-CO"/>
                    </w:rPr>
                    <w:t>-</w:t>
                  </w:r>
                  <w:r w:rsidRPr="00CC7914">
                    <w:rPr>
                      <w:rFonts w:cs="Arial"/>
                      <w:color w:val="000000" w:themeColor="text1"/>
                      <w:sz w:val="20"/>
                      <w:szCs w:val="20"/>
                      <w:lang w:eastAsia="es-CO"/>
                    </w:rPr>
                    <w:t>UT</w:t>
                  </w:r>
                  <w:r w:rsidR="00B63437" w:rsidRPr="00CC7914">
                    <w:rPr>
                      <w:rFonts w:cs="Arial"/>
                      <w:color w:val="000000" w:themeColor="text1"/>
                      <w:sz w:val="20"/>
                      <w:szCs w:val="20"/>
                      <w:lang w:eastAsia="es-CO"/>
                    </w:rPr>
                    <w:t>.</w:t>
                  </w:r>
                </w:p>
              </w:tc>
              <w:tc>
                <w:tcPr>
                  <w:tcW w:w="5682" w:type="dxa"/>
                  <w:shd w:val="clear" w:color="auto" w:fill="auto"/>
                  <w:vAlign w:val="center"/>
                  <w:hideMark/>
                </w:tcPr>
                <w:p w14:paraId="17C17828" w14:textId="1550CF5C"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Aunar esfuerzos económicos, técnicos y humanos para implementar un plan de investigación y capacitación para la guadua en el departamento del Tolima</w:t>
                  </w:r>
                  <w:r w:rsidR="00B63437" w:rsidRPr="00CC7914">
                    <w:rPr>
                      <w:rFonts w:cs="Arial"/>
                      <w:color w:val="000000" w:themeColor="text1"/>
                      <w:sz w:val="20"/>
                      <w:szCs w:val="20"/>
                      <w:lang w:eastAsia="es-CO"/>
                    </w:rPr>
                    <w:t>.</w:t>
                  </w:r>
                </w:p>
              </w:tc>
            </w:tr>
            <w:tr w:rsidR="00F533CD" w:rsidRPr="00CC7914" w14:paraId="62B98AE9" w14:textId="77777777" w:rsidTr="00FA138C">
              <w:trPr>
                <w:trHeight w:val="20"/>
              </w:trPr>
              <w:tc>
                <w:tcPr>
                  <w:tcW w:w="3511" w:type="dxa"/>
                  <w:shd w:val="clear" w:color="auto" w:fill="auto"/>
                  <w:vAlign w:val="center"/>
                  <w:hideMark/>
                </w:tcPr>
                <w:p w14:paraId="3D63CDA6" w14:textId="3E4DEB5C" w:rsidR="00B63437" w:rsidRPr="00CC7914" w:rsidRDefault="00B6537D" w:rsidP="00B6537D">
                  <w:pPr>
                    <w:spacing w:line="240" w:lineRule="auto"/>
                    <w:rPr>
                      <w:rFonts w:cs="Arial"/>
                      <w:color w:val="000000" w:themeColor="text1"/>
                      <w:sz w:val="20"/>
                      <w:szCs w:val="20"/>
                      <w:lang w:eastAsia="es-CO"/>
                    </w:rPr>
                  </w:pPr>
                  <w:r w:rsidRPr="00CC7914">
                    <w:rPr>
                      <w:rFonts w:cs="Arial"/>
                      <w:color w:val="000000" w:themeColor="text1"/>
                      <w:sz w:val="20"/>
                      <w:szCs w:val="20"/>
                      <w:lang w:eastAsia="es-CO"/>
                    </w:rPr>
                    <w:t>Convenio Alcaldía de Ibagué-</w:t>
                  </w:r>
                  <w:r w:rsidR="00F533CD" w:rsidRPr="00CC7914">
                    <w:rPr>
                      <w:rFonts w:cs="Arial"/>
                      <w:color w:val="000000" w:themeColor="text1"/>
                      <w:sz w:val="20"/>
                      <w:szCs w:val="20"/>
                      <w:lang w:eastAsia="es-CO"/>
                    </w:rPr>
                    <w:t>UT</w:t>
                  </w:r>
                  <w:r w:rsidRPr="00CC7914">
                    <w:rPr>
                      <w:rFonts w:cs="Arial"/>
                      <w:color w:val="000000" w:themeColor="text1"/>
                      <w:sz w:val="20"/>
                      <w:szCs w:val="20"/>
                      <w:lang w:eastAsia="es-CO"/>
                    </w:rPr>
                    <w:t xml:space="preserve">, </w:t>
                  </w:r>
                  <w:r w:rsidR="00F533CD" w:rsidRPr="00CC7914">
                    <w:rPr>
                      <w:rFonts w:cs="Arial"/>
                      <w:color w:val="000000" w:themeColor="text1"/>
                      <w:sz w:val="20"/>
                      <w:szCs w:val="20"/>
                      <w:lang w:eastAsia="es-CO"/>
                    </w:rPr>
                    <w:t>2000</w:t>
                  </w:r>
                  <w:r w:rsidRPr="00CC7914">
                    <w:rPr>
                      <w:rFonts w:cs="Arial"/>
                      <w:color w:val="000000" w:themeColor="text1"/>
                      <w:sz w:val="20"/>
                      <w:szCs w:val="20"/>
                      <w:lang w:eastAsia="es-CO"/>
                    </w:rPr>
                    <w:t>-2004</w:t>
                  </w:r>
                  <w:r w:rsidR="00B63437" w:rsidRPr="00CC7914">
                    <w:rPr>
                      <w:rFonts w:cs="Arial"/>
                      <w:color w:val="000000" w:themeColor="text1"/>
                      <w:sz w:val="20"/>
                      <w:szCs w:val="20"/>
                      <w:lang w:eastAsia="es-CO"/>
                    </w:rPr>
                    <w:t>.</w:t>
                  </w:r>
                </w:p>
              </w:tc>
              <w:tc>
                <w:tcPr>
                  <w:tcW w:w="5682" w:type="dxa"/>
                  <w:shd w:val="clear" w:color="auto" w:fill="auto"/>
                  <w:vAlign w:val="center"/>
                  <w:hideMark/>
                </w:tcPr>
                <w:p w14:paraId="38D51CAA" w14:textId="77777777"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Asistencia Técnica para la estructuración y desarrollo de un sistema de información geográfica para la elaboración de un plan de riesgo en la ciudad de Ibagué.</w:t>
                  </w:r>
                </w:p>
              </w:tc>
            </w:tr>
            <w:tr w:rsidR="00F533CD" w:rsidRPr="00CC7914" w14:paraId="789A9035" w14:textId="77777777" w:rsidTr="00FA138C">
              <w:trPr>
                <w:trHeight w:val="20"/>
              </w:trPr>
              <w:tc>
                <w:tcPr>
                  <w:tcW w:w="3511" w:type="dxa"/>
                  <w:shd w:val="clear" w:color="auto" w:fill="auto"/>
                  <w:vAlign w:val="center"/>
                  <w:hideMark/>
                </w:tcPr>
                <w:p w14:paraId="0312EEBB" w14:textId="7C29FF80" w:rsidR="00F533CD" w:rsidRPr="00CC7914" w:rsidRDefault="00F533CD" w:rsidP="003265B0">
                  <w:pPr>
                    <w:spacing w:line="240" w:lineRule="auto"/>
                    <w:rPr>
                      <w:rFonts w:cs="Arial"/>
                      <w:color w:val="000000" w:themeColor="text1"/>
                      <w:sz w:val="20"/>
                      <w:szCs w:val="20"/>
                      <w:lang w:eastAsia="es-CO"/>
                    </w:rPr>
                  </w:pPr>
                  <w:r w:rsidRPr="00CC7914">
                    <w:rPr>
                      <w:rFonts w:cs="Arial"/>
                      <w:color w:val="000000" w:themeColor="text1"/>
                      <w:sz w:val="20"/>
                      <w:szCs w:val="20"/>
                      <w:lang w:eastAsia="es-CO"/>
                    </w:rPr>
                    <w:t xml:space="preserve">Convenio </w:t>
                  </w:r>
                  <w:r w:rsidR="00B6537D" w:rsidRPr="00CC7914">
                    <w:rPr>
                      <w:rFonts w:cs="Arial"/>
                      <w:color w:val="000000" w:themeColor="text1"/>
                      <w:sz w:val="20"/>
                      <w:szCs w:val="20"/>
                      <w:lang w:eastAsia="es-CO"/>
                    </w:rPr>
                    <w:t xml:space="preserve">Nº </w:t>
                  </w:r>
                  <w:r w:rsidRPr="00CC7914">
                    <w:rPr>
                      <w:rFonts w:cs="Arial"/>
                      <w:color w:val="000000" w:themeColor="text1"/>
                      <w:sz w:val="20"/>
                      <w:szCs w:val="20"/>
                      <w:lang w:eastAsia="es-CO"/>
                    </w:rPr>
                    <w:t>0119</w:t>
                  </w:r>
                  <w:r w:rsidR="00B6537D" w:rsidRPr="00CC7914">
                    <w:rPr>
                      <w:rFonts w:cs="Arial"/>
                      <w:color w:val="000000" w:themeColor="text1"/>
                      <w:sz w:val="20"/>
                      <w:szCs w:val="20"/>
                      <w:lang w:eastAsia="es-CO"/>
                    </w:rPr>
                    <w:t xml:space="preserve">, 2000-2005, Alcaldía </w:t>
                  </w:r>
                  <w:r w:rsidRPr="00CC7914">
                    <w:rPr>
                      <w:rFonts w:cs="Arial"/>
                      <w:color w:val="000000" w:themeColor="text1"/>
                      <w:sz w:val="20"/>
                      <w:szCs w:val="20"/>
                      <w:lang w:eastAsia="es-CO"/>
                    </w:rPr>
                    <w:t>de Ibagué-UT</w:t>
                  </w:r>
                  <w:r w:rsidR="00B63437" w:rsidRPr="00CC7914">
                    <w:rPr>
                      <w:rFonts w:cs="Arial"/>
                      <w:color w:val="000000" w:themeColor="text1"/>
                      <w:sz w:val="20"/>
                      <w:szCs w:val="20"/>
                      <w:lang w:eastAsia="es-CO"/>
                    </w:rPr>
                    <w:t>.</w:t>
                  </w:r>
                </w:p>
              </w:tc>
              <w:tc>
                <w:tcPr>
                  <w:tcW w:w="5682" w:type="dxa"/>
                  <w:shd w:val="clear" w:color="auto" w:fill="auto"/>
                  <w:vAlign w:val="center"/>
                  <w:hideMark/>
                </w:tcPr>
                <w:p w14:paraId="085D267F" w14:textId="77777777"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Caracterización y delimitación general de áreas sub-urbanas en sectores del municipio de Ibagué y Alvarado con énfasis en las veredas La María, La Esperanza, El Tesorito y La Pedregosa.</w:t>
                  </w:r>
                </w:p>
              </w:tc>
            </w:tr>
            <w:tr w:rsidR="00F533CD" w:rsidRPr="00CC7914" w14:paraId="080120A1" w14:textId="77777777" w:rsidTr="00FA138C">
              <w:trPr>
                <w:trHeight w:val="20"/>
              </w:trPr>
              <w:tc>
                <w:tcPr>
                  <w:tcW w:w="3511" w:type="dxa"/>
                  <w:shd w:val="clear" w:color="auto" w:fill="auto"/>
                  <w:vAlign w:val="center"/>
                  <w:hideMark/>
                </w:tcPr>
                <w:p w14:paraId="5C9B2952" w14:textId="146FC903" w:rsidR="00F533CD" w:rsidRPr="00CC7914" w:rsidRDefault="00F533CD" w:rsidP="00B6537D">
                  <w:pPr>
                    <w:spacing w:line="240" w:lineRule="auto"/>
                    <w:rPr>
                      <w:rFonts w:cs="Arial"/>
                      <w:color w:val="000000" w:themeColor="text1"/>
                      <w:sz w:val="20"/>
                      <w:szCs w:val="20"/>
                      <w:lang w:eastAsia="es-CO"/>
                    </w:rPr>
                  </w:pPr>
                  <w:r w:rsidRPr="00CC7914">
                    <w:rPr>
                      <w:rFonts w:cs="Arial"/>
                      <w:color w:val="000000" w:themeColor="text1"/>
                      <w:sz w:val="20"/>
                      <w:szCs w:val="20"/>
                      <w:lang w:eastAsia="es-CO"/>
                    </w:rPr>
                    <w:t xml:space="preserve">Convenio </w:t>
                  </w:r>
                  <w:r w:rsidR="00B6537D" w:rsidRPr="00CC7914">
                    <w:rPr>
                      <w:rFonts w:cs="Arial"/>
                      <w:color w:val="000000" w:themeColor="text1"/>
                      <w:sz w:val="20"/>
                      <w:szCs w:val="20"/>
                      <w:lang w:eastAsia="es-CO"/>
                    </w:rPr>
                    <w:t xml:space="preserve">interadministrativo </w:t>
                  </w:r>
                  <w:r w:rsidRPr="00CC7914">
                    <w:rPr>
                      <w:rFonts w:cs="Arial"/>
                      <w:color w:val="000000" w:themeColor="text1"/>
                      <w:sz w:val="20"/>
                      <w:szCs w:val="20"/>
                      <w:lang w:eastAsia="es-CO"/>
                    </w:rPr>
                    <w:t xml:space="preserve">de </w:t>
                  </w:r>
                  <w:r w:rsidR="00B6537D" w:rsidRPr="00CC7914">
                    <w:rPr>
                      <w:rFonts w:cs="Arial"/>
                      <w:color w:val="000000" w:themeColor="text1"/>
                      <w:sz w:val="20"/>
                      <w:szCs w:val="20"/>
                      <w:lang w:eastAsia="es-CO"/>
                    </w:rPr>
                    <w:t>cooperación N° 0154</w:t>
                  </w:r>
                  <w:r w:rsidRPr="00CC7914">
                    <w:rPr>
                      <w:rFonts w:cs="Arial"/>
                      <w:color w:val="000000" w:themeColor="text1"/>
                      <w:sz w:val="20"/>
                      <w:szCs w:val="20"/>
                      <w:lang w:eastAsia="es-CO"/>
                    </w:rPr>
                    <w:t xml:space="preserve">, </w:t>
                  </w:r>
                  <w:r w:rsidR="00B6537D" w:rsidRPr="00CC7914">
                    <w:rPr>
                      <w:rFonts w:cs="Arial"/>
                      <w:color w:val="000000" w:themeColor="text1"/>
                      <w:sz w:val="20"/>
                      <w:szCs w:val="20"/>
                      <w:lang w:eastAsia="es-CO"/>
                    </w:rPr>
                    <w:t xml:space="preserve">2000-2006, Alcaldía </w:t>
                  </w:r>
                  <w:r w:rsidRPr="00CC7914">
                    <w:rPr>
                      <w:rFonts w:cs="Arial"/>
                      <w:color w:val="000000" w:themeColor="text1"/>
                      <w:sz w:val="20"/>
                      <w:szCs w:val="20"/>
                      <w:lang w:eastAsia="es-CO"/>
                    </w:rPr>
                    <w:t>de Ibagué</w:t>
                  </w:r>
                  <w:r w:rsidR="00B6537D" w:rsidRPr="00CC7914">
                    <w:rPr>
                      <w:rFonts w:cs="Arial"/>
                      <w:color w:val="000000" w:themeColor="text1"/>
                      <w:sz w:val="20"/>
                      <w:szCs w:val="20"/>
                      <w:lang w:eastAsia="es-CO"/>
                    </w:rPr>
                    <w:t>-</w:t>
                  </w:r>
                  <w:r w:rsidRPr="00CC7914">
                    <w:rPr>
                      <w:rFonts w:cs="Arial"/>
                      <w:color w:val="000000" w:themeColor="text1"/>
                      <w:sz w:val="20"/>
                      <w:szCs w:val="20"/>
                      <w:lang w:eastAsia="es-CO"/>
                    </w:rPr>
                    <w:t>UT</w:t>
                  </w:r>
                  <w:r w:rsidR="00B63437" w:rsidRPr="00CC7914">
                    <w:rPr>
                      <w:rFonts w:cs="Arial"/>
                      <w:color w:val="000000" w:themeColor="text1"/>
                      <w:sz w:val="20"/>
                      <w:szCs w:val="20"/>
                      <w:lang w:eastAsia="es-CO"/>
                    </w:rPr>
                    <w:t>.</w:t>
                  </w:r>
                </w:p>
              </w:tc>
              <w:tc>
                <w:tcPr>
                  <w:tcW w:w="5682" w:type="dxa"/>
                  <w:shd w:val="clear" w:color="auto" w:fill="auto"/>
                  <w:vAlign w:val="center"/>
                  <w:hideMark/>
                </w:tcPr>
                <w:p w14:paraId="478D04E2" w14:textId="77777777"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Proyecto revisión y ajuste del componente rural del Plan de Ordenamiento Territorial del Municipio de Ibagué.</w:t>
                  </w:r>
                </w:p>
              </w:tc>
            </w:tr>
          </w:tbl>
          <w:p w14:paraId="0752F86B" w14:textId="3964FD2D" w:rsidR="00F533CD" w:rsidRPr="00CC7914" w:rsidRDefault="00446B74" w:rsidP="00446B74">
            <w:pPr>
              <w:widowControl w:val="0"/>
              <w:spacing w:line="360" w:lineRule="auto"/>
              <w:ind w:left="171"/>
              <w:jc w:val="both"/>
              <w:rPr>
                <w:rFonts w:cs="Arial"/>
                <w:sz w:val="16"/>
              </w:rPr>
            </w:pPr>
            <w:r w:rsidRPr="00CC7914">
              <w:rPr>
                <w:color w:val="000000" w:themeColor="text1"/>
                <w:sz w:val="16"/>
              </w:rPr>
              <w:t>Fuente: Oficina de Proyección Social de la Universidad del Tolima.</w:t>
            </w:r>
          </w:p>
          <w:p w14:paraId="1510DC84" w14:textId="77777777" w:rsidR="00F533CD" w:rsidRDefault="00F533CD" w:rsidP="00542EDE">
            <w:pPr>
              <w:widowControl w:val="0"/>
              <w:spacing w:line="360" w:lineRule="auto"/>
              <w:ind w:firstLine="851"/>
              <w:jc w:val="both"/>
              <w:rPr>
                <w:rFonts w:cs="Arial"/>
              </w:rPr>
            </w:pPr>
          </w:p>
          <w:p w14:paraId="69B68BF7" w14:textId="77777777" w:rsidR="00F92F25" w:rsidRDefault="00F92F25" w:rsidP="00542EDE">
            <w:pPr>
              <w:widowControl w:val="0"/>
              <w:spacing w:line="360" w:lineRule="auto"/>
              <w:ind w:firstLine="851"/>
              <w:jc w:val="both"/>
              <w:rPr>
                <w:rFonts w:cs="Arial"/>
              </w:rPr>
            </w:pPr>
          </w:p>
          <w:p w14:paraId="1B247BAB" w14:textId="77777777" w:rsidR="00F92F25" w:rsidRDefault="00F92F25" w:rsidP="00542EDE">
            <w:pPr>
              <w:widowControl w:val="0"/>
              <w:spacing w:line="360" w:lineRule="auto"/>
              <w:ind w:firstLine="851"/>
              <w:jc w:val="both"/>
              <w:rPr>
                <w:rFonts w:cs="Arial"/>
              </w:rPr>
            </w:pPr>
          </w:p>
          <w:p w14:paraId="61A9090A" w14:textId="77777777" w:rsidR="00F92F25" w:rsidRPr="00CC7914" w:rsidRDefault="00F92F25" w:rsidP="00542EDE">
            <w:pPr>
              <w:widowControl w:val="0"/>
              <w:spacing w:line="360" w:lineRule="auto"/>
              <w:ind w:firstLine="851"/>
              <w:jc w:val="both"/>
              <w:rPr>
                <w:rFonts w:cs="Arial"/>
              </w:rPr>
            </w:pPr>
          </w:p>
          <w:p w14:paraId="6C8A68AE" w14:textId="2060EA33" w:rsidR="00DB5FA9" w:rsidRPr="00CC7914" w:rsidRDefault="00B63437" w:rsidP="00B63437">
            <w:pPr>
              <w:pStyle w:val="Descripcin"/>
              <w:keepNext/>
              <w:rPr>
                <w:rFonts w:cs="Arial"/>
                <w:b w:val="0"/>
                <w:color w:val="000000" w:themeColor="text1"/>
                <w:szCs w:val="22"/>
              </w:rPr>
            </w:pPr>
            <w:bookmarkStart w:id="86" w:name="_Ref450851893"/>
            <w:bookmarkStart w:id="87" w:name="_Ref253307040"/>
            <w:bookmarkStart w:id="88" w:name="_Toc254732541"/>
            <w:bookmarkStart w:id="89" w:name="_Toc254898016"/>
            <w:r w:rsidRPr="00CC7914">
              <w:t xml:space="preserve">Tabla </w:t>
            </w:r>
            <w:r w:rsidR="00BE08C2">
              <w:fldChar w:fldCharType="begin"/>
            </w:r>
            <w:r w:rsidR="00BE08C2">
              <w:instrText xml:space="preserve"> SEQ Tabla \* ARABIC </w:instrText>
            </w:r>
            <w:r w:rsidR="00BE08C2">
              <w:fldChar w:fldCharType="separate"/>
            </w:r>
            <w:r w:rsidR="006F700E">
              <w:rPr>
                <w:noProof/>
              </w:rPr>
              <w:t>15</w:t>
            </w:r>
            <w:r w:rsidR="00BE08C2">
              <w:rPr>
                <w:noProof/>
              </w:rPr>
              <w:fldChar w:fldCharType="end"/>
            </w:r>
            <w:bookmarkEnd w:id="86"/>
            <w:r w:rsidRPr="00CC7914">
              <w:t xml:space="preserve">. </w:t>
            </w:r>
            <w:bookmarkEnd w:id="87"/>
            <w:r w:rsidR="00DB5FA9" w:rsidRPr="00CC7914">
              <w:rPr>
                <w:rFonts w:cs="Arial"/>
                <w:b w:val="0"/>
                <w:color w:val="000000" w:themeColor="text1"/>
                <w:szCs w:val="22"/>
              </w:rPr>
              <w:t>Relación de Proyectos y Actividades de Extensión de los estudiantes de la Especialización en Gestión Ambiental y Evaluación del Impacto Ambiental.</w:t>
            </w:r>
            <w:bookmarkEnd w:id="88"/>
            <w:bookmarkEnd w:id="89"/>
          </w:p>
          <w:tbl>
            <w:tblPr>
              <w:tblW w:w="9248"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874"/>
              <w:gridCol w:w="1304"/>
            </w:tblGrid>
            <w:tr w:rsidR="00DB5FA9" w:rsidRPr="00CC7914" w14:paraId="57A8392D" w14:textId="77777777" w:rsidTr="00FA138C">
              <w:trPr>
                <w:trHeight w:val="300"/>
              </w:trPr>
              <w:tc>
                <w:tcPr>
                  <w:tcW w:w="7935" w:type="dxa"/>
                  <w:tcBorders>
                    <w:top w:val="single" w:sz="4" w:space="0" w:color="auto"/>
                    <w:bottom w:val="single" w:sz="4" w:space="0" w:color="auto"/>
                  </w:tcBorders>
                  <w:shd w:val="clear" w:color="auto" w:fill="D9D9D9" w:themeFill="background1" w:themeFillShade="D9"/>
                  <w:noWrap/>
                  <w:vAlign w:val="center"/>
                  <w:hideMark/>
                </w:tcPr>
                <w:p w14:paraId="14DED9FE" w14:textId="735DFE18" w:rsidR="00DB5FA9" w:rsidRPr="00CC7914" w:rsidRDefault="00DB5FA9" w:rsidP="00DB5FA9">
                  <w:pPr>
                    <w:spacing w:after="0"/>
                    <w:jc w:val="center"/>
                    <w:rPr>
                      <w:rFonts w:cs="Arial"/>
                      <w:b/>
                      <w:bCs/>
                      <w:color w:val="000000" w:themeColor="text1"/>
                      <w:sz w:val="20"/>
                      <w:lang w:eastAsia="es-CO"/>
                    </w:rPr>
                  </w:pPr>
                  <w:r w:rsidRPr="00CC7914">
                    <w:rPr>
                      <w:rFonts w:cs="Arial"/>
                      <w:b/>
                      <w:bCs/>
                      <w:color w:val="000000" w:themeColor="text1"/>
                      <w:sz w:val="20"/>
                      <w:lang w:eastAsia="es-CO"/>
                    </w:rPr>
                    <w:t>Proyecto de extensión o actividad</w:t>
                  </w:r>
                </w:p>
              </w:tc>
              <w:tc>
                <w:tcPr>
                  <w:tcW w:w="1313" w:type="dxa"/>
                  <w:tcBorders>
                    <w:top w:val="single" w:sz="4" w:space="0" w:color="auto"/>
                    <w:bottom w:val="single" w:sz="4" w:space="0" w:color="auto"/>
                  </w:tcBorders>
                  <w:shd w:val="clear" w:color="auto" w:fill="D9D9D9" w:themeFill="background1" w:themeFillShade="D9"/>
                  <w:noWrap/>
                  <w:vAlign w:val="center"/>
                  <w:hideMark/>
                </w:tcPr>
                <w:p w14:paraId="445DA5A3" w14:textId="77777777" w:rsidR="00DB5FA9" w:rsidRPr="00CC7914" w:rsidRDefault="00DB5FA9" w:rsidP="00DB5FA9">
                  <w:pPr>
                    <w:spacing w:after="0"/>
                    <w:jc w:val="center"/>
                    <w:rPr>
                      <w:rFonts w:cs="Arial"/>
                      <w:b/>
                      <w:bCs/>
                      <w:color w:val="000000" w:themeColor="text1"/>
                      <w:sz w:val="20"/>
                      <w:lang w:eastAsia="es-CO"/>
                    </w:rPr>
                  </w:pPr>
                  <w:r w:rsidRPr="00CC7914">
                    <w:rPr>
                      <w:rFonts w:cs="Arial"/>
                      <w:b/>
                      <w:bCs/>
                      <w:color w:val="000000" w:themeColor="text1"/>
                      <w:sz w:val="20"/>
                      <w:lang w:eastAsia="es-CO"/>
                    </w:rPr>
                    <w:t>Usuarios</w:t>
                  </w:r>
                </w:p>
              </w:tc>
            </w:tr>
            <w:tr w:rsidR="00DB5FA9" w:rsidRPr="00CC7914" w14:paraId="0543F6EB" w14:textId="77777777" w:rsidTr="00FA138C">
              <w:trPr>
                <w:trHeight w:val="371"/>
              </w:trPr>
              <w:tc>
                <w:tcPr>
                  <w:tcW w:w="7935" w:type="dxa"/>
                  <w:tcBorders>
                    <w:top w:val="single" w:sz="4" w:space="0" w:color="auto"/>
                  </w:tcBorders>
                  <w:shd w:val="clear" w:color="auto" w:fill="auto"/>
                  <w:vAlign w:val="center"/>
                  <w:hideMark/>
                </w:tcPr>
                <w:p w14:paraId="6BA660D1"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 xml:space="preserve">Implementación de un plan de manejo del páramo de </w:t>
                  </w:r>
                  <w:proofErr w:type="spellStart"/>
                  <w:r w:rsidRPr="00CC7914">
                    <w:rPr>
                      <w:rFonts w:cs="Arial"/>
                      <w:color w:val="000000" w:themeColor="text1"/>
                      <w:sz w:val="20"/>
                      <w:lang w:eastAsia="es-CO"/>
                    </w:rPr>
                    <w:t>Guargua</w:t>
                  </w:r>
                  <w:proofErr w:type="spellEnd"/>
                  <w:r w:rsidRPr="00CC7914">
                    <w:rPr>
                      <w:rFonts w:cs="Arial"/>
                      <w:color w:val="000000" w:themeColor="text1"/>
                      <w:sz w:val="20"/>
                      <w:lang w:eastAsia="es-CO"/>
                    </w:rPr>
                    <w:t>-Laguna verde</w:t>
                  </w:r>
                </w:p>
              </w:tc>
              <w:tc>
                <w:tcPr>
                  <w:tcW w:w="1313" w:type="dxa"/>
                  <w:tcBorders>
                    <w:top w:val="single" w:sz="4" w:space="0" w:color="auto"/>
                  </w:tcBorders>
                  <w:shd w:val="clear" w:color="auto" w:fill="auto"/>
                  <w:noWrap/>
                  <w:vAlign w:val="center"/>
                  <w:hideMark/>
                </w:tcPr>
                <w:p w14:paraId="68DD1A39"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664923ED" w14:textId="77777777" w:rsidTr="00FA138C">
              <w:trPr>
                <w:trHeight w:val="420"/>
              </w:trPr>
              <w:tc>
                <w:tcPr>
                  <w:tcW w:w="7935" w:type="dxa"/>
                  <w:shd w:val="clear" w:color="auto" w:fill="auto"/>
                  <w:vAlign w:val="center"/>
                  <w:hideMark/>
                </w:tcPr>
                <w:p w14:paraId="1B6452AA"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Implementación del plan de uso público de la Laguna de Fúquene</w:t>
                  </w:r>
                </w:p>
              </w:tc>
              <w:tc>
                <w:tcPr>
                  <w:tcW w:w="1313" w:type="dxa"/>
                  <w:shd w:val="clear" w:color="auto" w:fill="auto"/>
                  <w:noWrap/>
                  <w:vAlign w:val="center"/>
                  <w:hideMark/>
                </w:tcPr>
                <w:p w14:paraId="72C40D8F"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0784FEA6" w14:textId="77777777" w:rsidTr="00FA138C">
              <w:trPr>
                <w:trHeight w:val="554"/>
              </w:trPr>
              <w:tc>
                <w:tcPr>
                  <w:tcW w:w="7935" w:type="dxa"/>
                  <w:shd w:val="clear" w:color="auto" w:fill="auto"/>
                  <w:vAlign w:val="center"/>
                  <w:hideMark/>
                </w:tcPr>
                <w:p w14:paraId="1EF43A67" w14:textId="61334A0C"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 xml:space="preserve">Formulación de un proyecto forestal piloto bajo el mecanismo de desarrollo limpio </w:t>
                  </w:r>
                  <w:r w:rsidR="00FA138C" w:rsidRPr="00CC7914">
                    <w:rPr>
                      <w:rFonts w:cs="Arial"/>
                      <w:color w:val="000000" w:themeColor="text1"/>
                      <w:sz w:val="20"/>
                      <w:lang w:eastAsia="es-CO"/>
                    </w:rPr>
                    <w:t>MDL</w:t>
                  </w:r>
                  <w:r w:rsidRPr="00CC7914">
                    <w:rPr>
                      <w:rFonts w:cs="Arial"/>
                      <w:color w:val="000000" w:themeColor="text1"/>
                      <w:sz w:val="20"/>
                      <w:lang w:eastAsia="es-CO"/>
                    </w:rPr>
                    <w:t>, para las zonas amortiguadoras de las áreas protegidas ubicadas en el sector occidental de la cordillera oriental de las jurisdicción CAR</w:t>
                  </w:r>
                </w:p>
              </w:tc>
              <w:tc>
                <w:tcPr>
                  <w:tcW w:w="1313" w:type="dxa"/>
                  <w:shd w:val="clear" w:color="auto" w:fill="auto"/>
                  <w:noWrap/>
                  <w:vAlign w:val="center"/>
                  <w:hideMark/>
                </w:tcPr>
                <w:p w14:paraId="1A714C33"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578E4469" w14:textId="77777777" w:rsidTr="00FA138C">
              <w:trPr>
                <w:trHeight w:val="635"/>
              </w:trPr>
              <w:tc>
                <w:tcPr>
                  <w:tcW w:w="7935" w:type="dxa"/>
                  <w:shd w:val="clear" w:color="auto" w:fill="auto"/>
                  <w:vAlign w:val="center"/>
                  <w:hideMark/>
                </w:tcPr>
                <w:p w14:paraId="1429C9AD"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Elaboración del plan de manejo ambiental de la micro cuenca urbana Hato de la Virgen en Ibagué en aras de mejorar la calidad de vida de su habitantes en relación con su medio ambiente</w:t>
                  </w:r>
                </w:p>
              </w:tc>
              <w:tc>
                <w:tcPr>
                  <w:tcW w:w="1313" w:type="dxa"/>
                  <w:shd w:val="clear" w:color="auto" w:fill="auto"/>
                  <w:noWrap/>
                  <w:vAlign w:val="center"/>
                  <w:hideMark/>
                </w:tcPr>
                <w:p w14:paraId="222A9B23"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44174247" w14:textId="77777777" w:rsidTr="00FA138C">
              <w:trPr>
                <w:trHeight w:val="701"/>
              </w:trPr>
              <w:tc>
                <w:tcPr>
                  <w:tcW w:w="7935" w:type="dxa"/>
                  <w:shd w:val="clear" w:color="auto" w:fill="auto"/>
                  <w:vAlign w:val="center"/>
                  <w:hideMark/>
                </w:tcPr>
                <w:p w14:paraId="07E360EA" w14:textId="05E5852C"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 xml:space="preserve">Realización del plan de manejo ambiental de los predios La Somalia, La Selva, Los Andes, La Aldea, La Tebaida, Las Marías </w:t>
                  </w:r>
                  <w:r w:rsidR="00FA138C" w:rsidRPr="00CC7914">
                    <w:rPr>
                      <w:rFonts w:cs="Arial"/>
                      <w:color w:val="000000" w:themeColor="text1"/>
                      <w:sz w:val="20"/>
                      <w:lang w:eastAsia="es-CO"/>
                    </w:rPr>
                    <w:t xml:space="preserve">y </w:t>
                  </w:r>
                  <w:r w:rsidRPr="00CC7914">
                    <w:rPr>
                      <w:rFonts w:cs="Arial"/>
                      <w:color w:val="000000" w:themeColor="text1"/>
                      <w:sz w:val="20"/>
                      <w:lang w:eastAsia="es-CO"/>
                    </w:rPr>
                    <w:t>La Florida, ubicados en la zona rural y de propiedad del municipio de Ibagué – Tolima</w:t>
                  </w:r>
                </w:p>
              </w:tc>
              <w:tc>
                <w:tcPr>
                  <w:tcW w:w="1313" w:type="dxa"/>
                  <w:shd w:val="clear" w:color="auto" w:fill="auto"/>
                  <w:noWrap/>
                  <w:vAlign w:val="center"/>
                  <w:hideMark/>
                </w:tcPr>
                <w:p w14:paraId="3909B2A5"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64A07CAC" w14:textId="77777777" w:rsidTr="00FA138C">
              <w:trPr>
                <w:trHeight w:val="694"/>
              </w:trPr>
              <w:tc>
                <w:tcPr>
                  <w:tcW w:w="7935" w:type="dxa"/>
                  <w:shd w:val="clear" w:color="auto" w:fill="auto"/>
                  <w:vAlign w:val="center"/>
                  <w:hideMark/>
                </w:tcPr>
                <w:p w14:paraId="4B566B91"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Realización del plan de manejo ambiental del predio denominado Pan de Azúcar ubicados en la zona urbana del municipio de Ibagué</w:t>
                  </w:r>
                </w:p>
              </w:tc>
              <w:tc>
                <w:tcPr>
                  <w:tcW w:w="1313" w:type="dxa"/>
                  <w:shd w:val="clear" w:color="auto" w:fill="auto"/>
                  <w:noWrap/>
                  <w:vAlign w:val="center"/>
                  <w:hideMark/>
                </w:tcPr>
                <w:p w14:paraId="4D698858"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060F9A33" w14:textId="77777777" w:rsidTr="00FA138C">
              <w:trPr>
                <w:trHeight w:val="693"/>
              </w:trPr>
              <w:tc>
                <w:tcPr>
                  <w:tcW w:w="7935" w:type="dxa"/>
                  <w:shd w:val="clear" w:color="auto" w:fill="auto"/>
                  <w:vAlign w:val="center"/>
                  <w:hideMark/>
                </w:tcPr>
                <w:p w14:paraId="7BDBB11E"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Formulación de un proyecto de factibilidad de captura de carbono como un servicio ambiental de los bosques naturales localizados en la zona rural del municipio de Ibagué</w:t>
                  </w:r>
                </w:p>
              </w:tc>
              <w:tc>
                <w:tcPr>
                  <w:tcW w:w="1313" w:type="dxa"/>
                  <w:shd w:val="clear" w:color="auto" w:fill="auto"/>
                  <w:noWrap/>
                  <w:vAlign w:val="center"/>
                  <w:hideMark/>
                </w:tcPr>
                <w:p w14:paraId="3626B58C"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2DDACC43" w14:textId="77777777" w:rsidTr="00FA138C">
              <w:trPr>
                <w:trHeight w:val="703"/>
              </w:trPr>
              <w:tc>
                <w:tcPr>
                  <w:tcW w:w="7935" w:type="dxa"/>
                  <w:shd w:val="clear" w:color="auto" w:fill="auto"/>
                  <w:vAlign w:val="center"/>
                  <w:hideMark/>
                </w:tcPr>
                <w:p w14:paraId="1F9B3DF1"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Brindar cooperación y apoyo mutuo, en el diseño, estructuración e implementación del Sistema de Información Geográfica para la elaboración del Plan de Gestión del Riesgo y el Plan de Emergencia para la ciudad de Ibagué</w:t>
                  </w:r>
                </w:p>
              </w:tc>
              <w:tc>
                <w:tcPr>
                  <w:tcW w:w="1313" w:type="dxa"/>
                  <w:shd w:val="clear" w:color="auto" w:fill="auto"/>
                  <w:noWrap/>
                  <w:vAlign w:val="center"/>
                  <w:hideMark/>
                </w:tcPr>
                <w:p w14:paraId="21A40EDC"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2FD61FFF" w14:textId="77777777" w:rsidTr="00FA138C">
              <w:trPr>
                <w:trHeight w:val="279"/>
              </w:trPr>
              <w:tc>
                <w:tcPr>
                  <w:tcW w:w="7935" w:type="dxa"/>
                  <w:shd w:val="clear" w:color="auto" w:fill="auto"/>
                  <w:vAlign w:val="center"/>
                  <w:hideMark/>
                </w:tcPr>
                <w:p w14:paraId="3DDB04FA"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 xml:space="preserve">Coordinación y regulación de las relaciones de cooperación Interinstitucional tendientes a mantener un adecuado manejo de los recursos naturales y del medio ambiente en la cuencas hidrográficas de los ríos Coello, Combeima y la quebrada </w:t>
                  </w:r>
                  <w:proofErr w:type="spellStart"/>
                  <w:r w:rsidRPr="00CC7914">
                    <w:rPr>
                      <w:rFonts w:cs="Arial"/>
                      <w:color w:val="000000" w:themeColor="text1"/>
                      <w:sz w:val="20"/>
                      <w:lang w:eastAsia="es-CO"/>
                    </w:rPr>
                    <w:t>Chembe</w:t>
                  </w:r>
                  <w:proofErr w:type="spellEnd"/>
                  <w:r w:rsidRPr="00CC7914">
                    <w:rPr>
                      <w:rFonts w:cs="Arial"/>
                      <w:color w:val="000000" w:themeColor="text1"/>
                      <w:sz w:val="20"/>
                      <w:lang w:eastAsia="es-CO"/>
                    </w:rPr>
                    <w:t>, adelantando los estudios técnicos y las investigaciones orientadas a la elaboración de un plan de manejo integral que involucren las actividades de recuperación, conservación, protección y restauración de las condiciones naturales que garanticen el desarrollo sostenible de la zona en armonía con el POT de la ciudad de Ibagué.</w:t>
                  </w:r>
                </w:p>
              </w:tc>
              <w:tc>
                <w:tcPr>
                  <w:tcW w:w="1313" w:type="dxa"/>
                  <w:shd w:val="clear" w:color="auto" w:fill="auto"/>
                  <w:noWrap/>
                  <w:vAlign w:val="center"/>
                  <w:hideMark/>
                </w:tcPr>
                <w:p w14:paraId="165AAE1C"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5C11A19A" w14:textId="77777777" w:rsidTr="00FA138C">
              <w:trPr>
                <w:trHeight w:val="767"/>
              </w:trPr>
              <w:tc>
                <w:tcPr>
                  <w:tcW w:w="7935" w:type="dxa"/>
                  <w:shd w:val="clear" w:color="auto" w:fill="auto"/>
                  <w:vAlign w:val="center"/>
                  <w:hideMark/>
                </w:tcPr>
                <w:p w14:paraId="4496397A"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Revisar, evaluar, y en función de ello, actualizar, modificar o ajustar los elementos esenciales del componente rural de los documentos formulación del Plan y proyecto de acuerdo 116 del POT de Ibagué</w:t>
                  </w:r>
                </w:p>
              </w:tc>
              <w:tc>
                <w:tcPr>
                  <w:tcW w:w="1313" w:type="dxa"/>
                  <w:shd w:val="clear" w:color="auto" w:fill="auto"/>
                  <w:noWrap/>
                  <w:vAlign w:val="center"/>
                  <w:hideMark/>
                </w:tcPr>
                <w:p w14:paraId="5227CDDE"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5624246A" w14:textId="77777777" w:rsidTr="00FA138C">
              <w:trPr>
                <w:trHeight w:val="552"/>
              </w:trPr>
              <w:tc>
                <w:tcPr>
                  <w:tcW w:w="7935" w:type="dxa"/>
                  <w:shd w:val="clear" w:color="auto" w:fill="auto"/>
                  <w:vAlign w:val="center"/>
                  <w:hideMark/>
                </w:tcPr>
                <w:p w14:paraId="2B7176A0"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Elaboración del Plan General de Ordenación Forestal para el Departamento del Tolima, en lo referente a las zonas forestales productoras y la caracterización de las zonas forestales protectoras.</w:t>
                  </w:r>
                </w:p>
              </w:tc>
              <w:tc>
                <w:tcPr>
                  <w:tcW w:w="1313" w:type="dxa"/>
                  <w:shd w:val="clear" w:color="auto" w:fill="auto"/>
                  <w:noWrap/>
                  <w:vAlign w:val="center"/>
                  <w:hideMark/>
                </w:tcPr>
                <w:p w14:paraId="3AE09E42"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bl>
          <w:p w14:paraId="4395D990" w14:textId="4BF203EF" w:rsidR="00DB5FA9" w:rsidRPr="00CC7914" w:rsidRDefault="00DB5FA9" w:rsidP="00DB5FA9">
            <w:pPr>
              <w:pStyle w:val="Descripcin"/>
              <w:rPr>
                <w:rFonts w:cs="Arial"/>
                <w:b w:val="0"/>
                <w:color w:val="000000" w:themeColor="text1"/>
                <w:sz w:val="16"/>
                <w:szCs w:val="22"/>
              </w:rPr>
            </w:pPr>
            <w:r w:rsidRPr="00CC7914">
              <w:rPr>
                <w:rFonts w:cs="Arial"/>
                <w:b w:val="0"/>
                <w:color w:val="000000" w:themeColor="text1"/>
                <w:sz w:val="16"/>
                <w:szCs w:val="22"/>
              </w:rPr>
              <w:t>Fuente: Oficina de Proyección Social de la Universidad del Tolima.</w:t>
            </w:r>
          </w:p>
          <w:p w14:paraId="4D4751BF" w14:textId="0F9BA0E7" w:rsidR="00542EDE" w:rsidRPr="00CC7914" w:rsidRDefault="00542EDE" w:rsidP="003D4825">
            <w:pPr>
              <w:widowControl w:val="0"/>
              <w:spacing w:line="360" w:lineRule="auto"/>
              <w:jc w:val="both"/>
              <w:rPr>
                <w:rFonts w:cs="Arial"/>
                <w:b/>
              </w:rPr>
            </w:pPr>
          </w:p>
        </w:tc>
      </w:tr>
    </w:tbl>
    <w:p w14:paraId="624FE31B" w14:textId="77777777"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FA0A32" w:rsidRPr="00CC7914" w14:paraId="7C8123A6" w14:textId="77777777" w:rsidTr="009A564C">
        <w:tc>
          <w:tcPr>
            <w:tcW w:w="9394" w:type="dxa"/>
            <w:vAlign w:val="center"/>
          </w:tcPr>
          <w:p w14:paraId="7BFB8DF0" w14:textId="5048C6AA" w:rsidR="00FA0A32" w:rsidRPr="00CC7914" w:rsidRDefault="00FA0A32" w:rsidP="00167F42">
            <w:pPr>
              <w:widowControl w:val="0"/>
              <w:spacing w:line="360" w:lineRule="auto"/>
              <w:jc w:val="both"/>
              <w:rPr>
                <w:rFonts w:cs="Arial"/>
              </w:rPr>
            </w:pPr>
            <w:r w:rsidRPr="00CC7914">
              <w:rPr>
                <w:rFonts w:cs="Arial"/>
                <w:b/>
              </w:rPr>
              <w:t xml:space="preserve">H. MODALIDADES DE GRADO. </w:t>
            </w:r>
          </w:p>
        </w:tc>
      </w:tr>
      <w:tr w:rsidR="00FA0A32" w:rsidRPr="00CC7914" w14:paraId="4BD9EDEC" w14:textId="77777777" w:rsidTr="009A564C">
        <w:tc>
          <w:tcPr>
            <w:tcW w:w="9394" w:type="dxa"/>
            <w:vAlign w:val="center"/>
          </w:tcPr>
          <w:p w14:paraId="27A61555" w14:textId="77777777" w:rsidR="00167F42" w:rsidRPr="00CC7914" w:rsidRDefault="00167F42" w:rsidP="00167F42">
            <w:pPr>
              <w:widowControl w:val="0"/>
              <w:spacing w:line="360" w:lineRule="auto"/>
              <w:ind w:firstLine="851"/>
              <w:jc w:val="both"/>
              <w:rPr>
                <w:rFonts w:cs="Arial"/>
              </w:rPr>
            </w:pPr>
            <w:r w:rsidRPr="00CC7914">
              <w:rPr>
                <w:rFonts w:cs="Arial"/>
              </w:rPr>
              <w:t>Las opciones de grado están reguladas en la Universidad del Tolima por varias normas, entre ellas el Acuerdo del Consejo Superior Nº 051 de 1990 y los Acuerdos del Consejo Académico Nº 007 de 2002, Nº 104 de 2006, y el Nº 028 de 2007.</w:t>
            </w:r>
          </w:p>
          <w:p w14:paraId="257AAF3D" w14:textId="77777777" w:rsidR="00167F42" w:rsidRPr="00CC7914" w:rsidRDefault="00167F42" w:rsidP="00167F42">
            <w:pPr>
              <w:widowControl w:val="0"/>
              <w:spacing w:line="360" w:lineRule="auto"/>
              <w:ind w:firstLine="851"/>
              <w:jc w:val="both"/>
              <w:rPr>
                <w:rFonts w:cs="Arial"/>
              </w:rPr>
            </w:pPr>
            <w:r w:rsidRPr="00CC7914">
              <w:rPr>
                <w:rFonts w:cs="Arial"/>
              </w:rPr>
              <w:t xml:space="preserve">No obstante, el Consejo Académico expidió el Acuerdo Nº 042 de 2014, “por medio del cual se reglamentan los Lineamientos Curriculares para los programas académicos de la Universidad del Tolima”. En el Capítulo VI de este Acuerdo (Artículos 34 a 38), se tratan las Opciones de Grado, entendidas estas como las actividades académicas con las cuales “[…] el estudiante se forma, desarrolla y promueve sus conocimientos y su capacidad investigativa mediante un proyecto que permite la solución a problemáticas […]”. </w:t>
            </w:r>
          </w:p>
          <w:p w14:paraId="451F7760" w14:textId="77777777" w:rsidR="00167F42" w:rsidRPr="00CC7914" w:rsidRDefault="00167F42" w:rsidP="00167F42">
            <w:pPr>
              <w:widowControl w:val="0"/>
              <w:spacing w:line="360" w:lineRule="auto"/>
              <w:ind w:firstLine="851"/>
              <w:jc w:val="both"/>
              <w:rPr>
                <w:rFonts w:cs="Arial"/>
              </w:rPr>
            </w:pPr>
            <w:r w:rsidRPr="00CC7914">
              <w:rPr>
                <w:rFonts w:cs="Arial"/>
              </w:rPr>
              <w:t>Una de las opciones de grado previstas en el mencionado Acuerdo Nº 042 de 2014 es la Tesis de Maestría (Artículo 36) la cual corresponde a un documento que “[…] involucra fuentes documentales y bibliográficas, trabajo de campo investigativo, procesos de diseño metodológico, análisis de resultados sobre una problemática con sus aportes al conocimiento de un campo de formación […]”.</w:t>
            </w:r>
          </w:p>
          <w:p w14:paraId="45B019BE" w14:textId="77777777" w:rsidR="00167F42" w:rsidRPr="00CC7914" w:rsidRDefault="00167F42" w:rsidP="00167F42">
            <w:pPr>
              <w:widowControl w:val="0"/>
              <w:spacing w:line="360" w:lineRule="auto"/>
              <w:ind w:firstLine="851"/>
              <w:jc w:val="both"/>
              <w:rPr>
                <w:rFonts w:cs="Arial"/>
              </w:rPr>
            </w:pPr>
            <w:r w:rsidRPr="00CC7914">
              <w:rPr>
                <w:rFonts w:cs="Arial"/>
              </w:rPr>
              <w:t xml:space="preserve">De la misma forma, en el literal c. del Artículo 7 (Requisitos de grado) del Acuerdo del Consejo Académico Nº 026 de 2014, “por el cual se aprueba el plan de estudios de la maestría en Gestión Ambiental y Evaluación del Impacto Ambiental”, se estipula la presentación, sustentación y aprobación de una Tesis de grado como requisito para optar al título de Magíster en Gestión Ambiental y Evaluación del Impacto Ambiental. </w:t>
            </w:r>
          </w:p>
          <w:p w14:paraId="7C6B9713" w14:textId="77777777" w:rsidR="00167F42" w:rsidRPr="00CC7914" w:rsidRDefault="00167F42" w:rsidP="00167F42">
            <w:pPr>
              <w:widowControl w:val="0"/>
              <w:spacing w:line="360" w:lineRule="auto"/>
              <w:ind w:firstLine="851"/>
              <w:jc w:val="both"/>
              <w:rPr>
                <w:rFonts w:cs="Arial"/>
              </w:rPr>
            </w:pPr>
            <w:r w:rsidRPr="00CC7914">
              <w:rPr>
                <w:rFonts w:cs="Arial"/>
              </w:rPr>
              <w:t>En concordancia, la única opción de grado que se tiene en el programa de Maestría en Gestión Ambiental y Evaluación del Impacto Ambiental es la Tesis, entendida esta como se define en el citado Artículo 36 del Acuerdo del Consejo Académico Nº 042 de 2014.</w:t>
            </w:r>
          </w:p>
          <w:p w14:paraId="01419410" w14:textId="2889FA01" w:rsidR="00FA0A32" w:rsidRPr="00CC7914" w:rsidRDefault="00167F42" w:rsidP="00167F42">
            <w:pPr>
              <w:widowControl w:val="0"/>
              <w:spacing w:line="360" w:lineRule="auto"/>
              <w:ind w:firstLine="851"/>
              <w:jc w:val="both"/>
              <w:rPr>
                <w:rFonts w:cs="Arial"/>
              </w:rPr>
            </w:pPr>
            <w:r w:rsidRPr="00CC7914">
              <w:rPr>
                <w:rFonts w:cs="Arial"/>
              </w:rPr>
              <w:t>Con el fin de dar cumplimiento a lo establecido en el Parágrafo del Artículo 49 del Acuerdo del Consejo de la Facultad de Ingeniería Forestal Nº 002 de 1997, “por el cual se adopta el Reglamento para los Programas de Posgrado”, en el seno del Comité Curricular de la Maestría se trabaja actualmente en la reglamentación de los parámetros generales que “[…]”orientarán la elaboración, seguimiento y evaluación […]” de la Tesis.</w:t>
            </w:r>
          </w:p>
        </w:tc>
      </w:tr>
    </w:tbl>
    <w:p w14:paraId="028954D9" w14:textId="77777777"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FA0A32" w:rsidRPr="00CC7914" w14:paraId="1B0AE24E" w14:textId="77777777" w:rsidTr="009A564C">
        <w:tc>
          <w:tcPr>
            <w:tcW w:w="9394" w:type="dxa"/>
            <w:vAlign w:val="center"/>
          </w:tcPr>
          <w:p w14:paraId="4033B747" w14:textId="3300CCDF" w:rsidR="00FA0A32" w:rsidRPr="00CC7914" w:rsidRDefault="00FA0A32" w:rsidP="00FA138C">
            <w:pPr>
              <w:widowControl w:val="0"/>
              <w:spacing w:line="360" w:lineRule="auto"/>
              <w:jc w:val="both"/>
              <w:rPr>
                <w:rFonts w:cs="Arial"/>
              </w:rPr>
            </w:pPr>
            <w:r w:rsidRPr="00CC7914">
              <w:rPr>
                <w:rFonts w:cs="Arial"/>
                <w:b/>
              </w:rPr>
              <w:lastRenderedPageBreak/>
              <w:t xml:space="preserve">I. PERFIL DE LOS DOCENTES Y DEDICACIÓN AL PROGRAMA. </w:t>
            </w:r>
          </w:p>
        </w:tc>
      </w:tr>
      <w:tr w:rsidR="00B85208" w:rsidRPr="00CC7914" w14:paraId="071FF0AF" w14:textId="77777777" w:rsidTr="009A564C">
        <w:tc>
          <w:tcPr>
            <w:tcW w:w="9394" w:type="dxa"/>
            <w:vAlign w:val="center"/>
          </w:tcPr>
          <w:p w14:paraId="6495AADC" w14:textId="77777777" w:rsidR="00E46405" w:rsidRDefault="00E46405" w:rsidP="00B85208">
            <w:pPr>
              <w:widowControl w:val="0"/>
              <w:spacing w:line="360" w:lineRule="auto"/>
              <w:ind w:firstLine="851"/>
              <w:jc w:val="both"/>
              <w:rPr>
                <w:rFonts w:cs="Arial"/>
              </w:rPr>
            </w:pPr>
          </w:p>
          <w:p w14:paraId="0ADEB6EF" w14:textId="6A734F64" w:rsidR="00FE7306" w:rsidRDefault="00B85208" w:rsidP="00B85208">
            <w:pPr>
              <w:widowControl w:val="0"/>
              <w:spacing w:line="360" w:lineRule="auto"/>
              <w:ind w:firstLine="851"/>
              <w:jc w:val="both"/>
              <w:rPr>
                <w:rFonts w:cs="Arial"/>
              </w:rPr>
            </w:pPr>
            <w:r w:rsidRPr="00CC7914">
              <w:rPr>
                <w:rFonts w:cs="Arial"/>
              </w:rPr>
              <w:t>La Maestría en Gestión Ambiental y Evaluación del Impacto Ambiental cuenta con una estructura docente para orientar los cursos que conforman su plan de estudios y desarrollar las actividades de investigación propias del programa (</w:t>
            </w:r>
            <w:r w:rsidRPr="00CC7914">
              <w:rPr>
                <w:rFonts w:cs="Arial"/>
              </w:rPr>
              <w:fldChar w:fldCharType="begin"/>
            </w:r>
            <w:r w:rsidRPr="00CC7914">
              <w:rPr>
                <w:rFonts w:cs="Arial"/>
              </w:rPr>
              <w:instrText xml:space="preserve"> REF _Ref450898714 \h </w:instrText>
            </w:r>
            <w:r w:rsidR="00CC7914">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16</w:t>
            </w:r>
            <w:r w:rsidRPr="00CC7914">
              <w:rPr>
                <w:rFonts w:cs="Arial"/>
              </w:rPr>
              <w:fldChar w:fldCharType="end"/>
            </w:r>
            <w:r w:rsidRPr="00CC7914">
              <w:rPr>
                <w:rFonts w:cs="Arial"/>
              </w:rPr>
              <w:t xml:space="preserve">). </w:t>
            </w:r>
            <w:r w:rsidR="00E46405">
              <w:rPr>
                <w:rFonts w:cs="Arial"/>
              </w:rPr>
              <w:t xml:space="preserve">Las relaciones de los docentes con el sector externo y sus respectivas experiencias investigativas son elementos importantes que permiten proyectar el accionar del programa hacia el futuro e, incluso, servir de plataforma para una posible conversión de la Maestría en un programa Doctoral. </w:t>
            </w:r>
          </w:p>
          <w:p w14:paraId="28ED2018" w14:textId="77777777" w:rsidR="00FE7306" w:rsidRDefault="00FE7306" w:rsidP="00B85208">
            <w:pPr>
              <w:widowControl w:val="0"/>
              <w:spacing w:line="360" w:lineRule="auto"/>
              <w:ind w:firstLine="851"/>
              <w:jc w:val="both"/>
              <w:rPr>
                <w:rFonts w:cs="Arial"/>
              </w:rPr>
            </w:pPr>
          </w:p>
          <w:p w14:paraId="02419491" w14:textId="77777777" w:rsidR="00FE7306" w:rsidRPr="00CC7914" w:rsidRDefault="00FE7306" w:rsidP="00FE7306">
            <w:pPr>
              <w:widowControl w:val="0"/>
              <w:spacing w:line="360" w:lineRule="auto"/>
              <w:jc w:val="both"/>
              <w:rPr>
                <w:rFonts w:cs="Arial"/>
                <w:b/>
              </w:rPr>
            </w:pPr>
            <w:r w:rsidRPr="00CC7914">
              <w:rPr>
                <w:rFonts w:cs="Arial"/>
                <w:b/>
              </w:rPr>
              <w:t>Plan de vinculación docente.</w:t>
            </w:r>
          </w:p>
          <w:p w14:paraId="6E3AB943" w14:textId="77777777" w:rsidR="00FE7306" w:rsidRDefault="00FE7306" w:rsidP="00B85208">
            <w:pPr>
              <w:widowControl w:val="0"/>
              <w:spacing w:line="360" w:lineRule="auto"/>
              <w:ind w:firstLine="851"/>
              <w:jc w:val="both"/>
              <w:rPr>
                <w:rFonts w:cs="Arial"/>
              </w:rPr>
            </w:pPr>
          </w:p>
          <w:p w14:paraId="117E1EB1" w14:textId="1D1CA034" w:rsidR="00B85208" w:rsidRPr="00CC7914" w:rsidRDefault="00B85208" w:rsidP="00B85208">
            <w:pPr>
              <w:widowControl w:val="0"/>
              <w:spacing w:line="360" w:lineRule="auto"/>
              <w:ind w:firstLine="851"/>
              <w:jc w:val="both"/>
              <w:rPr>
                <w:rFonts w:cs="Arial"/>
              </w:rPr>
            </w:pPr>
            <w:r w:rsidRPr="00CC7914">
              <w:rPr>
                <w:rFonts w:cs="Arial"/>
              </w:rPr>
              <w:t>La incorporación de los docentes al programa se hace sujeto a lo estipulado en el Acuerdo del Consejo Superior N° 031 de 1994 (por el cual se expide el Estatuto Profesoral de la Universidad) y subsiguientes, en donde se contemplan los aspectos que se tratarán en adelante.</w:t>
            </w:r>
          </w:p>
          <w:p w14:paraId="2E6C2938" w14:textId="77777777" w:rsidR="00B85208" w:rsidRPr="00CC7914" w:rsidRDefault="00B85208" w:rsidP="00B85208">
            <w:pPr>
              <w:widowControl w:val="0"/>
              <w:spacing w:line="360" w:lineRule="auto"/>
              <w:ind w:firstLine="851"/>
              <w:jc w:val="both"/>
              <w:rPr>
                <w:rFonts w:cs="Arial"/>
              </w:rPr>
            </w:pPr>
          </w:p>
          <w:p w14:paraId="067616AC" w14:textId="1BE169F1" w:rsidR="00B85208" w:rsidRPr="00CC7914" w:rsidRDefault="00B85208" w:rsidP="005313DC">
            <w:pPr>
              <w:pStyle w:val="Prrafodelista"/>
              <w:widowControl w:val="0"/>
              <w:numPr>
                <w:ilvl w:val="0"/>
                <w:numId w:val="12"/>
              </w:numPr>
              <w:spacing w:line="360" w:lineRule="auto"/>
              <w:jc w:val="both"/>
              <w:rPr>
                <w:rFonts w:cs="Arial"/>
                <w:b/>
              </w:rPr>
            </w:pPr>
            <w:r w:rsidRPr="00CC7914">
              <w:rPr>
                <w:rFonts w:cs="Arial"/>
                <w:b/>
              </w:rPr>
              <w:t>Ingreso</w:t>
            </w:r>
            <w:r w:rsidR="003110A1" w:rsidRPr="00CC7914">
              <w:rPr>
                <w:rFonts w:cs="Arial"/>
                <w:b/>
              </w:rPr>
              <w:t>.</w:t>
            </w:r>
          </w:p>
          <w:p w14:paraId="7B508957" w14:textId="77777777" w:rsidR="00B85208" w:rsidRPr="00CC7914" w:rsidRDefault="00B85208" w:rsidP="00B85208">
            <w:pPr>
              <w:widowControl w:val="0"/>
              <w:spacing w:line="360" w:lineRule="auto"/>
              <w:ind w:firstLine="851"/>
              <w:jc w:val="both"/>
              <w:rPr>
                <w:rFonts w:cs="Arial"/>
                <w:b/>
              </w:rPr>
            </w:pPr>
          </w:p>
          <w:p w14:paraId="5414329A" w14:textId="77777777" w:rsidR="00FE5EE4" w:rsidRDefault="00B85208" w:rsidP="00B13A30">
            <w:pPr>
              <w:widowControl w:val="0"/>
              <w:spacing w:line="360" w:lineRule="auto"/>
              <w:ind w:firstLine="851"/>
              <w:jc w:val="both"/>
              <w:rPr>
                <w:rFonts w:cs="Arial"/>
                <w:color w:val="000000" w:themeColor="text1"/>
              </w:rPr>
            </w:pPr>
            <w:r w:rsidRPr="00CC7914">
              <w:rPr>
                <w:rFonts w:cs="Arial"/>
                <w:color w:val="000000" w:themeColor="text1"/>
              </w:rPr>
              <w:t xml:space="preserve">La provisión de cargos de profesores de planta y catedráticos en la </w:t>
            </w:r>
            <w:proofErr w:type="spellStart"/>
            <w:r w:rsidRPr="00CC7914">
              <w:rPr>
                <w:rFonts w:cs="Arial"/>
                <w:color w:val="000000" w:themeColor="text1"/>
              </w:rPr>
              <w:t>Universisdad</w:t>
            </w:r>
            <w:proofErr w:type="spellEnd"/>
            <w:r w:rsidRPr="00CC7914">
              <w:rPr>
                <w:rFonts w:cs="Arial"/>
                <w:color w:val="000000" w:themeColor="text1"/>
              </w:rPr>
              <w:t xml:space="preserve"> del Tolima se realiza según </w:t>
            </w:r>
            <w:r w:rsidR="00221EE9">
              <w:rPr>
                <w:rFonts w:cs="Arial"/>
                <w:color w:val="000000" w:themeColor="text1"/>
              </w:rPr>
              <w:t>varias normas</w:t>
            </w:r>
            <w:r w:rsidR="00B13A30">
              <w:rPr>
                <w:rFonts w:cs="Arial"/>
                <w:color w:val="000000" w:themeColor="text1"/>
              </w:rPr>
              <w:t>:</w:t>
            </w:r>
          </w:p>
          <w:p w14:paraId="0EC0CFC1" w14:textId="3ADF8330" w:rsidR="00F92F25" w:rsidRPr="00B13A30" w:rsidRDefault="00F92F25" w:rsidP="00F92F25">
            <w:pPr>
              <w:pStyle w:val="Prrafodelista"/>
              <w:widowControl w:val="0"/>
              <w:numPr>
                <w:ilvl w:val="0"/>
                <w:numId w:val="19"/>
              </w:numPr>
              <w:spacing w:line="360" w:lineRule="auto"/>
              <w:ind w:left="357" w:hanging="357"/>
              <w:jc w:val="both"/>
              <w:rPr>
                <w:rFonts w:cs="Arial"/>
              </w:rPr>
            </w:pPr>
            <w:r w:rsidRPr="00B13A30">
              <w:rPr>
                <w:rFonts w:cs="Arial"/>
                <w:color w:val="000000" w:themeColor="text1"/>
              </w:rPr>
              <w:t>Acuerdo del Consejo Superior Nº 011 de 2006</w:t>
            </w:r>
            <w:r>
              <w:rPr>
                <w:rFonts w:cs="Arial"/>
                <w:color w:val="000000" w:themeColor="text1"/>
              </w:rPr>
              <w:t xml:space="preserve">, </w:t>
            </w:r>
            <w:r w:rsidRPr="00B13A30">
              <w:rPr>
                <w:rFonts w:cs="Arial"/>
                <w:color w:val="000000" w:themeColor="text1"/>
              </w:rPr>
              <w:t xml:space="preserve">por el cual se modifican normas y procedimientos para la realización de las convocatorias públicas de becarios, conducentes a la formación de egresados de pregrado aspirantes a participar en programas de formación de </w:t>
            </w:r>
            <w:r w:rsidR="00C05FD4">
              <w:rPr>
                <w:rFonts w:cs="Arial"/>
                <w:color w:val="000000" w:themeColor="text1"/>
              </w:rPr>
              <w:t>posgrado</w:t>
            </w:r>
            <w:r w:rsidRPr="00B13A30">
              <w:rPr>
                <w:rFonts w:cs="Arial"/>
                <w:color w:val="000000" w:themeColor="text1"/>
              </w:rPr>
              <w:t>, para la vincul</w:t>
            </w:r>
            <w:r>
              <w:rPr>
                <w:rFonts w:cs="Arial"/>
                <w:color w:val="000000" w:themeColor="text1"/>
              </w:rPr>
              <w:t>ación como profesores de planta.</w:t>
            </w:r>
          </w:p>
          <w:p w14:paraId="15EEC94D" w14:textId="77777777" w:rsidR="00F92F25" w:rsidRPr="00B13A30" w:rsidRDefault="00F92F25" w:rsidP="00F92F25">
            <w:pPr>
              <w:pStyle w:val="Prrafodelista"/>
              <w:widowControl w:val="0"/>
              <w:numPr>
                <w:ilvl w:val="0"/>
                <w:numId w:val="19"/>
              </w:numPr>
              <w:spacing w:line="360" w:lineRule="auto"/>
              <w:ind w:left="357" w:hanging="357"/>
              <w:jc w:val="both"/>
              <w:rPr>
                <w:rFonts w:cs="Arial"/>
              </w:rPr>
            </w:pPr>
            <w:r w:rsidRPr="00B13A30">
              <w:rPr>
                <w:rFonts w:cs="Arial"/>
                <w:color w:val="000000" w:themeColor="text1"/>
              </w:rPr>
              <w:t>Acuerdo</w:t>
            </w:r>
            <w:r>
              <w:rPr>
                <w:rFonts w:cs="Arial"/>
                <w:color w:val="000000" w:themeColor="text1"/>
              </w:rPr>
              <w:t xml:space="preserve"> del Consejo Superior Nº 039 de 2008, </w:t>
            </w:r>
            <w:r w:rsidRPr="00B13A30">
              <w:rPr>
                <w:rFonts w:cs="Arial"/>
                <w:color w:val="000000" w:themeColor="text1"/>
              </w:rPr>
              <w:t>por el cual se reglamenta el Artículo 13 del Estatuto Profesoral en lo referente al concurso público de méritos para proveer cargos de profe</w:t>
            </w:r>
            <w:r>
              <w:rPr>
                <w:rFonts w:cs="Arial"/>
                <w:color w:val="000000" w:themeColor="text1"/>
              </w:rPr>
              <w:t>sores de planta y ocasionales.</w:t>
            </w:r>
            <w:r w:rsidRPr="00B13A30">
              <w:rPr>
                <w:rFonts w:cs="Arial"/>
                <w:color w:val="000000" w:themeColor="text1"/>
              </w:rPr>
              <w:t xml:space="preserve"> </w:t>
            </w:r>
          </w:p>
          <w:p w14:paraId="4B57ECB0" w14:textId="786C4A66" w:rsidR="00F92F25" w:rsidRPr="00F92F25" w:rsidRDefault="00F92F25" w:rsidP="00F92F25">
            <w:pPr>
              <w:pStyle w:val="Prrafodelista"/>
              <w:widowControl w:val="0"/>
              <w:numPr>
                <w:ilvl w:val="0"/>
                <w:numId w:val="19"/>
              </w:numPr>
              <w:spacing w:line="360" w:lineRule="auto"/>
              <w:ind w:left="357" w:hanging="357"/>
              <w:jc w:val="both"/>
              <w:rPr>
                <w:rFonts w:cs="Arial"/>
              </w:rPr>
            </w:pPr>
            <w:r w:rsidRPr="00B13A30">
              <w:rPr>
                <w:rFonts w:cs="Arial"/>
                <w:color w:val="000000" w:themeColor="text1"/>
              </w:rPr>
              <w:t>Acuerdo del Consejo Superior Nº 011 de 2006Nº 007 de 2012</w:t>
            </w:r>
            <w:r>
              <w:rPr>
                <w:rFonts w:cs="Arial"/>
                <w:color w:val="000000" w:themeColor="text1"/>
              </w:rPr>
              <w:t>,</w:t>
            </w:r>
            <w:r w:rsidRPr="00B13A30">
              <w:rPr>
                <w:rFonts w:cs="Arial"/>
                <w:color w:val="000000" w:themeColor="text1"/>
              </w:rPr>
              <w:t xml:space="preserve"> por medio del cual se reglamenta el sistema de puntaje para establecer el valor de la hora de los profesores de cátedra en las modalidades presencial y a distancia de la Universidad del Tolima</w:t>
            </w:r>
            <w:r>
              <w:rPr>
                <w:rFonts w:cs="Arial"/>
                <w:color w:val="000000" w:themeColor="text1"/>
              </w:rPr>
              <w:t>.</w:t>
            </w:r>
          </w:p>
        </w:tc>
      </w:tr>
    </w:tbl>
    <w:p w14:paraId="5C611C7E" w14:textId="77777777" w:rsidR="00B85208" w:rsidRPr="00CC7914" w:rsidRDefault="00B85208" w:rsidP="00FA138C">
      <w:pPr>
        <w:widowControl w:val="0"/>
        <w:spacing w:line="360" w:lineRule="auto"/>
        <w:ind w:firstLine="851"/>
        <w:jc w:val="both"/>
        <w:rPr>
          <w:rFonts w:cs="Arial"/>
        </w:rPr>
        <w:sectPr w:rsidR="00B85208" w:rsidRPr="00CC7914" w:rsidSect="003373C1">
          <w:headerReference w:type="default" r:id="rId15"/>
          <w:footerReference w:type="default" r:id="rId16"/>
          <w:pgSz w:w="12240" w:h="15840"/>
          <w:pgMar w:top="1418" w:right="1418" w:bottom="1418" w:left="1418" w:header="709" w:footer="709" w:gutter="0"/>
          <w:cols w:space="708"/>
          <w:docGrid w:linePitch="360"/>
        </w:sectPr>
      </w:pPr>
    </w:p>
    <w:tbl>
      <w:tblPr>
        <w:tblStyle w:val="Tablaconcuadrcula"/>
        <w:tblW w:w="0" w:type="auto"/>
        <w:tblLook w:val="04A0" w:firstRow="1" w:lastRow="0" w:firstColumn="1" w:lastColumn="0" w:noHBand="0" w:noVBand="1"/>
      </w:tblPr>
      <w:tblGrid>
        <w:gridCol w:w="12946"/>
      </w:tblGrid>
      <w:tr w:rsidR="00FA0A32" w:rsidRPr="00CC7914" w14:paraId="77E81AA6" w14:textId="77777777" w:rsidTr="009A564C">
        <w:tc>
          <w:tcPr>
            <w:tcW w:w="9394" w:type="dxa"/>
            <w:vAlign w:val="center"/>
          </w:tcPr>
          <w:p w14:paraId="58ECC0FF" w14:textId="77777777" w:rsidR="00B85208" w:rsidRPr="00CC7914" w:rsidRDefault="00B85208" w:rsidP="00B85208">
            <w:bookmarkStart w:id="90" w:name="_Ref253307234"/>
            <w:bookmarkStart w:id="91" w:name="_Ref248840892"/>
            <w:bookmarkStart w:id="92" w:name="_Toc354393491"/>
            <w:bookmarkStart w:id="93" w:name="_Toc254732542"/>
            <w:bookmarkStart w:id="94" w:name="_Toc254898017"/>
          </w:p>
          <w:p w14:paraId="62ABFC75" w14:textId="6C50E004" w:rsidR="00FA138C" w:rsidRPr="00CC7914" w:rsidRDefault="00532AA3" w:rsidP="00253818">
            <w:pPr>
              <w:pStyle w:val="Descripcin"/>
              <w:keepNext/>
              <w:jc w:val="center"/>
              <w:rPr>
                <w:rFonts w:cs="Arial"/>
              </w:rPr>
            </w:pPr>
            <w:bookmarkStart w:id="95" w:name="_Ref450898714"/>
            <w:r w:rsidRPr="00CC7914">
              <w:t xml:space="preserve">Tabla </w:t>
            </w:r>
            <w:r w:rsidR="00BE08C2">
              <w:fldChar w:fldCharType="begin"/>
            </w:r>
            <w:r w:rsidR="00BE08C2">
              <w:instrText xml:space="preserve"> SEQ Tabla \* ARABIC </w:instrText>
            </w:r>
            <w:r w:rsidR="00BE08C2">
              <w:fldChar w:fldCharType="separate"/>
            </w:r>
            <w:r w:rsidR="006F700E">
              <w:rPr>
                <w:noProof/>
              </w:rPr>
              <w:t>16</w:t>
            </w:r>
            <w:r w:rsidR="00BE08C2">
              <w:rPr>
                <w:noProof/>
              </w:rPr>
              <w:fldChar w:fldCharType="end"/>
            </w:r>
            <w:bookmarkEnd w:id="95"/>
            <w:r w:rsidRPr="00CC7914">
              <w:t>.</w:t>
            </w:r>
            <w:r w:rsidRPr="00CC7914">
              <w:rPr>
                <w:color w:val="000000" w:themeColor="text1"/>
              </w:rPr>
              <w:t xml:space="preserve"> </w:t>
            </w:r>
            <w:bookmarkEnd w:id="90"/>
            <w:bookmarkEnd w:id="91"/>
            <w:r w:rsidRPr="00CC7914">
              <w:rPr>
                <w:rFonts w:cs="Arial"/>
                <w:b w:val="0"/>
                <w:color w:val="000000" w:themeColor="text1"/>
                <w:szCs w:val="20"/>
              </w:rPr>
              <w:t>Estructura de la organización docente del programa</w:t>
            </w:r>
            <w:bookmarkEnd w:id="92"/>
            <w:r w:rsidRPr="00CC7914">
              <w:rPr>
                <w:rFonts w:cs="Arial"/>
                <w:b w:val="0"/>
                <w:color w:val="000000" w:themeColor="text1"/>
                <w:szCs w:val="20"/>
              </w:rPr>
              <w:t xml:space="preserve"> de Maestría en Gestión Ambiental y Evaluación del Impacto Ambiental.</w:t>
            </w:r>
            <w:bookmarkEnd w:id="93"/>
            <w:bookmarkEnd w:id="94"/>
          </w:p>
          <w:tbl>
            <w:tblPr>
              <w:tblW w:w="12730" w:type="dxa"/>
              <w:jc w:val="center"/>
              <w:tblBorders>
                <w:top w:val="single" w:sz="4" w:space="0" w:color="auto"/>
                <w:bottom w:val="single" w:sz="4" w:space="0" w:color="auto"/>
              </w:tblBorders>
              <w:tblLook w:val="0620" w:firstRow="1" w:lastRow="0" w:firstColumn="0" w:lastColumn="0" w:noHBand="1" w:noVBand="1"/>
            </w:tblPr>
            <w:tblGrid>
              <w:gridCol w:w="477"/>
              <w:gridCol w:w="1508"/>
              <w:gridCol w:w="2193"/>
              <w:gridCol w:w="1429"/>
              <w:gridCol w:w="1449"/>
              <w:gridCol w:w="2683"/>
              <w:gridCol w:w="2991"/>
            </w:tblGrid>
            <w:tr w:rsidR="00B85208" w:rsidRPr="00CC7914" w14:paraId="2915206D" w14:textId="77777777" w:rsidTr="007D682C">
              <w:trPr>
                <w:tblHeader/>
                <w:jc w:val="center"/>
              </w:trPr>
              <w:tc>
                <w:tcPr>
                  <w:tcW w:w="477" w:type="dxa"/>
                  <w:tcBorders>
                    <w:top w:val="single" w:sz="4" w:space="0" w:color="auto"/>
                    <w:bottom w:val="single" w:sz="4" w:space="0" w:color="auto"/>
                  </w:tcBorders>
                  <w:shd w:val="clear" w:color="auto" w:fill="D9D9D9" w:themeFill="background1" w:themeFillShade="D9"/>
                  <w:vAlign w:val="center"/>
                </w:tcPr>
                <w:p w14:paraId="20EABAE4"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Nº</w:t>
                  </w:r>
                </w:p>
              </w:tc>
              <w:tc>
                <w:tcPr>
                  <w:tcW w:w="1508" w:type="dxa"/>
                  <w:tcBorders>
                    <w:top w:val="single" w:sz="4" w:space="0" w:color="auto"/>
                    <w:bottom w:val="single" w:sz="4" w:space="0" w:color="auto"/>
                  </w:tcBorders>
                  <w:shd w:val="clear" w:color="auto" w:fill="D9D9D9" w:themeFill="background1" w:themeFillShade="D9"/>
                  <w:vAlign w:val="center"/>
                </w:tcPr>
                <w:p w14:paraId="68108F9F"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Nombre y Apellido</w:t>
                  </w:r>
                </w:p>
              </w:tc>
              <w:tc>
                <w:tcPr>
                  <w:tcW w:w="0" w:type="auto"/>
                  <w:tcBorders>
                    <w:top w:val="single" w:sz="4" w:space="0" w:color="auto"/>
                    <w:bottom w:val="single" w:sz="4" w:space="0" w:color="auto"/>
                  </w:tcBorders>
                  <w:shd w:val="clear" w:color="auto" w:fill="D9D9D9" w:themeFill="background1" w:themeFillShade="D9"/>
                  <w:vAlign w:val="center"/>
                </w:tcPr>
                <w:p w14:paraId="5E62BBF3"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Nivel de formación</w:t>
                  </w:r>
                </w:p>
              </w:tc>
              <w:tc>
                <w:tcPr>
                  <w:tcW w:w="0" w:type="auto"/>
                  <w:tcBorders>
                    <w:top w:val="single" w:sz="4" w:space="0" w:color="auto"/>
                    <w:bottom w:val="single" w:sz="4" w:space="0" w:color="auto"/>
                  </w:tcBorders>
                  <w:shd w:val="clear" w:color="auto" w:fill="D9D9D9" w:themeFill="background1" w:themeFillShade="D9"/>
                  <w:vAlign w:val="center"/>
                </w:tcPr>
                <w:p w14:paraId="0CD1366B"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Tipo de vinculación y categoría</w:t>
                  </w:r>
                </w:p>
              </w:tc>
              <w:tc>
                <w:tcPr>
                  <w:tcW w:w="0" w:type="auto"/>
                  <w:tcBorders>
                    <w:top w:val="single" w:sz="4" w:space="0" w:color="auto"/>
                    <w:bottom w:val="single" w:sz="4" w:space="0" w:color="auto"/>
                  </w:tcBorders>
                  <w:shd w:val="clear" w:color="auto" w:fill="D9D9D9" w:themeFill="background1" w:themeFillShade="D9"/>
                  <w:vAlign w:val="center"/>
                </w:tcPr>
                <w:p w14:paraId="512151E1"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Dedicación al programa</w:t>
                  </w:r>
                </w:p>
              </w:tc>
              <w:tc>
                <w:tcPr>
                  <w:tcW w:w="0" w:type="auto"/>
                  <w:tcBorders>
                    <w:top w:val="single" w:sz="4" w:space="0" w:color="auto"/>
                    <w:bottom w:val="single" w:sz="4" w:space="0" w:color="auto"/>
                  </w:tcBorders>
                  <w:shd w:val="clear" w:color="auto" w:fill="D9D9D9" w:themeFill="background1" w:themeFillShade="D9"/>
                  <w:vAlign w:val="center"/>
                </w:tcPr>
                <w:p w14:paraId="064F089F"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Relación con el sector externo, o experiencia laboral</w:t>
                  </w:r>
                </w:p>
              </w:tc>
              <w:tc>
                <w:tcPr>
                  <w:tcW w:w="2991" w:type="dxa"/>
                  <w:tcBorders>
                    <w:top w:val="single" w:sz="4" w:space="0" w:color="auto"/>
                    <w:bottom w:val="single" w:sz="4" w:space="0" w:color="auto"/>
                  </w:tcBorders>
                  <w:shd w:val="clear" w:color="auto" w:fill="D9D9D9" w:themeFill="background1" w:themeFillShade="D9"/>
                  <w:vAlign w:val="center"/>
                </w:tcPr>
                <w:p w14:paraId="210A741C"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Experiencia investigativa</w:t>
                  </w:r>
                </w:p>
              </w:tc>
            </w:tr>
            <w:tr w:rsidR="00B85208" w:rsidRPr="00CC7914" w14:paraId="6770C85C" w14:textId="77777777" w:rsidTr="007D682C">
              <w:trPr>
                <w:jc w:val="center"/>
              </w:trPr>
              <w:tc>
                <w:tcPr>
                  <w:tcW w:w="477" w:type="dxa"/>
                  <w:tcBorders>
                    <w:top w:val="single" w:sz="4" w:space="0" w:color="auto"/>
                  </w:tcBorders>
                  <w:vAlign w:val="center"/>
                </w:tcPr>
                <w:p w14:paraId="2A89CFA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w:t>
                  </w:r>
                </w:p>
              </w:tc>
              <w:tc>
                <w:tcPr>
                  <w:tcW w:w="1508" w:type="dxa"/>
                  <w:tcBorders>
                    <w:top w:val="single" w:sz="4" w:space="0" w:color="auto"/>
                  </w:tcBorders>
                  <w:vAlign w:val="center"/>
                </w:tcPr>
                <w:p w14:paraId="03F06CF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Hugo Martínez Higuera</w:t>
                  </w:r>
                </w:p>
              </w:tc>
              <w:tc>
                <w:tcPr>
                  <w:tcW w:w="0" w:type="auto"/>
                  <w:tcBorders>
                    <w:top w:val="single" w:sz="4" w:space="0" w:color="auto"/>
                  </w:tcBorders>
                  <w:vAlign w:val="center"/>
                </w:tcPr>
                <w:p w14:paraId="3991597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 en Ciencias-Biología.</w:t>
                  </w:r>
                </w:p>
              </w:tc>
              <w:tc>
                <w:tcPr>
                  <w:tcW w:w="0" w:type="auto"/>
                  <w:tcBorders>
                    <w:top w:val="single" w:sz="4" w:space="0" w:color="auto"/>
                  </w:tcBorders>
                  <w:vAlign w:val="center"/>
                </w:tcPr>
                <w:p w14:paraId="1822B96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Asociado</w:t>
                  </w:r>
                </w:p>
              </w:tc>
              <w:tc>
                <w:tcPr>
                  <w:tcW w:w="0" w:type="auto"/>
                  <w:tcBorders>
                    <w:top w:val="single" w:sz="4" w:space="0" w:color="auto"/>
                  </w:tcBorders>
                  <w:vAlign w:val="center"/>
                </w:tcPr>
                <w:p w14:paraId="072F3F3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tcBorders>
                    <w:top w:val="single" w:sz="4" w:space="0" w:color="auto"/>
                  </w:tcBorders>
                  <w:vAlign w:val="center"/>
                </w:tcPr>
                <w:p w14:paraId="3A9A086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Consultorías en planificación, desarrollo comunitario y género.</w:t>
                  </w:r>
                </w:p>
              </w:tc>
              <w:tc>
                <w:tcPr>
                  <w:tcW w:w="2991" w:type="dxa"/>
                  <w:tcBorders>
                    <w:top w:val="single" w:sz="4" w:space="0" w:color="auto"/>
                  </w:tcBorders>
                  <w:vAlign w:val="center"/>
                </w:tcPr>
                <w:p w14:paraId="42418AA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Manejo de recursos naturales renovables y agroforestería.</w:t>
                  </w:r>
                </w:p>
              </w:tc>
            </w:tr>
            <w:tr w:rsidR="00B85208" w:rsidRPr="00CC7914" w14:paraId="623AB7F9" w14:textId="77777777" w:rsidTr="007D682C">
              <w:trPr>
                <w:jc w:val="center"/>
              </w:trPr>
              <w:tc>
                <w:tcPr>
                  <w:tcW w:w="477" w:type="dxa"/>
                  <w:vAlign w:val="center"/>
                </w:tcPr>
                <w:p w14:paraId="6CC36B4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w:t>
                  </w:r>
                </w:p>
              </w:tc>
              <w:tc>
                <w:tcPr>
                  <w:tcW w:w="1508" w:type="dxa"/>
                  <w:vAlign w:val="center"/>
                </w:tcPr>
                <w:p w14:paraId="1FF683C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Hernán Jair Andrade Castañeda</w:t>
                  </w:r>
                </w:p>
              </w:tc>
              <w:tc>
                <w:tcPr>
                  <w:tcW w:w="0" w:type="auto"/>
                  <w:vAlign w:val="center"/>
                </w:tcPr>
                <w:p w14:paraId="4F2ABAD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 en Agroforestería Tropical.</w:t>
                  </w:r>
                </w:p>
              </w:tc>
              <w:tc>
                <w:tcPr>
                  <w:tcW w:w="0" w:type="auto"/>
                  <w:vAlign w:val="center"/>
                </w:tcPr>
                <w:p w14:paraId="354FB25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4D7A59D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69D5BF4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Agroforestería, Interacciones y Servicios Ecosistémicos.</w:t>
                  </w:r>
                </w:p>
              </w:tc>
              <w:tc>
                <w:tcPr>
                  <w:tcW w:w="2991" w:type="dxa"/>
                  <w:vAlign w:val="center"/>
                </w:tcPr>
                <w:p w14:paraId="48182B1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Parámetros hidrológicos y de cobertura vegetal en sistemas de producción ganadera. Biomasa y carbono almacenado en sistemas agroforestales con café y bosques secundarios.</w:t>
                  </w:r>
                </w:p>
              </w:tc>
            </w:tr>
            <w:tr w:rsidR="00B85208" w:rsidRPr="00CC7914" w14:paraId="6FEF6A9D" w14:textId="77777777" w:rsidTr="007D682C">
              <w:trPr>
                <w:jc w:val="center"/>
              </w:trPr>
              <w:tc>
                <w:tcPr>
                  <w:tcW w:w="477" w:type="dxa"/>
                  <w:vAlign w:val="center"/>
                </w:tcPr>
                <w:p w14:paraId="01B0AD6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3</w:t>
                  </w:r>
                </w:p>
              </w:tc>
              <w:tc>
                <w:tcPr>
                  <w:tcW w:w="1508" w:type="dxa"/>
                  <w:vAlign w:val="center"/>
                </w:tcPr>
                <w:p w14:paraId="71F8985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Miguel Ignacio Barrios Peña</w:t>
                  </w:r>
                </w:p>
              </w:tc>
              <w:tc>
                <w:tcPr>
                  <w:tcW w:w="0" w:type="auto"/>
                  <w:vAlign w:val="center"/>
                </w:tcPr>
                <w:p w14:paraId="68F81DB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 en Ingeniería del Agua y Medioambiental</w:t>
                  </w:r>
                </w:p>
              </w:tc>
              <w:tc>
                <w:tcPr>
                  <w:tcW w:w="0" w:type="auto"/>
                  <w:vAlign w:val="center"/>
                </w:tcPr>
                <w:p w14:paraId="1199C2F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52DA29E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168602B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Ciencias Naturales, Ciencias Agrícolas </w:t>
                  </w:r>
                  <w:proofErr w:type="spellStart"/>
                  <w:r w:rsidRPr="00CC7914">
                    <w:rPr>
                      <w:rFonts w:cs="Arial"/>
                      <w:color w:val="000000" w:themeColor="text1"/>
                      <w:sz w:val="20"/>
                    </w:rPr>
                    <w:t>y</w:t>
                  </w:r>
                  <w:proofErr w:type="spellEnd"/>
                  <w:r w:rsidRPr="00CC7914">
                    <w:rPr>
                      <w:rFonts w:cs="Arial"/>
                      <w:color w:val="000000" w:themeColor="text1"/>
                      <w:sz w:val="20"/>
                    </w:rPr>
                    <w:t xml:space="preserve"> Ingeniería y Tecnología</w:t>
                  </w:r>
                </w:p>
              </w:tc>
              <w:tc>
                <w:tcPr>
                  <w:tcW w:w="2991" w:type="dxa"/>
                  <w:vAlign w:val="center"/>
                </w:tcPr>
                <w:p w14:paraId="2E222B9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Cálculo y análisis de hidrogramas para el flujo torrencial.</w:t>
                  </w:r>
                </w:p>
              </w:tc>
            </w:tr>
            <w:tr w:rsidR="00B85208" w:rsidRPr="00CC7914" w14:paraId="4C0D1355" w14:textId="77777777" w:rsidTr="007D682C">
              <w:trPr>
                <w:jc w:val="center"/>
              </w:trPr>
              <w:tc>
                <w:tcPr>
                  <w:tcW w:w="477" w:type="dxa"/>
                  <w:vAlign w:val="center"/>
                </w:tcPr>
                <w:p w14:paraId="4EDA07A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4</w:t>
                  </w:r>
                </w:p>
              </w:tc>
              <w:tc>
                <w:tcPr>
                  <w:tcW w:w="1508" w:type="dxa"/>
                  <w:vAlign w:val="center"/>
                </w:tcPr>
                <w:p w14:paraId="1D64DDB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Jader Muñoz Ramos</w:t>
                  </w:r>
                </w:p>
              </w:tc>
              <w:tc>
                <w:tcPr>
                  <w:tcW w:w="0" w:type="auto"/>
                  <w:vAlign w:val="center"/>
                </w:tcPr>
                <w:p w14:paraId="4199E6C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 en Ciencias Agrícolas</w:t>
                  </w:r>
                </w:p>
              </w:tc>
              <w:tc>
                <w:tcPr>
                  <w:tcW w:w="0" w:type="auto"/>
                  <w:vAlign w:val="center"/>
                </w:tcPr>
                <w:p w14:paraId="4838515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Titular</w:t>
                  </w:r>
                </w:p>
              </w:tc>
              <w:tc>
                <w:tcPr>
                  <w:tcW w:w="0" w:type="auto"/>
                  <w:vAlign w:val="center"/>
                </w:tcPr>
                <w:p w14:paraId="33945A2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5D53802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 y Ciencias Agrícolas</w:t>
                  </w:r>
                </w:p>
              </w:tc>
              <w:tc>
                <w:tcPr>
                  <w:tcW w:w="2991" w:type="dxa"/>
                  <w:vAlign w:val="center"/>
                </w:tcPr>
                <w:p w14:paraId="676941C5"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Estudios de evaluación de impacto ambiental.</w:t>
                  </w:r>
                </w:p>
              </w:tc>
            </w:tr>
            <w:tr w:rsidR="00B85208" w:rsidRPr="00CC7914" w14:paraId="2E5FEFF8" w14:textId="77777777" w:rsidTr="007D682C">
              <w:trPr>
                <w:jc w:val="center"/>
              </w:trPr>
              <w:tc>
                <w:tcPr>
                  <w:tcW w:w="477" w:type="dxa"/>
                  <w:vAlign w:val="center"/>
                </w:tcPr>
                <w:p w14:paraId="2CAB8BE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5</w:t>
                  </w:r>
                </w:p>
              </w:tc>
              <w:tc>
                <w:tcPr>
                  <w:tcW w:w="1508" w:type="dxa"/>
                  <w:vAlign w:val="center"/>
                </w:tcPr>
                <w:p w14:paraId="4C22151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Miguel Ángel Quimbayo Cardona</w:t>
                  </w:r>
                </w:p>
              </w:tc>
              <w:tc>
                <w:tcPr>
                  <w:tcW w:w="0" w:type="auto"/>
                  <w:vAlign w:val="center"/>
                </w:tcPr>
                <w:p w14:paraId="528F47A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 en Recursos Forestales</w:t>
                  </w:r>
                </w:p>
              </w:tc>
              <w:tc>
                <w:tcPr>
                  <w:tcW w:w="0" w:type="auto"/>
                  <w:vAlign w:val="center"/>
                </w:tcPr>
                <w:p w14:paraId="5DBDA68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4FA9FAA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4701DDA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Bilógicas, Agricultura, Silvicultura , pesca y conservación de la Biodiversidad</w:t>
                  </w:r>
                </w:p>
              </w:tc>
              <w:tc>
                <w:tcPr>
                  <w:tcW w:w="2991" w:type="dxa"/>
                  <w:vAlign w:val="center"/>
                </w:tcPr>
                <w:p w14:paraId="2DA1AC68" w14:textId="5CC8ACA3"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Biodiversidad de Fauna y Flora.</w:t>
                  </w:r>
                  <w:r w:rsidR="00E46405">
                    <w:rPr>
                      <w:rFonts w:ascii="Arial" w:hAnsi="Arial" w:cs="Arial"/>
                      <w:color w:val="000000" w:themeColor="text1"/>
                      <w:sz w:val="20"/>
                      <w:szCs w:val="20"/>
                    </w:rPr>
                    <w:t xml:space="preserve"> </w:t>
                  </w:r>
                  <w:r w:rsidRPr="00CC7914">
                    <w:rPr>
                      <w:rFonts w:ascii="Arial" w:hAnsi="Arial" w:cs="Arial"/>
                      <w:color w:val="000000" w:themeColor="text1"/>
                      <w:sz w:val="20"/>
                      <w:szCs w:val="20"/>
                    </w:rPr>
                    <w:t>Estudios citogenéticos de fauna.</w:t>
                  </w:r>
                </w:p>
              </w:tc>
            </w:tr>
            <w:tr w:rsidR="00B85208" w:rsidRPr="00CC7914" w14:paraId="44C0DA6F" w14:textId="77777777" w:rsidTr="007D682C">
              <w:trPr>
                <w:jc w:val="center"/>
              </w:trPr>
              <w:tc>
                <w:tcPr>
                  <w:tcW w:w="477" w:type="dxa"/>
                  <w:vAlign w:val="center"/>
                </w:tcPr>
                <w:p w14:paraId="3185BCE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6</w:t>
                  </w:r>
                </w:p>
              </w:tc>
              <w:tc>
                <w:tcPr>
                  <w:tcW w:w="1508" w:type="dxa"/>
                  <w:vAlign w:val="center"/>
                </w:tcPr>
                <w:p w14:paraId="72ADED5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Ángelo Nieto Vivas</w:t>
                  </w:r>
                </w:p>
              </w:tc>
              <w:tc>
                <w:tcPr>
                  <w:tcW w:w="0" w:type="auto"/>
                  <w:vAlign w:val="center"/>
                </w:tcPr>
                <w:p w14:paraId="1578397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 en Gestión Multifuncional de Superficies Forestales.</w:t>
                  </w:r>
                </w:p>
              </w:tc>
              <w:tc>
                <w:tcPr>
                  <w:tcW w:w="0" w:type="auto"/>
                  <w:vAlign w:val="center"/>
                </w:tcPr>
                <w:p w14:paraId="4041700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2974C38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7F7D978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Agrícolas Agricultura, Silvicultura y Pesca Forestal</w:t>
                  </w:r>
                </w:p>
              </w:tc>
              <w:tc>
                <w:tcPr>
                  <w:tcW w:w="2991" w:type="dxa"/>
                  <w:vAlign w:val="center"/>
                </w:tcPr>
                <w:p w14:paraId="102A606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Botánica, Sistemática Vegetal y Sistemas de Información Geográfica.</w:t>
                  </w:r>
                </w:p>
              </w:tc>
            </w:tr>
            <w:tr w:rsidR="00B85208" w:rsidRPr="00CC7914" w14:paraId="5E87139D" w14:textId="77777777" w:rsidTr="007D682C">
              <w:trPr>
                <w:jc w:val="center"/>
              </w:trPr>
              <w:tc>
                <w:tcPr>
                  <w:tcW w:w="477" w:type="dxa"/>
                  <w:vAlign w:val="center"/>
                </w:tcPr>
                <w:p w14:paraId="3588A2B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lastRenderedPageBreak/>
                    <w:t>7</w:t>
                  </w:r>
                </w:p>
              </w:tc>
              <w:tc>
                <w:tcPr>
                  <w:tcW w:w="1508" w:type="dxa"/>
                  <w:vAlign w:val="center"/>
                </w:tcPr>
                <w:p w14:paraId="55D686B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Henry Garzón</w:t>
                  </w:r>
                </w:p>
              </w:tc>
              <w:tc>
                <w:tcPr>
                  <w:tcW w:w="0" w:type="auto"/>
                  <w:vAlign w:val="center"/>
                </w:tcPr>
                <w:p w14:paraId="21FB049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Magíster en Manejo Integrado de Recursos Naturales y candidato a Doctor en Ingeniería de Recursos Hidráulicos.</w:t>
                  </w:r>
                </w:p>
              </w:tc>
              <w:tc>
                <w:tcPr>
                  <w:tcW w:w="0" w:type="auto"/>
                  <w:vAlign w:val="center"/>
                </w:tcPr>
                <w:p w14:paraId="35EB836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271CAD8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123A0D3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Agrícolas Agricultura, Silvicultura y Pesca Forestal</w:t>
                  </w:r>
                </w:p>
              </w:tc>
              <w:tc>
                <w:tcPr>
                  <w:tcW w:w="2991" w:type="dxa"/>
                  <w:vAlign w:val="center"/>
                </w:tcPr>
                <w:p w14:paraId="581952B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Diagnóstico y ordenación de cuencas hidrográficas.</w:t>
                  </w:r>
                </w:p>
              </w:tc>
            </w:tr>
            <w:tr w:rsidR="00B85208" w:rsidRPr="00CC7914" w14:paraId="5D9BA75B" w14:textId="77777777" w:rsidTr="007D682C">
              <w:trPr>
                <w:jc w:val="center"/>
              </w:trPr>
              <w:tc>
                <w:tcPr>
                  <w:tcW w:w="477" w:type="dxa"/>
                  <w:vAlign w:val="center"/>
                </w:tcPr>
                <w:p w14:paraId="7F0865C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8</w:t>
                  </w:r>
                </w:p>
              </w:tc>
              <w:tc>
                <w:tcPr>
                  <w:tcW w:w="1508" w:type="dxa"/>
                  <w:vAlign w:val="center"/>
                </w:tcPr>
                <w:p w14:paraId="00351A7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Uriel Pérez Gómez</w:t>
                  </w:r>
                </w:p>
              </w:tc>
              <w:tc>
                <w:tcPr>
                  <w:tcW w:w="0" w:type="auto"/>
                  <w:vAlign w:val="center"/>
                </w:tcPr>
                <w:p w14:paraId="1044663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Magíster en Manejo de Cuencas y candidato a Doctor en Cartografía, Sistemas de Información Geográfico y Teledetección</w:t>
                  </w:r>
                </w:p>
              </w:tc>
              <w:tc>
                <w:tcPr>
                  <w:tcW w:w="0" w:type="auto"/>
                  <w:vAlign w:val="center"/>
                </w:tcPr>
                <w:p w14:paraId="2B1183C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59F8410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23E4C67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 Ciencias de la Tierra y Medio Ambiente, Ciencias sociales, Ciencias Agrícolas</w:t>
                  </w:r>
                </w:p>
              </w:tc>
              <w:tc>
                <w:tcPr>
                  <w:tcW w:w="2991" w:type="dxa"/>
                  <w:vAlign w:val="center"/>
                </w:tcPr>
                <w:p w14:paraId="1A9EEA9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Sistemas de información geográfica.</w:t>
                  </w:r>
                </w:p>
              </w:tc>
            </w:tr>
            <w:tr w:rsidR="00B85208" w:rsidRPr="00CC7914" w14:paraId="63BD6683" w14:textId="77777777" w:rsidTr="007D682C">
              <w:trPr>
                <w:jc w:val="center"/>
              </w:trPr>
              <w:tc>
                <w:tcPr>
                  <w:tcW w:w="477" w:type="dxa"/>
                  <w:vAlign w:val="center"/>
                </w:tcPr>
                <w:p w14:paraId="377046D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9</w:t>
                  </w:r>
                </w:p>
              </w:tc>
              <w:tc>
                <w:tcPr>
                  <w:tcW w:w="1508" w:type="dxa"/>
                  <w:vAlign w:val="center"/>
                </w:tcPr>
                <w:p w14:paraId="695A9ED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Jaime López Carvajal</w:t>
                  </w:r>
                </w:p>
              </w:tc>
              <w:tc>
                <w:tcPr>
                  <w:tcW w:w="0" w:type="auto"/>
                  <w:shd w:val="clear" w:color="auto" w:fill="auto"/>
                  <w:vAlign w:val="center"/>
                </w:tcPr>
                <w:p w14:paraId="548B834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Magíster en Ingeniería de Sistemas y candidato a Doctor en Ingeniería de Sistemas</w:t>
                  </w:r>
                </w:p>
              </w:tc>
              <w:tc>
                <w:tcPr>
                  <w:tcW w:w="0" w:type="auto"/>
                  <w:vAlign w:val="center"/>
                </w:tcPr>
                <w:p w14:paraId="073916D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342DDED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5ECBBD4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 Ciencias de la tierra y medio ambientales, computación y ciencias de la información y matemática, estadística y probabilidades</w:t>
                  </w:r>
                </w:p>
              </w:tc>
              <w:tc>
                <w:tcPr>
                  <w:tcW w:w="2991" w:type="dxa"/>
                  <w:vAlign w:val="center"/>
                </w:tcPr>
                <w:p w14:paraId="4929CD7F"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Métodos de procesamiento de imágenes digitales.</w:t>
                  </w:r>
                </w:p>
              </w:tc>
            </w:tr>
            <w:tr w:rsidR="00B85208" w:rsidRPr="00CC7914" w14:paraId="44166B6C" w14:textId="77777777" w:rsidTr="007D682C">
              <w:trPr>
                <w:jc w:val="center"/>
              </w:trPr>
              <w:tc>
                <w:tcPr>
                  <w:tcW w:w="477" w:type="dxa"/>
                  <w:vAlign w:val="center"/>
                </w:tcPr>
                <w:p w14:paraId="7412A69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10</w:t>
                  </w:r>
                </w:p>
              </w:tc>
              <w:tc>
                <w:tcPr>
                  <w:tcW w:w="1508" w:type="dxa"/>
                  <w:vAlign w:val="center"/>
                </w:tcPr>
                <w:p w14:paraId="0A8D405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Luz Amalia Forero Peña</w:t>
                  </w:r>
                </w:p>
              </w:tc>
              <w:tc>
                <w:tcPr>
                  <w:tcW w:w="0" w:type="auto"/>
                  <w:vAlign w:val="center"/>
                </w:tcPr>
                <w:p w14:paraId="67E991C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Magíster en Ciencias Agrarias y candidata a Doctor en Ciencias Agrarias – Suelos y Aguas</w:t>
                  </w:r>
                </w:p>
              </w:tc>
              <w:tc>
                <w:tcPr>
                  <w:tcW w:w="0" w:type="auto"/>
                  <w:vAlign w:val="center"/>
                </w:tcPr>
                <w:p w14:paraId="068A998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0E2F6FF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4CE5F2A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Agrícolas, Agricultura, Silvicultura y Pesca , Forestal</w:t>
                  </w:r>
                </w:p>
              </w:tc>
              <w:tc>
                <w:tcPr>
                  <w:tcW w:w="2991" w:type="dxa"/>
                  <w:vAlign w:val="center"/>
                </w:tcPr>
                <w:p w14:paraId="2C9AA77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Caracterización de sistemas productivos y trabajo participativo.</w:t>
                  </w:r>
                </w:p>
              </w:tc>
            </w:tr>
            <w:tr w:rsidR="00B85208" w:rsidRPr="00CC7914" w14:paraId="5DCD3810" w14:textId="77777777" w:rsidTr="007D682C">
              <w:trPr>
                <w:jc w:val="center"/>
              </w:trPr>
              <w:tc>
                <w:tcPr>
                  <w:tcW w:w="477" w:type="dxa"/>
                  <w:vAlign w:val="center"/>
                </w:tcPr>
                <w:p w14:paraId="2B23F21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11</w:t>
                  </w:r>
                </w:p>
              </w:tc>
              <w:tc>
                <w:tcPr>
                  <w:tcW w:w="1508" w:type="dxa"/>
                  <w:vAlign w:val="center"/>
                </w:tcPr>
                <w:p w14:paraId="1D0C213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Milena Andrea Segura Madrigal</w:t>
                  </w:r>
                </w:p>
              </w:tc>
              <w:tc>
                <w:tcPr>
                  <w:tcW w:w="0" w:type="auto"/>
                  <w:vAlign w:val="center"/>
                </w:tcPr>
                <w:p w14:paraId="7564382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Socioeconomía Ambiental.</w:t>
                  </w:r>
                </w:p>
              </w:tc>
              <w:tc>
                <w:tcPr>
                  <w:tcW w:w="0" w:type="auto"/>
                  <w:vAlign w:val="center"/>
                </w:tcPr>
                <w:p w14:paraId="20CA972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171526C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217E87C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Agrícolas  Agricultura, Silvicultura y Pesca -- Forestal</w:t>
                  </w:r>
                </w:p>
              </w:tc>
              <w:tc>
                <w:tcPr>
                  <w:tcW w:w="2991" w:type="dxa"/>
                  <w:vAlign w:val="center"/>
                </w:tcPr>
                <w:p w14:paraId="0E2C8A95"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Composición florística y estructura de bosques secundarios. Estimaciones de carbono.</w:t>
                  </w:r>
                </w:p>
              </w:tc>
            </w:tr>
            <w:tr w:rsidR="00B85208" w:rsidRPr="00CC7914" w14:paraId="2118F5F6" w14:textId="77777777" w:rsidTr="007D682C">
              <w:trPr>
                <w:jc w:val="center"/>
              </w:trPr>
              <w:tc>
                <w:tcPr>
                  <w:tcW w:w="477" w:type="dxa"/>
                  <w:vAlign w:val="center"/>
                </w:tcPr>
                <w:p w14:paraId="24ECB80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lastRenderedPageBreak/>
                    <w:t>12</w:t>
                  </w:r>
                </w:p>
              </w:tc>
              <w:tc>
                <w:tcPr>
                  <w:tcW w:w="1508" w:type="dxa"/>
                  <w:vAlign w:val="center"/>
                </w:tcPr>
                <w:p w14:paraId="285C7B7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Mario Javier Gómez Martínez</w:t>
                  </w:r>
                </w:p>
              </w:tc>
              <w:tc>
                <w:tcPr>
                  <w:tcW w:w="0" w:type="auto"/>
                  <w:vAlign w:val="center"/>
                </w:tcPr>
                <w:p w14:paraId="7EF99AC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Agricultura Ecológica</w:t>
                  </w:r>
                </w:p>
              </w:tc>
              <w:tc>
                <w:tcPr>
                  <w:tcW w:w="0" w:type="auto"/>
                  <w:vAlign w:val="center"/>
                </w:tcPr>
                <w:p w14:paraId="48B3017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164BBE7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72D5E63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Biológicas y Ecológicas ,Ciencias Agrícolas , Agricultura, silvicultura y pesca</w:t>
                  </w:r>
                </w:p>
              </w:tc>
              <w:tc>
                <w:tcPr>
                  <w:tcW w:w="2991" w:type="dxa"/>
                  <w:vAlign w:val="center"/>
                </w:tcPr>
                <w:p w14:paraId="12ECCA48"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 xml:space="preserve">Conservación y conocimiento local de </w:t>
                  </w:r>
                  <w:proofErr w:type="spellStart"/>
                  <w:r w:rsidRPr="00CC7914">
                    <w:rPr>
                      <w:rFonts w:ascii="Arial" w:hAnsi="Arial" w:cs="Arial"/>
                      <w:color w:val="000000" w:themeColor="text1"/>
                      <w:sz w:val="20"/>
                      <w:szCs w:val="20"/>
                    </w:rPr>
                    <w:t>herpertofauna</w:t>
                  </w:r>
                  <w:proofErr w:type="spellEnd"/>
                  <w:r w:rsidRPr="00CC7914">
                    <w:rPr>
                      <w:rFonts w:ascii="Arial" w:hAnsi="Arial" w:cs="Arial"/>
                      <w:color w:val="000000" w:themeColor="text1"/>
                      <w:sz w:val="20"/>
                      <w:szCs w:val="20"/>
                    </w:rPr>
                    <w:t xml:space="preserve"> en paisajes ganaderos.</w:t>
                  </w:r>
                </w:p>
              </w:tc>
            </w:tr>
            <w:tr w:rsidR="00B85208" w:rsidRPr="00CC7914" w14:paraId="74D5990F" w14:textId="77777777" w:rsidTr="007D682C">
              <w:trPr>
                <w:jc w:val="center"/>
              </w:trPr>
              <w:tc>
                <w:tcPr>
                  <w:tcW w:w="477" w:type="dxa"/>
                  <w:vAlign w:val="center"/>
                </w:tcPr>
                <w:p w14:paraId="55A0B4F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13</w:t>
                  </w:r>
                </w:p>
              </w:tc>
              <w:tc>
                <w:tcPr>
                  <w:tcW w:w="1508" w:type="dxa"/>
                  <w:vAlign w:val="center"/>
                </w:tcPr>
                <w:p w14:paraId="114C007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Jorge Andrés Victoria</w:t>
                  </w:r>
                </w:p>
              </w:tc>
              <w:tc>
                <w:tcPr>
                  <w:tcW w:w="0" w:type="auto"/>
                  <w:vAlign w:val="center"/>
                </w:tcPr>
                <w:p w14:paraId="2BBB863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Ciencias con Énfasis En Recursos Fitogenéticos, y Magíster en Educación y TIC</w:t>
                  </w:r>
                </w:p>
              </w:tc>
              <w:tc>
                <w:tcPr>
                  <w:tcW w:w="0" w:type="auto"/>
                  <w:vAlign w:val="center"/>
                </w:tcPr>
                <w:p w14:paraId="5417C3E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2EC3D81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2A462D1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Agrarias , Biotecnología Agrícola y de Alimentos ,Ciencias Naturales Agricultura, Silvicultura y Pesca  Agronomía,  Ciencias Sociales, Ciencias de la Educación</w:t>
                  </w:r>
                </w:p>
              </w:tc>
              <w:tc>
                <w:tcPr>
                  <w:tcW w:w="2991" w:type="dxa"/>
                  <w:vAlign w:val="center"/>
                </w:tcPr>
                <w:p w14:paraId="613CCEC7"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Viabilidad de Semillas, Diseño de modelos pedagógicos. Recursos fitogenéticos y los derechos de propiedad intelectual y Agroecología.</w:t>
                  </w:r>
                </w:p>
              </w:tc>
            </w:tr>
            <w:tr w:rsidR="00B85208" w:rsidRPr="00CC7914" w14:paraId="08FDD9D1" w14:textId="77777777" w:rsidTr="007D682C">
              <w:trPr>
                <w:jc w:val="center"/>
              </w:trPr>
              <w:tc>
                <w:tcPr>
                  <w:tcW w:w="477" w:type="dxa"/>
                  <w:vAlign w:val="center"/>
                </w:tcPr>
                <w:p w14:paraId="415DBC7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14</w:t>
                  </w:r>
                </w:p>
              </w:tc>
              <w:tc>
                <w:tcPr>
                  <w:tcW w:w="1508" w:type="dxa"/>
                  <w:vAlign w:val="center"/>
                </w:tcPr>
                <w:p w14:paraId="4413661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Antonio José Guío Duque</w:t>
                  </w:r>
                </w:p>
              </w:tc>
              <w:tc>
                <w:tcPr>
                  <w:tcW w:w="0" w:type="auto"/>
                  <w:vAlign w:val="center"/>
                </w:tcPr>
                <w:p w14:paraId="3741345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Ciencias Ambientales</w:t>
                  </w:r>
                </w:p>
              </w:tc>
              <w:tc>
                <w:tcPr>
                  <w:tcW w:w="0" w:type="auto"/>
                  <w:vAlign w:val="center"/>
                </w:tcPr>
                <w:p w14:paraId="5B80A95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71EE5FD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60E00CD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Biológicas, Ecología.</w:t>
                  </w:r>
                </w:p>
              </w:tc>
              <w:tc>
                <w:tcPr>
                  <w:tcW w:w="2991" w:type="dxa"/>
                  <w:vAlign w:val="center"/>
                </w:tcPr>
                <w:p w14:paraId="0E590AB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Recursos hidrobiológicos, Evaluación de impacto ambiental. Genotoxicidad.</w:t>
                  </w:r>
                </w:p>
              </w:tc>
            </w:tr>
            <w:tr w:rsidR="00B85208" w:rsidRPr="00CC7914" w14:paraId="6BC9CECD" w14:textId="77777777" w:rsidTr="007D682C">
              <w:trPr>
                <w:jc w:val="center"/>
              </w:trPr>
              <w:tc>
                <w:tcPr>
                  <w:tcW w:w="477" w:type="dxa"/>
                  <w:vAlign w:val="center"/>
                </w:tcPr>
                <w:p w14:paraId="0D99E2A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15</w:t>
                  </w:r>
                </w:p>
              </w:tc>
              <w:tc>
                <w:tcPr>
                  <w:tcW w:w="1508" w:type="dxa"/>
                  <w:vAlign w:val="center"/>
                </w:tcPr>
                <w:p w14:paraId="6398A4D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Jhoanna Magally García Andrade</w:t>
                  </w:r>
                </w:p>
              </w:tc>
              <w:tc>
                <w:tcPr>
                  <w:tcW w:w="0" w:type="auto"/>
                  <w:vAlign w:val="center"/>
                </w:tcPr>
                <w:p w14:paraId="71F992B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Planificación y Manejo Ambiental de Cuencas Hidrográficas</w:t>
                  </w:r>
                </w:p>
              </w:tc>
              <w:tc>
                <w:tcPr>
                  <w:tcW w:w="0" w:type="auto"/>
                  <w:vAlign w:val="center"/>
                </w:tcPr>
                <w:p w14:paraId="0E7E6DE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234B988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262749D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Agrícolas  Agricultura, Silvicultura y Pesca  Forestal</w:t>
                  </w:r>
                </w:p>
              </w:tc>
              <w:tc>
                <w:tcPr>
                  <w:tcW w:w="2991" w:type="dxa"/>
                  <w:vAlign w:val="center"/>
                </w:tcPr>
                <w:p w14:paraId="4C47711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shd w:val="clear" w:color="auto" w:fill="FFFFFF"/>
                    </w:rPr>
                    <w:t>Planeación y ordenación de Cuencas. Restauración Hidrológica y Lineamientos para el Manejo Sostenible del Recurso Hídrico</w:t>
                  </w:r>
                </w:p>
              </w:tc>
            </w:tr>
            <w:tr w:rsidR="00B85208" w:rsidRPr="00CC7914" w14:paraId="38C7D86F" w14:textId="77777777" w:rsidTr="007D682C">
              <w:trPr>
                <w:jc w:val="center"/>
              </w:trPr>
              <w:tc>
                <w:tcPr>
                  <w:tcW w:w="477" w:type="dxa"/>
                  <w:vAlign w:val="center"/>
                </w:tcPr>
                <w:p w14:paraId="380F73B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16</w:t>
                  </w:r>
                </w:p>
              </w:tc>
              <w:tc>
                <w:tcPr>
                  <w:tcW w:w="1508" w:type="dxa"/>
                  <w:vAlign w:val="center"/>
                </w:tcPr>
                <w:p w14:paraId="43D6832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Omar </w:t>
                  </w:r>
                  <w:proofErr w:type="spellStart"/>
                  <w:r w:rsidRPr="00CC7914">
                    <w:rPr>
                      <w:rFonts w:cs="Arial"/>
                      <w:color w:val="000000" w:themeColor="text1"/>
                      <w:sz w:val="20"/>
                    </w:rPr>
                    <w:t>Aubrelio</w:t>
                  </w:r>
                  <w:proofErr w:type="spellEnd"/>
                  <w:r w:rsidRPr="00CC7914">
                    <w:rPr>
                      <w:rFonts w:cs="Arial"/>
                      <w:color w:val="000000" w:themeColor="text1"/>
                      <w:sz w:val="20"/>
                    </w:rPr>
                    <w:t xml:space="preserve"> Melo Cruz</w:t>
                  </w:r>
                </w:p>
              </w:tc>
              <w:tc>
                <w:tcPr>
                  <w:tcW w:w="0" w:type="auto"/>
                  <w:vAlign w:val="center"/>
                </w:tcPr>
                <w:p w14:paraId="177242F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Magister en Silvicultura y Manejo de Bosques y candidato a Doctor en Ciencias Agropecuarias </w:t>
                  </w:r>
                </w:p>
              </w:tc>
              <w:tc>
                <w:tcPr>
                  <w:tcW w:w="0" w:type="auto"/>
                  <w:vAlign w:val="center"/>
                </w:tcPr>
                <w:p w14:paraId="157ECDE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Asociado</w:t>
                  </w:r>
                </w:p>
              </w:tc>
              <w:tc>
                <w:tcPr>
                  <w:tcW w:w="0" w:type="auto"/>
                  <w:vAlign w:val="center"/>
                </w:tcPr>
                <w:p w14:paraId="3CACD84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4DF2D83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Agrícolas, Agricultura, Silvicultura y Pesca, Forestal, Ciencias Naturales, Ciencias Biológicas , Ecología</w:t>
                  </w:r>
                </w:p>
              </w:tc>
              <w:tc>
                <w:tcPr>
                  <w:tcW w:w="2991" w:type="dxa"/>
                  <w:vAlign w:val="center"/>
                </w:tcPr>
                <w:p w14:paraId="785D9270"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Diversidad arbórea y prioridades de conservación de los bosques secos tropicales.</w:t>
                  </w:r>
                </w:p>
              </w:tc>
            </w:tr>
            <w:tr w:rsidR="00B85208" w:rsidRPr="00CC7914" w14:paraId="75B3EA12" w14:textId="77777777" w:rsidTr="007D682C">
              <w:trPr>
                <w:jc w:val="center"/>
              </w:trPr>
              <w:tc>
                <w:tcPr>
                  <w:tcW w:w="477" w:type="dxa"/>
                  <w:vAlign w:val="center"/>
                </w:tcPr>
                <w:p w14:paraId="65C6FD0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17</w:t>
                  </w:r>
                </w:p>
              </w:tc>
              <w:tc>
                <w:tcPr>
                  <w:tcW w:w="1508" w:type="dxa"/>
                  <w:vAlign w:val="center"/>
                </w:tcPr>
                <w:p w14:paraId="1DE4F1A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Héctor Fabio Libreros Jaramillo</w:t>
                  </w:r>
                </w:p>
              </w:tc>
              <w:tc>
                <w:tcPr>
                  <w:tcW w:w="0" w:type="auto"/>
                  <w:vAlign w:val="center"/>
                </w:tcPr>
                <w:p w14:paraId="731812F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Doctorado en Educación Agrícola Superior</w:t>
                  </w:r>
                </w:p>
              </w:tc>
              <w:tc>
                <w:tcPr>
                  <w:tcW w:w="0" w:type="auto"/>
                  <w:vAlign w:val="center"/>
                </w:tcPr>
                <w:p w14:paraId="7D9BC85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5C61D0A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2F8F6EA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Sistemas agroforestales, Didáctica y currículo, Currículo y Sociedad</w:t>
                  </w:r>
                </w:p>
              </w:tc>
              <w:tc>
                <w:tcPr>
                  <w:tcW w:w="2991" w:type="dxa"/>
                  <w:vAlign w:val="center"/>
                </w:tcPr>
                <w:p w14:paraId="2C95463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Los árboles en la producción animal.</w:t>
                  </w:r>
                </w:p>
              </w:tc>
            </w:tr>
            <w:tr w:rsidR="00B85208" w:rsidRPr="00CC7914" w14:paraId="36662AFE" w14:textId="77777777" w:rsidTr="007D682C">
              <w:trPr>
                <w:jc w:val="center"/>
              </w:trPr>
              <w:tc>
                <w:tcPr>
                  <w:tcW w:w="477" w:type="dxa"/>
                  <w:vAlign w:val="center"/>
                </w:tcPr>
                <w:p w14:paraId="1227ADE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lastRenderedPageBreak/>
                    <w:t>18</w:t>
                  </w:r>
                </w:p>
              </w:tc>
              <w:tc>
                <w:tcPr>
                  <w:tcW w:w="1508" w:type="dxa"/>
                  <w:vAlign w:val="center"/>
                </w:tcPr>
                <w:p w14:paraId="17481A7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Francisco Antonio Villa Navarro</w:t>
                  </w:r>
                </w:p>
              </w:tc>
              <w:tc>
                <w:tcPr>
                  <w:tcW w:w="0" w:type="auto"/>
                  <w:vAlign w:val="center"/>
                </w:tcPr>
                <w:p w14:paraId="442C180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Doctorado en Ciencias-Biología</w:t>
                  </w:r>
                </w:p>
              </w:tc>
              <w:tc>
                <w:tcPr>
                  <w:tcW w:w="0" w:type="auto"/>
                  <w:vAlign w:val="center"/>
                </w:tcPr>
                <w:p w14:paraId="6AA1B0D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580AC13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2FA4086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 Ciencias Biológicas y Ecología, Conservación de la biodiversidad.</w:t>
                  </w:r>
                </w:p>
              </w:tc>
              <w:tc>
                <w:tcPr>
                  <w:tcW w:w="2991" w:type="dxa"/>
                  <w:vAlign w:val="center"/>
                </w:tcPr>
                <w:p w14:paraId="42E3C0BF"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lang w:val="es-CO"/>
                    </w:rPr>
                    <w:t>A</w:t>
                  </w:r>
                  <w:proofErr w:type="spellStart"/>
                  <w:r w:rsidRPr="00CC7914">
                    <w:rPr>
                      <w:rFonts w:ascii="Arial" w:hAnsi="Arial" w:cs="Arial"/>
                      <w:color w:val="000000" w:themeColor="text1"/>
                      <w:sz w:val="20"/>
                      <w:szCs w:val="20"/>
                    </w:rPr>
                    <w:t>spectos</w:t>
                  </w:r>
                  <w:proofErr w:type="spellEnd"/>
                  <w:r w:rsidRPr="00CC7914">
                    <w:rPr>
                      <w:rFonts w:ascii="Arial" w:hAnsi="Arial" w:cs="Arial"/>
                      <w:color w:val="000000" w:themeColor="text1"/>
                      <w:sz w:val="20"/>
                      <w:szCs w:val="20"/>
                    </w:rPr>
                    <w:t xml:space="preserve"> </w:t>
                  </w:r>
                  <w:proofErr w:type="spellStart"/>
                  <w:r w:rsidRPr="00CC7914">
                    <w:rPr>
                      <w:rFonts w:ascii="Arial" w:hAnsi="Arial" w:cs="Arial"/>
                      <w:color w:val="000000" w:themeColor="text1"/>
                      <w:sz w:val="20"/>
                      <w:szCs w:val="20"/>
                    </w:rPr>
                    <w:t>bioecológicos</w:t>
                  </w:r>
                  <w:proofErr w:type="spellEnd"/>
                  <w:r w:rsidRPr="00CC7914">
                    <w:rPr>
                      <w:rFonts w:ascii="Arial" w:hAnsi="Arial" w:cs="Arial"/>
                      <w:color w:val="000000" w:themeColor="text1"/>
                      <w:sz w:val="20"/>
                      <w:szCs w:val="20"/>
                    </w:rPr>
                    <w:t xml:space="preserve"> de fauna. Evaluación de recursos hídricos e hidrobiológicos.</w:t>
                  </w:r>
                </w:p>
              </w:tc>
            </w:tr>
            <w:tr w:rsidR="00B85208" w:rsidRPr="00CC7914" w14:paraId="16807A85" w14:textId="77777777" w:rsidTr="007D682C">
              <w:trPr>
                <w:jc w:val="center"/>
              </w:trPr>
              <w:tc>
                <w:tcPr>
                  <w:tcW w:w="477" w:type="dxa"/>
                  <w:vAlign w:val="center"/>
                </w:tcPr>
                <w:p w14:paraId="088C105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19</w:t>
                  </w:r>
                </w:p>
              </w:tc>
              <w:tc>
                <w:tcPr>
                  <w:tcW w:w="1508" w:type="dxa"/>
                  <w:vAlign w:val="center"/>
                </w:tcPr>
                <w:p w14:paraId="005AB63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John Jairo Méndez Arteaga</w:t>
                  </w:r>
                </w:p>
              </w:tc>
              <w:tc>
                <w:tcPr>
                  <w:tcW w:w="0" w:type="auto"/>
                  <w:vAlign w:val="center"/>
                </w:tcPr>
                <w:p w14:paraId="330C233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Doctorado en Ciencias Químicas</w:t>
                  </w:r>
                </w:p>
              </w:tc>
              <w:tc>
                <w:tcPr>
                  <w:tcW w:w="0" w:type="auto"/>
                  <w:vAlign w:val="center"/>
                </w:tcPr>
                <w:p w14:paraId="73AF84F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2F8BEDD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263108B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 Ciencias Químicas, Química Orgánica, Ciencias Agrícolas, Biotecnología Agrícola y de Alimentos</w:t>
                  </w:r>
                </w:p>
              </w:tc>
              <w:tc>
                <w:tcPr>
                  <w:tcW w:w="2991" w:type="dxa"/>
                  <w:vAlign w:val="center"/>
                </w:tcPr>
                <w:p w14:paraId="4228D8C8" w14:textId="2C5212CF"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Agenda prospectiva de investiga</w:t>
                  </w:r>
                  <w:r w:rsidR="00221EE9">
                    <w:rPr>
                      <w:rFonts w:ascii="Arial" w:hAnsi="Arial" w:cs="Arial"/>
                      <w:color w:val="000000" w:themeColor="text1"/>
                      <w:sz w:val="20"/>
                      <w:szCs w:val="20"/>
                    </w:rPr>
                    <w:t xml:space="preserve">ción y desarrollo científico y </w:t>
                  </w:r>
                  <w:r w:rsidRPr="00CC7914">
                    <w:rPr>
                      <w:rFonts w:ascii="Arial" w:hAnsi="Arial" w:cs="Arial"/>
                      <w:color w:val="000000" w:themeColor="text1"/>
                      <w:sz w:val="20"/>
                      <w:szCs w:val="20"/>
                    </w:rPr>
                    <w:t>tecnológico de cadenas productivas.</w:t>
                  </w:r>
                </w:p>
                <w:p w14:paraId="34114B3F"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Química Ambiental.</w:t>
                  </w:r>
                </w:p>
              </w:tc>
            </w:tr>
            <w:tr w:rsidR="00B85208" w:rsidRPr="00CC7914" w14:paraId="0D5C837C" w14:textId="77777777" w:rsidTr="007D682C">
              <w:trPr>
                <w:jc w:val="center"/>
              </w:trPr>
              <w:tc>
                <w:tcPr>
                  <w:tcW w:w="477" w:type="dxa"/>
                  <w:vAlign w:val="center"/>
                </w:tcPr>
                <w:p w14:paraId="59E8F07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20</w:t>
                  </w:r>
                </w:p>
              </w:tc>
              <w:tc>
                <w:tcPr>
                  <w:tcW w:w="1508" w:type="dxa"/>
                  <w:vAlign w:val="center"/>
                </w:tcPr>
                <w:p w14:paraId="585F0A1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Enrique Alirio Ortiz Guiza </w:t>
                  </w:r>
                </w:p>
              </w:tc>
              <w:tc>
                <w:tcPr>
                  <w:tcW w:w="0" w:type="auto"/>
                  <w:vAlign w:val="center"/>
                </w:tcPr>
                <w:p w14:paraId="5113A31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Educación y Candidato a Doctor en Ciencias de la Educación</w:t>
                  </w:r>
                </w:p>
              </w:tc>
              <w:tc>
                <w:tcPr>
                  <w:tcW w:w="0" w:type="auto"/>
                  <w:vAlign w:val="center"/>
                </w:tcPr>
                <w:p w14:paraId="7963CDA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04D5003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7A753C2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Productos Naturales, Didáctica de las Ciencias, Calidad de la educación</w:t>
                  </w:r>
                </w:p>
              </w:tc>
              <w:tc>
                <w:tcPr>
                  <w:tcW w:w="2991" w:type="dxa"/>
                  <w:vAlign w:val="center"/>
                </w:tcPr>
                <w:p w14:paraId="7E90A024"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Pedagogía y didáctica de la educación ambiental.</w:t>
                  </w:r>
                </w:p>
              </w:tc>
            </w:tr>
            <w:tr w:rsidR="00B85208" w:rsidRPr="00CC7914" w14:paraId="1747FA3A" w14:textId="77777777" w:rsidTr="007D682C">
              <w:trPr>
                <w:jc w:val="center"/>
              </w:trPr>
              <w:tc>
                <w:tcPr>
                  <w:tcW w:w="477" w:type="dxa"/>
                  <w:vAlign w:val="center"/>
                </w:tcPr>
                <w:p w14:paraId="312CF00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21</w:t>
                  </w:r>
                </w:p>
              </w:tc>
              <w:tc>
                <w:tcPr>
                  <w:tcW w:w="1508" w:type="dxa"/>
                  <w:vAlign w:val="center"/>
                </w:tcPr>
                <w:p w14:paraId="24004CE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Gladys Reinoso </w:t>
                  </w:r>
                </w:p>
                <w:p w14:paraId="3A92FB0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Flórez </w:t>
                  </w:r>
                </w:p>
              </w:tc>
              <w:tc>
                <w:tcPr>
                  <w:tcW w:w="0" w:type="auto"/>
                  <w:vAlign w:val="center"/>
                </w:tcPr>
                <w:p w14:paraId="33B535D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Biología</w:t>
                  </w:r>
                </w:p>
              </w:tc>
              <w:tc>
                <w:tcPr>
                  <w:tcW w:w="0" w:type="auto"/>
                  <w:vAlign w:val="center"/>
                </w:tcPr>
                <w:p w14:paraId="49DECA4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Titular</w:t>
                  </w:r>
                </w:p>
              </w:tc>
              <w:tc>
                <w:tcPr>
                  <w:tcW w:w="0" w:type="auto"/>
                  <w:vAlign w:val="center"/>
                </w:tcPr>
                <w:p w14:paraId="0302CB7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1D44DE51" w14:textId="46E48239"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w:t>
                  </w:r>
                  <w:r w:rsidR="005B40C7" w:rsidRPr="00CC7914">
                    <w:rPr>
                      <w:rFonts w:cs="Arial"/>
                      <w:color w:val="000000" w:themeColor="text1"/>
                      <w:sz w:val="20"/>
                    </w:rPr>
                    <w:t>, Ciencias</w:t>
                  </w:r>
                  <w:r w:rsidRPr="00CC7914">
                    <w:rPr>
                      <w:rFonts w:cs="Arial"/>
                      <w:color w:val="000000" w:themeColor="text1"/>
                      <w:sz w:val="20"/>
                    </w:rPr>
                    <w:t xml:space="preserve"> Biológicas, Zoología, Ornitóloga, Entomología, Ciencias Biológicas del Comportamiento.</w:t>
                  </w:r>
                </w:p>
              </w:tc>
              <w:tc>
                <w:tcPr>
                  <w:tcW w:w="2991" w:type="dxa"/>
                  <w:vAlign w:val="center"/>
                </w:tcPr>
                <w:p w14:paraId="7611787B"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lang w:val="es-CO"/>
                    </w:rPr>
                    <w:t>Limnología y biodiversidad acuática.</w:t>
                  </w:r>
                </w:p>
              </w:tc>
            </w:tr>
            <w:tr w:rsidR="00B85208" w:rsidRPr="00CC7914" w14:paraId="3ADD4733" w14:textId="77777777" w:rsidTr="007D682C">
              <w:trPr>
                <w:jc w:val="center"/>
              </w:trPr>
              <w:tc>
                <w:tcPr>
                  <w:tcW w:w="477" w:type="dxa"/>
                  <w:vAlign w:val="center"/>
                </w:tcPr>
                <w:p w14:paraId="3F573A2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22</w:t>
                  </w:r>
                </w:p>
              </w:tc>
              <w:tc>
                <w:tcPr>
                  <w:tcW w:w="1508" w:type="dxa"/>
                  <w:vAlign w:val="center"/>
                </w:tcPr>
                <w:p w14:paraId="105E645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Elizabeth Murillo Perea </w:t>
                  </w:r>
                </w:p>
              </w:tc>
              <w:tc>
                <w:tcPr>
                  <w:tcW w:w="0" w:type="auto"/>
                  <w:vAlign w:val="center"/>
                </w:tcPr>
                <w:p w14:paraId="103B978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Química</w:t>
                  </w:r>
                </w:p>
              </w:tc>
              <w:tc>
                <w:tcPr>
                  <w:tcW w:w="0" w:type="auto"/>
                  <w:vAlign w:val="center"/>
                </w:tcPr>
                <w:p w14:paraId="5931B61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Titular</w:t>
                  </w:r>
                </w:p>
              </w:tc>
              <w:tc>
                <w:tcPr>
                  <w:tcW w:w="0" w:type="auto"/>
                  <w:vAlign w:val="center"/>
                </w:tcPr>
                <w:p w14:paraId="63228CB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3F7CD02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 Ciencias Químicas, Química Orgánica</w:t>
                  </w:r>
                </w:p>
              </w:tc>
              <w:tc>
                <w:tcPr>
                  <w:tcW w:w="2991" w:type="dxa"/>
                  <w:vAlign w:val="center"/>
                </w:tcPr>
                <w:p w14:paraId="32492355"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Química y Funcionalidad Biológica. Química ambiental.</w:t>
                  </w:r>
                </w:p>
              </w:tc>
            </w:tr>
            <w:tr w:rsidR="00B85208" w:rsidRPr="00CC7914" w14:paraId="3231CCBC" w14:textId="77777777" w:rsidTr="007D682C">
              <w:trPr>
                <w:jc w:val="center"/>
              </w:trPr>
              <w:tc>
                <w:tcPr>
                  <w:tcW w:w="477" w:type="dxa"/>
                  <w:vAlign w:val="center"/>
                </w:tcPr>
                <w:p w14:paraId="560148C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23</w:t>
                  </w:r>
                </w:p>
              </w:tc>
              <w:tc>
                <w:tcPr>
                  <w:tcW w:w="1508" w:type="dxa"/>
                  <w:vAlign w:val="center"/>
                </w:tcPr>
                <w:p w14:paraId="0A516DD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Jaime Lozano Restrepo</w:t>
                  </w:r>
                </w:p>
              </w:tc>
              <w:tc>
                <w:tcPr>
                  <w:tcW w:w="0" w:type="auto"/>
                  <w:vAlign w:val="center"/>
                </w:tcPr>
                <w:p w14:paraId="70F03E8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Planificación y Administración del Desarrollo Regional</w:t>
                  </w:r>
                </w:p>
              </w:tc>
              <w:tc>
                <w:tcPr>
                  <w:tcW w:w="0" w:type="auto"/>
                  <w:vAlign w:val="center"/>
                </w:tcPr>
                <w:p w14:paraId="4B9C98D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Asociado</w:t>
                  </w:r>
                </w:p>
              </w:tc>
              <w:tc>
                <w:tcPr>
                  <w:tcW w:w="0" w:type="auto"/>
                  <w:vAlign w:val="center"/>
                </w:tcPr>
                <w:p w14:paraId="519F4B7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671FD1C6" w14:textId="79CFD64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Sociales, Geografía Social y Económica</w:t>
                  </w:r>
                  <w:r w:rsidR="005B40C7" w:rsidRPr="00CC7914">
                    <w:rPr>
                      <w:rFonts w:cs="Arial"/>
                      <w:color w:val="000000" w:themeColor="text1"/>
                      <w:sz w:val="20"/>
                    </w:rPr>
                    <w:t>, Geografía</w:t>
                  </w:r>
                  <w:r w:rsidRPr="00CC7914">
                    <w:rPr>
                      <w:rFonts w:cs="Arial"/>
                      <w:color w:val="000000" w:themeColor="text1"/>
                      <w:sz w:val="20"/>
                    </w:rPr>
                    <w:t xml:space="preserve"> Económica y Cultural, Ciencias Naturales, Ciencias de la Tierra.</w:t>
                  </w:r>
                </w:p>
              </w:tc>
              <w:tc>
                <w:tcPr>
                  <w:tcW w:w="2991" w:type="dxa"/>
                  <w:vAlign w:val="center"/>
                </w:tcPr>
                <w:p w14:paraId="4ABF9130"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Eco-región y desarrollo sostenible. Planeación Territorial.</w:t>
                  </w:r>
                </w:p>
              </w:tc>
            </w:tr>
            <w:tr w:rsidR="00B85208" w:rsidRPr="00CC7914" w14:paraId="219EEFA0" w14:textId="77777777" w:rsidTr="007D682C">
              <w:trPr>
                <w:jc w:val="center"/>
              </w:trPr>
              <w:tc>
                <w:tcPr>
                  <w:tcW w:w="477" w:type="dxa"/>
                  <w:vAlign w:val="center"/>
                </w:tcPr>
                <w:p w14:paraId="3B880A2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lastRenderedPageBreak/>
                    <w:t>24</w:t>
                  </w:r>
                </w:p>
              </w:tc>
              <w:tc>
                <w:tcPr>
                  <w:tcW w:w="1508" w:type="dxa"/>
                  <w:vAlign w:val="center"/>
                </w:tcPr>
                <w:p w14:paraId="6CFA93C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Miguel Antonio Espinosa Rico</w:t>
                  </w:r>
                </w:p>
              </w:tc>
              <w:tc>
                <w:tcPr>
                  <w:tcW w:w="0" w:type="auto"/>
                  <w:vAlign w:val="center"/>
                </w:tcPr>
                <w:p w14:paraId="6403D45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Geografía y candidato a Doctor en Geografía</w:t>
                  </w:r>
                </w:p>
              </w:tc>
              <w:tc>
                <w:tcPr>
                  <w:tcW w:w="0" w:type="auto"/>
                  <w:vAlign w:val="center"/>
                </w:tcPr>
                <w:p w14:paraId="01F5FD7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w:t>
                  </w:r>
                </w:p>
              </w:tc>
              <w:tc>
                <w:tcPr>
                  <w:tcW w:w="0" w:type="auto"/>
                  <w:vAlign w:val="center"/>
                </w:tcPr>
                <w:p w14:paraId="5509EC1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78B20B3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Estudios Urbanos y Regionales, Conflictos territoriales, Estudios culturales locales y regionales</w:t>
                  </w:r>
                </w:p>
              </w:tc>
              <w:tc>
                <w:tcPr>
                  <w:tcW w:w="2991" w:type="dxa"/>
                  <w:vAlign w:val="center"/>
                </w:tcPr>
                <w:p w14:paraId="61660371"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Planeación y ordenamiento territorial. Estudios sociales.</w:t>
                  </w:r>
                </w:p>
              </w:tc>
            </w:tr>
            <w:tr w:rsidR="00B85208" w:rsidRPr="00CC7914" w14:paraId="1B982319" w14:textId="77777777" w:rsidTr="007D682C">
              <w:trPr>
                <w:jc w:val="center"/>
              </w:trPr>
              <w:tc>
                <w:tcPr>
                  <w:tcW w:w="477" w:type="dxa"/>
                  <w:vAlign w:val="center"/>
                </w:tcPr>
                <w:p w14:paraId="695BA45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25</w:t>
                  </w:r>
                </w:p>
              </w:tc>
              <w:tc>
                <w:tcPr>
                  <w:tcW w:w="1508" w:type="dxa"/>
                  <w:vAlign w:val="center"/>
                </w:tcPr>
                <w:p w14:paraId="7BBC87E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Oscar Castro Aguilar</w:t>
                  </w:r>
                </w:p>
              </w:tc>
              <w:tc>
                <w:tcPr>
                  <w:tcW w:w="0" w:type="auto"/>
                  <w:vAlign w:val="center"/>
                </w:tcPr>
                <w:p w14:paraId="0AB785A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Doctorado en Salud Publica</w:t>
                  </w:r>
                </w:p>
              </w:tc>
              <w:tc>
                <w:tcPr>
                  <w:tcW w:w="0" w:type="auto"/>
                  <w:vAlign w:val="center"/>
                </w:tcPr>
                <w:p w14:paraId="3D8E7F7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w:t>
                  </w:r>
                </w:p>
              </w:tc>
              <w:tc>
                <w:tcPr>
                  <w:tcW w:w="0" w:type="auto"/>
                  <w:vAlign w:val="center"/>
                </w:tcPr>
                <w:p w14:paraId="1EBD4D2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5F4699B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Médicas y de la Salud Pública</w:t>
                  </w:r>
                </w:p>
              </w:tc>
              <w:tc>
                <w:tcPr>
                  <w:tcW w:w="2991" w:type="dxa"/>
                  <w:vAlign w:val="center"/>
                </w:tcPr>
                <w:p w14:paraId="3284615E"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Caracterización de la flora bacteriana hospitalaria.</w:t>
                  </w:r>
                </w:p>
              </w:tc>
            </w:tr>
            <w:tr w:rsidR="00B85208" w:rsidRPr="00CC7914" w14:paraId="4DD8537F" w14:textId="77777777" w:rsidTr="007D682C">
              <w:trPr>
                <w:jc w:val="center"/>
              </w:trPr>
              <w:tc>
                <w:tcPr>
                  <w:tcW w:w="477" w:type="dxa"/>
                  <w:vAlign w:val="center"/>
                </w:tcPr>
                <w:p w14:paraId="368748A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26</w:t>
                  </w:r>
                </w:p>
              </w:tc>
              <w:tc>
                <w:tcPr>
                  <w:tcW w:w="1508" w:type="dxa"/>
                  <w:vAlign w:val="center"/>
                </w:tcPr>
                <w:p w14:paraId="7EFB0EF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Sergio Losada Prado</w:t>
                  </w:r>
                </w:p>
              </w:tc>
              <w:tc>
                <w:tcPr>
                  <w:tcW w:w="0" w:type="auto"/>
                  <w:vAlign w:val="center"/>
                </w:tcPr>
                <w:p w14:paraId="007969C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Doctorado en Biodiversidad y Conservación.</w:t>
                  </w:r>
                </w:p>
              </w:tc>
              <w:tc>
                <w:tcPr>
                  <w:tcW w:w="0" w:type="auto"/>
                  <w:vAlign w:val="center"/>
                </w:tcPr>
                <w:p w14:paraId="4CDBC78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w:t>
                  </w:r>
                </w:p>
              </w:tc>
              <w:tc>
                <w:tcPr>
                  <w:tcW w:w="0" w:type="auto"/>
                  <w:vAlign w:val="center"/>
                </w:tcPr>
                <w:p w14:paraId="2682E79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06FAF40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Limnología y Acuicultura, Fauna Silvestre, Biología de la Conservación.</w:t>
                  </w:r>
                </w:p>
              </w:tc>
              <w:tc>
                <w:tcPr>
                  <w:tcW w:w="2991" w:type="dxa"/>
                  <w:vAlign w:val="center"/>
                </w:tcPr>
                <w:p w14:paraId="64709385"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lang w:val="es-CO"/>
                    </w:rPr>
                    <w:t>Ecología del Paisaje y Avifauna</w:t>
                  </w:r>
                  <w:r w:rsidRPr="00CC7914">
                    <w:rPr>
                      <w:rFonts w:ascii="Arial" w:hAnsi="Arial" w:cs="Arial"/>
                      <w:color w:val="000000" w:themeColor="text1"/>
                      <w:sz w:val="20"/>
                      <w:szCs w:val="20"/>
                    </w:rPr>
                    <w:t xml:space="preserve"> del bosque seco tropical. </w:t>
                  </w:r>
                </w:p>
              </w:tc>
            </w:tr>
            <w:tr w:rsidR="00B85208" w:rsidRPr="00CC7914" w14:paraId="23AE9970" w14:textId="77777777" w:rsidTr="007D682C">
              <w:trPr>
                <w:jc w:val="center"/>
              </w:trPr>
              <w:tc>
                <w:tcPr>
                  <w:tcW w:w="477" w:type="dxa"/>
                  <w:vAlign w:val="center"/>
                </w:tcPr>
                <w:p w14:paraId="7F08047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27</w:t>
                  </w:r>
                </w:p>
              </w:tc>
              <w:tc>
                <w:tcPr>
                  <w:tcW w:w="1508" w:type="dxa"/>
                  <w:vAlign w:val="center"/>
                </w:tcPr>
                <w:p w14:paraId="71A0B84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Juan Alonso Neira Simijaca</w:t>
                  </w:r>
                </w:p>
              </w:tc>
              <w:tc>
                <w:tcPr>
                  <w:tcW w:w="0" w:type="auto"/>
                  <w:vAlign w:val="center"/>
                </w:tcPr>
                <w:p w14:paraId="3DC959E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Doctorado en Ciencias económicas</w:t>
                  </w:r>
                </w:p>
              </w:tc>
              <w:tc>
                <w:tcPr>
                  <w:tcW w:w="0" w:type="auto"/>
                  <w:vAlign w:val="center"/>
                </w:tcPr>
                <w:p w14:paraId="7089AC2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Catedrático</w:t>
                  </w:r>
                </w:p>
              </w:tc>
              <w:tc>
                <w:tcPr>
                  <w:tcW w:w="0" w:type="auto"/>
                  <w:vAlign w:val="center"/>
                </w:tcPr>
                <w:p w14:paraId="6C9D724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6F37388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Economía, Medio Ambiente</w:t>
                  </w:r>
                </w:p>
              </w:tc>
              <w:tc>
                <w:tcPr>
                  <w:tcW w:w="2991" w:type="dxa"/>
                  <w:vAlign w:val="center"/>
                </w:tcPr>
                <w:p w14:paraId="347FBE26"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lang w:val="es-CO"/>
                    </w:rPr>
                    <w:t>Economía de los recursos naturales, crecimiento y desarrollo económico.</w:t>
                  </w:r>
                </w:p>
              </w:tc>
            </w:tr>
            <w:tr w:rsidR="00B85208" w:rsidRPr="00CC7914" w14:paraId="7BD90A71" w14:textId="77777777" w:rsidTr="007D682C">
              <w:trPr>
                <w:jc w:val="center"/>
              </w:trPr>
              <w:tc>
                <w:tcPr>
                  <w:tcW w:w="477" w:type="dxa"/>
                  <w:vAlign w:val="center"/>
                </w:tcPr>
                <w:p w14:paraId="7C412B2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28</w:t>
                  </w:r>
                </w:p>
              </w:tc>
              <w:tc>
                <w:tcPr>
                  <w:tcW w:w="1508" w:type="dxa"/>
                  <w:vAlign w:val="center"/>
                </w:tcPr>
                <w:p w14:paraId="6B21BD0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José Alfonso Avellaneda </w:t>
                  </w:r>
                  <w:proofErr w:type="spellStart"/>
                  <w:r w:rsidRPr="00CC7914">
                    <w:rPr>
                      <w:rFonts w:cs="Arial"/>
                      <w:color w:val="000000" w:themeColor="text1"/>
                      <w:sz w:val="20"/>
                    </w:rPr>
                    <w:t>Cusaría</w:t>
                  </w:r>
                  <w:proofErr w:type="spellEnd"/>
                </w:p>
              </w:tc>
              <w:tc>
                <w:tcPr>
                  <w:tcW w:w="0" w:type="auto"/>
                  <w:vAlign w:val="center"/>
                </w:tcPr>
                <w:p w14:paraId="085E90F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Ingeniería</w:t>
                  </w:r>
                </w:p>
              </w:tc>
              <w:tc>
                <w:tcPr>
                  <w:tcW w:w="0" w:type="auto"/>
                  <w:vAlign w:val="center"/>
                </w:tcPr>
                <w:p w14:paraId="2EECF7B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Catedrático</w:t>
                  </w:r>
                </w:p>
              </w:tc>
              <w:tc>
                <w:tcPr>
                  <w:tcW w:w="0" w:type="auto"/>
                  <w:vAlign w:val="center"/>
                </w:tcPr>
                <w:p w14:paraId="53E86EC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16EF1B8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Ingeniería Ambiental, Estudios Urbanos, Ciencias de la Tierra y Medioambientales.</w:t>
                  </w:r>
                </w:p>
              </w:tc>
              <w:tc>
                <w:tcPr>
                  <w:tcW w:w="2991" w:type="dxa"/>
                  <w:vAlign w:val="center"/>
                </w:tcPr>
                <w:p w14:paraId="6DFF728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Evaluación del Impacto Ambiental. Energía Alternativa, Gestión de Recurso Hídrico.</w:t>
                  </w:r>
                </w:p>
              </w:tc>
            </w:tr>
            <w:tr w:rsidR="00B85208" w:rsidRPr="00CC7914" w14:paraId="0E3D6F77" w14:textId="77777777" w:rsidTr="007D682C">
              <w:trPr>
                <w:jc w:val="center"/>
              </w:trPr>
              <w:tc>
                <w:tcPr>
                  <w:tcW w:w="477" w:type="dxa"/>
                  <w:vAlign w:val="center"/>
                </w:tcPr>
                <w:p w14:paraId="50727ED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29</w:t>
                  </w:r>
                </w:p>
              </w:tc>
              <w:tc>
                <w:tcPr>
                  <w:tcW w:w="1508" w:type="dxa"/>
                  <w:vAlign w:val="center"/>
                </w:tcPr>
                <w:p w14:paraId="53781C2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Julio César Luna Ramírez</w:t>
                  </w:r>
                </w:p>
              </w:tc>
              <w:tc>
                <w:tcPr>
                  <w:tcW w:w="0" w:type="auto"/>
                  <w:vAlign w:val="center"/>
                </w:tcPr>
                <w:p w14:paraId="41DDB4A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Calidad y Gestión Integral</w:t>
                  </w:r>
                </w:p>
              </w:tc>
              <w:tc>
                <w:tcPr>
                  <w:tcW w:w="0" w:type="auto"/>
                  <w:vAlign w:val="center"/>
                </w:tcPr>
                <w:p w14:paraId="716931E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Catedrático</w:t>
                  </w:r>
                </w:p>
              </w:tc>
              <w:tc>
                <w:tcPr>
                  <w:tcW w:w="0" w:type="auto"/>
                  <w:vAlign w:val="center"/>
                </w:tcPr>
                <w:p w14:paraId="6BAB673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29A2B6B7" w14:textId="0D017442"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Ingeniería y Tecnología, Alimentos y Bebidas, Ingeniería de Producción, Ingeniería Química , Ingeniería (Plantas y Productos)</w:t>
                  </w:r>
                </w:p>
              </w:tc>
              <w:tc>
                <w:tcPr>
                  <w:tcW w:w="2991" w:type="dxa"/>
                  <w:vAlign w:val="center"/>
                </w:tcPr>
                <w:p w14:paraId="6248645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Construcción y Evaluación de un sistema de refrigeración para conservar la calidad microbiológica de la leche.</w:t>
                  </w:r>
                </w:p>
              </w:tc>
            </w:tr>
          </w:tbl>
          <w:p w14:paraId="65E9DB41" w14:textId="32231069" w:rsidR="00532AA3" w:rsidRPr="00CC7914" w:rsidRDefault="003110A1" w:rsidP="003110A1">
            <w:pPr>
              <w:pStyle w:val="Sinespaciado"/>
              <w:ind w:left="171"/>
              <w:rPr>
                <w:rFonts w:ascii="Arial" w:hAnsi="Arial" w:cs="Arial"/>
                <w:color w:val="000000" w:themeColor="text1"/>
                <w:sz w:val="16"/>
                <w:szCs w:val="20"/>
              </w:rPr>
            </w:pPr>
            <w:r w:rsidRPr="00CC7914">
              <w:rPr>
                <w:rFonts w:ascii="Arial" w:hAnsi="Arial" w:cs="Arial"/>
                <w:color w:val="000000" w:themeColor="text1"/>
                <w:sz w:val="16"/>
                <w:szCs w:val="20"/>
              </w:rPr>
              <w:t>Fuente:</w:t>
            </w:r>
            <w:r w:rsidR="00532AA3" w:rsidRPr="00CC7914">
              <w:rPr>
                <w:rFonts w:ascii="Arial" w:hAnsi="Arial" w:cs="Arial"/>
                <w:color w:val="000000" w:themeColor="text1"/>
                <w:sz w:val="16"/>
                <w:szCs w:val="20"/>
              </w:rPr>
              <w:t xml:space="preserve"> </w:t>
            </w:r>
            <w:r w:rsidRPr="00CC7914">
              <w:rPr>
                <w:rFonts w:ascii="Arial" w:hAnsi="Arial" w:cs="Arial"/>
                <w:color w:val="000000" w:themeColor="text1"/>
                <w:sz w:val="16"/>
                <w:szCs w:val="20"/>
              </w:rPr>
              <w:t>l</w:t>
            </w:r>
            <w:r w:rsidR="00532AA3" w:rsidRPr="00CC7914">
              <w:rPr>
                <w:rFonts w:ascii="Arial" w:hAnsi="Arial" w:cs="Arial"/>
                <w:color w:val="000000" w:themeColor="text1"/>
                <w:sz w:val="16"/>
                <w:szCs w:val="20"/>
              </w:rPr>
              <w:t>os autores.</w:t>
            </w:r>
          </w:p>
          <w:p w14:paraId="0B047D59" w14:textId="77777777" w:rsidR="00FA138C" w:rsidRPr="00CC7914" w:rsidRDefault="00FA138C" w:rsidP="00FA138C">
            <w:pPr>
              <w:widowControl w:val="0"/>
              <w:spacing w:line="360" w:lineRule="auto"/>
              <w:ind w:firstLine="851"/>
              <w:jc w:val="both"/>
              <w:rPr>
                <w:rFonts w:cs="Arial"/>
              </w:rPr>
            </w:pPr>
          </w:p>
          <w:p w14:paraId="464966BF" w14:textId="77777777" w:rsidR="00B85208" w:rsidRPr="00CC7914" w:rsidRDefault="00B85208" w:rsidP="00FA138C">
            <w:pPr>
              <w:widowControl w:val="0"/>
              <w:spacing w:line="360" w:lineRule="auto"/>
              <w:ind w:firstLine="851"/>
              <w:jc w:val="both"/>
              <w:rPr>
                <w:rFonts w:cs="Arial"/>
              </w:rPr>
            </w:pPr>
          </w:p>
          <w:p w14:paraId="08F775B2" w14:textId="77777777" w:rsidR="00B85208" w:rsidRPr="00CC7914" w:rsidRDefault="00B85208" w:rsidP="00FA138C">
            <w:pPr>
              <w:widowControl w:val="0"/>
              <w:spacing w:line="360" w:lineRule="auto"/>
              <w:ind w:firstLine="851"/>
              <w:jc w:val="both"/>
              <w:rPr>
                <w:rFonts w:cs="Arial"/>
              </w:rPr>
            </w:pPr>
          </w:p>
          <w:p w14:paraId="0B989711" w14:textId="07B8D2B0" w:rsidR="00B85208" w:rsidRPr="00CC7914" w:rsidRDefault="00B85208" w:rsidP="00B85208">
            <w:pPr>
              <w:widowControl w:val="0"/>
              <w:spacing w:line="360" w:lineRule="auto"/>
              <w:jc w:val="both"/>
              <w:rPr>
                <w:rFonts w:cs="Arial"/>
              </w:rPr>
            </w:pPr>
          </w:p>
        </w:tc>
      </w:tr>
    </w:tbl>
    <w:p w14:paraId="416CEE73" w14:textId="77777777" w:rsidR="00B85208" w:rsidRPr="00CC7914" w:rsidRDefault="00B85208" w:rsidP="003D4825">
      <w:pPr>
        <w:widowControl w:val="0"/>
        <w:spacing w:after="0" w:line="360" w:lineRule="auto"/>
        <w:jc w:val="both"/>
        <w:rPr>
          <w:rFonts w:cs="Arial"/>
          <w:b/>
        </w:rPr>
        <w:sectPr w:rsidR="00B85208" w:rsidRPr="00CC7914" w:rsidSect="00B85208">
          <w:pgSz w:w="15840" w:h="12240" w:orient="landscape"/>
          <w:pgMar w:top="1418" w:right="1418" w:bottom="1418" w:left="1418" w:header="709" w:footer="709" w:gutter="0"/>
          <w:cols w:space="708"/>
          <w:docGrid w:linePitch="360"/>
        </w:sectPr>
      </w:pPr>
    </w:p>
    <w:tbl>
      <w:tblPr>
        <w:tblStyle w:val="Tablaconcuadrcula"/>
        <w:tblW w:w="0" w:type="auto"/>
        <w:tblLook w:val="04A0" w:firstRow="1" w:lastRow="0" w:firstColumn="1" w:lastColumn="0" w:noHBand="0" w:noVBand="1"/>
      </w:tblPr>
      <w:tblGrid>
        <w:gridCol w:w="9394"/>
      </w:tblGrid>
      <w:tr w:rsidR="00B85208" w:rsidRPr="00CC7914" w14:paraId="69226657" w14:textId="77777777" w:rsidTr="00DE4C70">
        <w:tc>
          <w:tcPr>
            <w:tcW w:w="9394" w:type="dxa"/>
            <w:vAlign w:val="center"/>
          </w:tcPr>
          <w:p w14:paraId="0C4719F1" w14:textId="63C66004" w:rsidR="00B13A30" w:rsidRPr="00B13A30" w:rsidRDefault="00221EE9" w:rsidP="00B13A30">
            <w:pPr>
              <w:pStyle w:val="Prrafodelista"/>
              <w:widowControl w:val="0"/>
              <w:numPr>
                <w:ilvl w:val="0"/>
                <w:numId w:val="19"/>
              </w:numPr>
              <w:spacing w:line="360" w:lineRule="auto"/>
              <w:ind w:left="357" w:hanging="357"/>
              <w:jc w:val="both"/>
              <w:rPr>
                <w:rFonts w:cs="Arial"/>
              </w:rPr>
            </w:pPr>
            <w:r w:rsidRPr="00B13A30">
              <w:rPr>
                <w:rFonts w:cs="Arial"/>
                <w:color w:val="000000" w:themeColor="text1"/>
              </w:rPr>
              <w:lastRenderedPageBreak/>
              <w:t>Acuerdo del Consejo Académico N° 023 de 2004</w:t>
            </w:r>
            <w:r w:rsidR="00B13A30">
              <w:rPr>
                <w:rFonts w:cs="Arial"/>
                <w:color w:val="000000" w:themeColor="text1"/>
              </w:rPr>
              <w:t xml:space="preserve">, </w:t>
            </w:r>
            <w:r w:rsidRPr="00B13A30">
              <w:rPr>
                <w:rFonts w:cs="Arial"/>
                <w:color w:val="000000" w:themeColor="text1"/>
              </w:rPr>
              <w:t xml:space="preserve">por el cual se reglamentan los concursos para la selección de profesores de cátedra modalidad presencial y a distancia, en los niveles de pregrado y </w:t>
            </w:r>
            <w:r w:rsidR="00C05FD4">
              <w:rPr>
                <w:rFonts w:cs="Arial"/>
                <w:color w:val="000000" w:themeColor="text1"/>
              </w:rPr>
              <w:t>posgrado</w:t>
            </w:r>
            <w:r w:rsidR="00B13A30">
              <w:rPr>
                <w:rFonts w:cs="Arial"/>
                <w:color w:val="000000" w:themeColor="text1"/>
              </w:rPr>
              <w:t>.</w:t>
            </w:r>
          </w:p>
          <w:p w14:paraId="74F2D714" w14:textId="5DECC508" w:rsidR="00221EE9" w:rsidRPr="00B13A30" w:rsidRDefault="00B13A30" w:rsidP="00B13A30">
            <w:pPr>
              <w:pStyle w:val="Prrafodelista"/>
              <w:widowControl w:val="0"/>
              <w:numPr>
                <w:ilvl w:val="0"/>
                <w:numId w:val="19"/>
              </w:numPr>
              <w:spacing w:line="360" w:lineRule="auto"/>
              <w:ind w:left="357" w:hanging="357"/>
              <w:jc w:val="both"/>
              <w:rPr>
                <w:rFonts w:cs="Arial"/>
              </w:rPr>
            </w:pPr>
            <w:r>
              <w:rPr>
                <w:rFonts w:cs="Arial"/>
                <w:color w:val="000000" w:themeColor="text1"/>
              </w:rPr>
              <w:t>R</w:t>
            </w:r>
            <w:r w:rsidR="00221EE9" w:rsidRPr="00B13A30">
              <w:rPr>
                <w:rFonts w:cs="Arial"/>
                <w:color w:val="000000" w:themeColor="text1"/>
              </w:rPr>
              <w:t>esolución de Rectoría N° 1570 de 2015</w:t>
            </w:r>
            <w:r>
              <w:rPr>
                <w:rFonts w:cs="Arial"/>
                <w:color w:val="000000" w:themeColor="text1"/>
              </w:rPr>
              <w:t xml:space="preserve">, </w:t>
            </w:r>
            <w:r w:rsidR="00221EE9" w:rsidRPr="00B13A30">
              <w:rPr>
                <w:rFonts w:cs="Arial"/>
                <w:color w:val="000000" w:themeColor="text1"/>
              </w:rPr>
              <w:t>por medio de la cual se deroga la Resolución Nº 0369 de 2005 y se dictan otras disposiciones</w:t>
            </w:r>
            <w:r>
              <w:rPr>
                <w:rFonts w:cs="Arial"/>
                <w:color w:val="000000" w:themeColor="text1"/>
              </w:rPr>
              <w:t>,</w:t>
            </w:r>
            <w:r w:rsidR="00221EE9" w:rsidRPr="00B13A30">
              <w:rPr>
                <w:rFonts w:cs="Arial"/>
                <w:color w:val="000000" w:themeColor="text1"/>
              </w:rPr>
              <w:t xml:space="preserve"> en lo relacionado a los valores de las horas cátedra para </w:t>
            </w:r>
            <w:r w:rsidR="00C05FD4">
              <w:rPr>
                <w:rFonts w:cs="Arial"/>
                <w:color w:val="000000" w:themeColor="text1"/>
              </w:rPr>
              <w:t>posgrado</w:t>
            </w:r>
            <w:r w:rsidR="00221EE9" w:rsidRPr="00B13A30">
              <w:rPr>
                <w:rFonts w:cs="Arial"/>
                <w:color w:val="000000" w:themeColor="text1"/>
              </w:rPr>
              <w:t>s</w:t>
            </w:r>
            <w:r w:rsidR="00221EE9" w:rsidRPr="00B13A30">
              <w:rPr>
                <w:rFonts w:cs="Arial"/>
              </w:rPr>
              <w:t xml:space="preserve">. </w:t>
            </w:r>
          </w:p>
          <w:p w14:paraId="233211C7" w14:textId="77777777" w:rsidR="00221EE9" w:rsidRPr="00CC7914" w:rsidRDefault="00221EE9" w:rsidP="00221EE9">
            <w:pPr>
              <w:widowControl w:val="0"/>
              <w:spacing w:line="360" w:lineRule="auto"/>
              <w:ind w:firstLine="851"/>
              <w:jc w:val="both"/>
              <w:rPr>
                <w:rFonts w:cs="Arial"/>
              </w:rPr>
            </w:pPr>
            <w:r w:rsidRPr="00CC7914">
              <w:rPr>
                <w:rFonts w:cs="Arial"/>
              </w:rPr>
              <w:t>Adicionalmente, en el Plan de Desarrollo 2013-2022 de la Universidad del Tolima se considera la Excelencia Académica como unos de sus ejes. El inciso 4.1.1 define la política de Fortalecimiento de la Formación Docente, en la cual se contemplan la vinculación de becarios y ampliación de la planta docente.</w:t>
            </w:r>
          </w:p>
          <w:p w14:paraId="52E0CE57" w14:textId="77777777" w:rsidR="00221EE9" w:rsidRPr="00CC7914" w:rsidRDefault="00221EE9" w:rsidP="00221EE9">
            <w:pPr>
              <w:widowControl w:val="0"/>
              <w:spacing w:line="360" w:lineRule="auto"/>
              <w:jc w:val="both"/>
              <w:rPr>
                <w:rFonts w:cs="Arial"/>
                <w:b/>
              </w:rPr>
            </w:pPr>
          </w:p>
          <w:p w14:paraId="1558D1A6" w14:textId="77777777" w:rsidR="00221EE9" w:rsidRPr="00CC7914" w:rsidRDefault="00221EE9" w:rsidP="00221EE9">
            <w:pPr>
              <w:pStyle w:val="Prrafodelista"/>
              <w:widowControl w:val="0"/>
              <w:numPr>
                <w:ilvl w:val="0"/>
                <w:numId w:val="12"/>
              </w:numPr>
              <w:spacing w:line="360" w:lineRule="auto"/>
              <w:jc w:val="both"/>
              <w:rPr>
                <w:rFonts w:cs="Arial"/>
                <w:b/>
              </w:rPr>
            </w:pPr>
            <w:r w:rsidRPr="00CC7914">
              <w:rPr>
                <w:rFonts w:cs="Arial"/>
                <w:b/>
              </w:rPr>
              <w:t>Vinculación de becarios.</w:t>
            </w:r>
          </w:p>
          <w:p w14:paraId="0B6F9251" w14:textId="77777777" w:rsidR="00221EE9" w:rsidRPr="00CC7914" w:rsidRDefault="00221EE9" w:rsidP="00221EE9">
            <w:pPr>
              <w:widowControl w:val="0"/>
              <w:spacing w:line="360" w:lineRule="auto"/>
              <w:ind w:firstLine="851"/>
              <w:jc w:val="both"/>
              <w:rPr>
                <w:rFonts w:cs="Arial"/>
              </w:rPr>
            </w:pPr>
          </w:p>
          <w:p w14:paraId="524CEC11" w14:textId="77777777" w:rsidR="00221EE9" w:rsidRPr="00CC7914" w:rsidRDefault="00221EE9" w:rsidP="00221EE9">
            <w:pPr>
              <w:widowControl w:val="0"/>
              <w:spacing w:line="360" w:lineRule="auto"/>
              <w:ind w:firstLine="851"/>
              <w:jc w:val="both"/>
              <w:rPr>
                <w:rFonts w:cs="Arial"/>
              </w:rPr>
            </w:pPr>
            <w:r w:rsidRPr="00CC7914">
              <w:rPr>
                <w:rFonts w:cs="Arial"/>
              </w:rPr>
              <w:t>En concordancia con el Acuerdo del Consejo Superior Nº 019 de 2005, la Universidad del Tolima vincula becarios para complementar la política de fortalecimiento de la formación docente.</w:t>
            </w:r>
          </w:p>
          <w:p w14:paraId="6C091C51" w14:textId="77777777" w:rsidR="00221EE9" w:rsidRPr="00CC7914" w:rsidRDefault="00221EE9" w:rsidP="00221EE9">
            <w:pPr>
              <w:widowControl w:val="0"/>
              <w:spacing w:line="360" w:lineRule="auto"/>
              <w:ind w:firstLine="851"/>
              <w:jc w:val="both"/>
              <w:rPr>
                <w:rFonts w:cs="Arial"/>
              </w:rPr>
            </w:pPr>
            <w:r w:rsidRPr="00CC7914">
              <w:rPr>
                <w:rFonts w:cs="Arial"/>
              </w:rPr>
              <w:t>Para vincular los becarios, se convocan jóvenes con formación de maestría, quienes son nombrados como asistentes de docencia. En un término máximo de dos años, estos deben acceder a un programa de formación doctoral en universidades del exterior de reconocido prestigio académico.</w:t>
            </w:r>
          </w:p>
          <w:p w14:paraId="34904EF4" w14:textId="77777777" w:rsidR="00221EE9" w:rsidRPr="00CC7914" w:rsidRDefault="00221EE9" w:rsidP="00221EE9">
            <w:pPr>
              <w:widowControl w:val="0"/>
              <w:spacing w:line="360" w:lineRule="auto"/>
              <w:ind w:firstLine="851"/>
              <w:jc w:val="both"/>
              <w:rPr>
                <w:rFonts w:cs="Arial"/>
              </w:rPr>
            </w:pPr>
          </w:p>
          <w:p w14:paraId="1F31C67A" w14:textId="77777777" w:rsidR="00221EE9" w:rsidRPr="00CC7914" w:rsidRDefault="00221EE9" w:rsidP="00221EE9">
            <w:pPr>
              <w:pStyle w:val="Prrafodelista"/>
              <w:widowControl w:val="0"/>
              <w:numPr>
                <w:ilvl w:val="0"/>
                <w:numId w:val="12"/>
              </w:numPr>
              <w:spacing w:line="360" w:lineRule="auto"/>
              <w:jc w:val="both"/>
              <w:rPr>
                <w:rFonts w:cs="Arial"/>
                <w:b/>
              </w:rPr>
            </w:pPr>
            <w:r w:rsidRPr="00CC7914">
              <w:rPr>
                <w:rFonts w:cs="Arial"/>
                <w:b/>
              </w:rPr>
              <w:t>Ampliación de la planta docente.</w:t>
            </w:r>
          </w:p>
          <w:p w14:paraId="5397F602" w14:textId="77777777" w:rsidR="00221EE9" w:rsidRPr="00CC7914" w:rsidRDefault="00221EE9" w:rsidP="00221EE9">
            <w:pPr>
              <w:widowControl w:val="0"/>
              <w:spacing w:line="360" w:lineRule="auto"/>
              <w:ind w:firstLine="851"/>
              <w:jc w:val="both"/>
              <w:rPr>
                <w:rFonts w:cs="Arial"/>
              </w:rPr>
            </w:pPr>
          </w:p>
          <w:p w14:paraId="07C593B4" w14:textId="77777777" w:rsidR="00221EE9" w:rsidRPr="00CC7914" w:rsidRDefault="00221EE9" w:rsidP="00221EE9">
            <w:pPr>
              <w:widowControl w:val="0"/>
              <w:spacing w:line="360" w:lineRule="auto"/>
              <w:ind w:firstLine="851"/>
              <w:jc w:val="both"/>
              <w:rPr>
                <w:rFonts w:cs="Arial"/>
              </w:rPr>
            </w:pPr>
            <w:r w:rsidRPr="00CC7914">
              <w:rPr>
                <w:rFonts w:cs="Arial"/>
              </w:rPr>
              <w:t>La Universidad del Tolima fortalecerá cuantitativa y cualitativamente su planta docente, mediante las siguientes acciones:</w:t>
            </w:r>
          </w:p>
          <w:p w14:paraId="41C02639" w14:textId="77777777" w:rsidR="00221EE9" w:rsidRDefault="00221EE9" w:rsidP="00221EE9">
            <w:pPr>
              <w:pStyle w:val="Prrafodelista"/>
              <w:widowControl w:val="0"/>
              <w:numPr>
                <w:ilvl w:val="2"/>
                <w:numId w:val="20"/>
              </w:numPr>
              <w:spacing w:line="360" w:lineRule="auto"/>
              <w:jc w:val="both"/>
              <w:rPr>
                <w:rFonts w:cs="Arial"/>
              </w:rPr>
            </w:pPr>
            <w:r w:rsidRPr="00CC7914">
              <w:rPr>
                <w:rFonts w:cs="Arial"/>
              </w:rPr>
              <w:t>La formación de nuevos doctores en el programa de becarios.</w:t>
            </w:r>
          </w:p>
          <w:p w14:paraId="03873DA4" w14:textId="34C09E75" w:rsidR="00221EE9" w:rsidRPr="00CC7914" w:rsidRDefault="00221EE9" w:rsidP="00221EE9">
            <w:pPr>
              <w:pStyle w:val="Prrafodelista"/>
              <w:widowControl w:val="0"/>
              <w:numPr>
                <w:ilvl w:val="2"/>
                <w:numId w:val="20"/>
              </w:numPr>
              <w:spacing w:line="360" w:lineRule="auto"/>
              <w:jc w:val="both"/>
              <w:rPr>
                <w:rFonts w:cs="Arial"/>
              </w:rPr>
            </w:pPr>
            <w:r w:rsidRPr="00CC7914">
              <w:rPr>
                <w:rFonts w:cs="Arial"/>
              </w:rPr>
              <w:t xml:space="preserve">La contratación de nuevos docentes con los más altos niveles de formación y experiencia académica, a través </w:t>
            </w:r>
            <w:r w:rsidR="005B40C7" w:rsidRPr="00CC7914">
              <w:rPr>
                <w:rFonts w:cs="Arial"/>
              </w:rPr>
              <w:t>de convocatorias</w:t>
            </w:r>
            <w:r w:rsidRPr="00CC7914">
              <w:rPr>
                <w:rFonts w:cs="Arial"/>
              </w:rPr>
              <w:t xml:space="preserve"> públicas por méritos académicos.</w:t>
            </w:r>
          </w:p>
          <w:p w14:paraId="76546363" w14:textId="77777777" w:rsidR="00221EE9" w:rsidRPr="00CC7914" w:rsidRDefault="00221EE9" w:rsidP="00221EE9">
            <w:pPr>
              <w:pStyle w:val="Prrafodelista"/>
              <w:widowControl w:val="0"/>
              <w:numPr>
                <w:ilvl w:val="2"/>
                <w:numId w:val="20"/>
              </w:numPr>
              <w:spacing w:line="360" w:lineRule="auto"/>
              <w:jc w:val="both"/>
              <w:rPr>
                <w:rFonts w:cs="Arial"/>
              </w:rPr>
            </w:pPr>
            <w:r w:rsidRPr="00CC7914">
              <w:rPr>
                <w:rFonts w:cs="Arial"/>
              </w:rPr>
              <w:t>La promoción para que el personal docente ya vinculado realice estudios de doctorado.</w:t>
            </w:r>
          </w:p>
          <w:p w14:paraId="39932304" w14:textId="7583F853" w:rsidR="003110A1" w:rsidRPr="00CC7914" w:rsidRDefault="00221EE9" w:rsidP="00221EE9">
            <w:pPr>
              <w:pStyle w:val="Prrafodelista"/>
              <w:widowControl w:val="0"/>
              <w:numPr>
                <w:ilvl w:val="2"/>
                <w:numId w:val="20"/>
              </w:numPr>
              <w:spacing w:line="360" w:lineRule="auto"/>
              <w:jc w:val="both"/>
              <w:rPr>
                <w:rFonts w:cs="Arial"/>
              </w:rPr>
            </w:pPr>
            <w:r w:rsidRPr="00CC7914">
              <w:rPr>
                <w:rFonts w:cs="Arial"/>
              </w:rPr>
              <w:t xml:space="preserve">La contratación de nuevos docentes con los más altos niveles de formación y experiencia </w:t>
            </w:r>
            <w:r w:rsidRPr="00CC7914">
              <w:rPr>
                <w:rFonts w:cs="Arial"/>
              </w:rPr>
              <w:lastRenderedPageBreak/>
              <w:t xml:space="preserve">académica, a través </w:t>
            </w:r>
            <w:r w:rsidR="005B40C7" w:rsidRPr="00CC7914">
              <w:rPr>
                <w:rFonts w:cs="Arial"/>
              </w:rPr>
              <w:t>de convocatorias</w:t>
            </w:r>
            <w:r w:rsidRPr="00CC7914">
              <w:rPr>
                <w:rFonts w:cs="Arial"/>
              </w:rPr>
              <w:t xml:space="preserve"> públicas por méritos académicos.</w:t>
            </w:r>
            <w:r w:rsidR="003265B0">
              <w:rPr>
                <w:rFonts w:cs="Arial"/>
              </w:rPr>
              <w:t xml:space="preserve"> </w:t>
            </w:r>
            <w:r w:rsidR="00FE5EE4" w:rsidRPr="00CC7914">
              <w:rPr>
                <w:rFonts w:cs="Arial"/>
              </w:rPr>
              <w:t>La promoción para que el personal docente ya vinculado realice estudios de doctorado.</w:t>
            </w:r>
          </w:p>
          <w:p w14:paraId="5E39CA23" w14:textId="0A3E9256" w:rsidR="003110A1" w:rsidRPr="00CC7914" w:rsidRDefault="003110A1" w:rsidP="003110A1">
            <w:pPr>
              <w:widowControl w:val="0"/>
              <w:spacing w:line="360" w:lineRule="auto"/>
              <w:ind w:firstLine="851"/>
              <w:jc w:val="both"/>
              <w:rPr>
                <w:rFonts w:cs="Arial"/>
              </w:rPr>
            </w:pPr>
            <w:r w:rsidRPr="00CC7914">
              <w:rPr>
                <w:rFonts w:cs="Arial"/>
              </w:rPr>
              <w:t xml:space="preserve">Estas cuatro acciones contribuirán a ensanchar la oferta académica e impactar en forma positiva los resultados de los ejes misionales de docencia, </w:t>
            </w:r>
            <w:r w:rsidR="005B40C7" w:rsidRPr="00CC7914">
              <w:rPr>
                <w:rFonts w:cs="Arial"/>
              </w:rPr>
              <w:t>investigación y</w:t>
            </w:r>
            <w:r w:rsidRPr="00CC7914">
              <w:rPr>
                <w:rFonts w:cs="Arial"/>
              </w:rPr>
              <w:t xml:space="preserve"> proyección social y a optimizar el manejo de los recursos, reduciendo significativamente el número de profesores catedráticos.</w:t>
            </w:r>
          </w:p>
          <w:p w14:paraId="6321452F" w14:textId="77777777" w:rsidR="003110A1" w:rsidRPr="00CC7914" w:rsidRDefault="003110A1" w:rsidP="00B85208">
            <w:pPr>
              <w:widowControl w:val="0"/>
              <w:spacing w:line="360" w:lineRule="auto"/>
              <w:ind w:firstLine="851"/>
              <w:jc w:val="both"/>
              <w:rPr>
                <w:rFonts w:cs="Arial"/>
              </w:rPr>
            </w:pPr>
          </w:p>
          <w:p w14:paraId="5B124385" w14:textId="77777777" w:rsidR="003110A1" w:rsidRPr="00CC7914" w:rsidRDefault="003110A1" w:rsidP="005313DC">
            <w:pPr>
              <w:pStyle w:val="Prrafodelista"/>
              <w:widowControl w:val="0"/>
              <w:numPr>
                <w:ilvl w:val="0"/>
                <w:numId w:val="12"/>
              </w:numPr>
              <w:spacing w:line="360" w:lineRule="auto"/>
              <w:jc w:val="both"/>
              <w:rPr>
                <w:rFonts w:cs="Arial"/>
                <w:b/>
              </w:rPr>
            </w:pPr>
            <w:r w:rsidRPr="00CC7914">
              <w:rPr>
                <w:rFonts w:cs="Arial"/>
                <w:b/>
              </w:rPr>
              <w:t xml:space="preserve">Promoción. </w:t>
            </w:r>
          </w:p>
          <w:p w14:paraId="51C8E18B" w14:textId="77777777" w:rsidR="003110A1" w:rsidRPr="00CC7914" w:rsidRDefault="003110A1" w:rsidP="003110A1">
            <w:pPr>
              <w:widowControl w:val="0"/>
              <w:spacing w:line="360" w:lineRule="auto"/>
              <w:ind w:firstLine="851"/>
              <w:jc w:val="both"/>
              <w:rPr>
                <w:rFonts w:cs="Arial"/>
              </w:rPr>
            </w:pPr>
          </w:p>
          <w:p w14:paraId="66075927" w14:textId="66B53BED" w:rsidR="003110A1" w:rsidRPr="00CC7914" w:rsidRDefault="003110A1" w:rsidP="003110A1">
            <w:pPr>
              <w:widowControl w:val="0"/>
              <w:spacing w:line="360" w:lineRule="auto"/>
              <w:ind w:firstLine="851"/>
              <w:jc w:val="both"/>
              <w:rPr>
                <w:rFonts w:cs="Arial"/>
              </w:rPr>
            </w:pPr>
            <w:r w:rsidRPr="00CC7914">
              <w:rPr>
                <w:rFonts w:cs="Arial"/>
              </w:rPr>
              <w:t>En el Capítulo V (De la carrera docente) del Estatuto Profesoral se establecen los criterios para ingreso de los docentes en el escalafón docente. La promoción entre las diferentes categorías se reglamentó mediante Acuerdo del Consejo Académico Nº 079 de 2004.</w:t>
            </w:r>
          </w:p>
          <w:p w14:paraId="288F5473" w14:textId="77777777" w:rsidR="003110A1" w:rsidRPr="00CC7914" w:rsidRDefault="003110A1" w:rsidP="003110A1">
            <w:pPr>
              <w:widowControl w:val="0"/>
              <w:spacing w:line="360" w:lineRule="auto"/>
              <w:ind w:firstLine="851"/>
              <w:jc w:val="both"/>
              <w:rPr>
                <w:rFonts w:cs="Arial"/>
              </w:rPr>
            </w:pPr>
            <w:r w:rsidRPr="00CC7914">
              <w:rPr>
                <w:rFonts w:cs="Arial"/>
              </w:rPr>
              <w:t>De la estructura docente proyectada para el programa, el 68,98% están clasificados con categoría Asistente, 10,34% con categoría Asociado, 10,34% con categoría Titular y el restante 10,34% son catedráticos.</w:t>
            </w:r>
          </w:p>
          <w:p w14:paraId="3F5BAF7D" w14:textId="77777777" w:rsidR="003110A1" w:rsidRPr="00CC7914" w:rsidRDefault="003110A1" w:rsidP="003110A1">
            <w:pPr>
              <w:widowControl w:val="0"/>
              <w:spacing w:line="360" w:lineRule="auto"/>
              <w:ind w:firstLine="851"/>
              <w:jc w:val="both"/>
              <w:rPr>
                <w:rFonts w:cs="Arial"/>
              </w:rPr>
            </w:pPr>
            <w:r w:rsidRPr="00CC7914">
              <w:rPr>
                <w:rFonts w:cs="Arial"/>
              </w:rPr>
              <w:t>Las políticas de estímulo y reconocimiento a la docencia calificada se rigen en la Universidad del Tolima por la Ley 30 de 1992, el Decreto 1444 de 1992 (para quienes aún aplique), el Decreto 1279 de 2002, el Estatuto Profesoral y el Acuerdo del Consejo Académico Nº 0052 de 1997. La docencia se evalúa según lo dispuesto en el Estatuto Profesoral y el Acuerdo del Consejo Académico N° 060 de 1993, mediante instrumentos institucionalizados en el Acuerdo del Consejo Académico N° 061 de 1993.</w:t>
            </w:r>
          </w:p>
          <w:p w14:paraId="3B681F1C" w14:textId="77777777" w:rsidR="003110A1" w:rsidRPr="00CC7914" w:rsidRDefault="003110A1" w:rsidP="003110A1">
            <w:pPr>
              <w:widowControl w:val="0"/>
              <w:spacing w:line="360" w:lineRule="auto"/>
              <w:ind w:firstLine="851"/>
              <w:jc w:val="both"/>
              <w:rPr>
                <w:rFonts w:cs="Arial"/>
              </w:rPr>
            </w:pPr>
          </w:p>
          <w:p w14:paraId="5F814EF7" w14:textId="77777777" w:rsidR="000715BB" w:rsidRPr="00CC7914" w:rsidRDefault="003110A1" w:rsidP="005313DC">
            <w:pPr>
              <w:pStyle w:val="Prrafodelista"/>
              <w:widowControl w:val="0"/>
              <w:numPr>
                <w:ilvl w:val="0"/>
                <w:numId w:val="12"/>
              </w:numPr>
              <w:spacing w:line="360" w:lineRule="auto"/>
              <w:jc w:val="both"/>
              <w:rPr>
                <w:rFonts w:cs="Arial"/>
                <w:b/>
              </w:rPr>
            </w:pPr>
            <w:r w:rsidRPr="00CC7914">
              <w:rPr>
                <w:rFonts w:cs="Arial"/>
                <w:b/>
              </w:rPr>
              <w:t xml:space="preserve">Permanencia. </w:t>
            </w:r>
          </w:p>
          <w:p w14:paraId="09694B5C" w14:textId="77777777" w:rsidR="000715BB" w:rsidRPr="00CC7914" w:rsidRDefault="000715BB" w:rsidP="003110A1">
            <w:pPr>
              <w:widowControl w:val="0"/>
              <w:spacing w:line="360" w:lineRule="auto"/>
              <w:ind w:firstLine="851"/>
              <w:jc w:val="both"/>
              <w:rPr>
                <w:rFonts w:cs="Arial"/>
              </w:rPr>
            </w:pPr>
          </w:p>
          <w:p w14:paraId="247E40B4" w14:textId="7EBF3BE2" w:rsidR="003110A1" w:rsidRPr="00CC7914" w:rsidRDefault="003110A1" w:rsidP="003110A1">
            <w:pPr>
              <w:widowControl w:val="0"/>
              <w:spacing w:line="360" w:lineRule="auto"/>
              <w:ind w:firstLine="851"/>
              <w:jc w:val="both"/>
              <w:rPr>
                <w:rFonts w:cs="Arial"/>
              </w:rPr>
            </w:pPr>
            <w:r w:rsidRPr="00CC7914">
              <w:rPr>
                <w:rFonts w:cs="Arial"/>
              </w:rPr>
              <w:t xml:space="preserve">La permanencia del docente es definida en el Estatuto Profesoral como el derecho a permanecer en el cargo, siempre y cuando no haya llegado a la edad de retiro forzoso, observe buena conducta y obtenga una evaluación aceptable de su desempeño. </w:t>
            </w:r>
          </w:p>
          <w:p w14:paraId="1A84F077" w14:textId="77777777" w:rsidR="003110A1" w:rsidRDefault="003110A1" w:rsidP="003110A1">
            <w:pPr>
              <w:widowControl w:val="0"/>
              <w:spacing w:line="360" w:lineRule="auto"/>
              <w:ind w:firstLine="851"/>
              <w:jc w:val="both"/>
              <w:rPr>
                <w:rFonts w:cs="Arial"/>
              </w:rPr>
            </w:pPr>
          </w:p>
          <w:p w14:paraId="6D6F2E67" w14:textId="77777777" w:rsidR="00F92F25" w:rsidRPr="00CC7914" w:rsidRDefault="00F92F25" w:rsidP="003110A1">
            <w:pPr>
              <w:widowControl w:val="0"/>
              <w:spacing w:line="360" w:lineRule="auto"/>
              <w:ind w:firstLine="851"/>
              <w:jc w:val="both"/>
              <w:rPr>
                <w:rFonts w:cs="Arial"/>
              </w:rPr>
            </w:pPr>
          </w:p>
          <w:p w14:paraId="0E67FADD" w14:textId="47945608" w:rsidR="003110A1" w:rsidRPr="00CC7914" w:rsidRDefault="003110A1" w:rsidP="003110A1">
            <w:pPr>
              <w:widowControl w:val="0"/>
              <w:spacing w:line="360" w:lineRule="auto"/>
              <w:jc w:val="both"/>
              <w:rPr>
                <w:rFonts w:cs="Arial"/>
                <w:b/>
              </w:rPr>
            </w:pPr>
            <w:r w:rsidRPr="00CC7914">
              <w:rPr>
                <w:rFonts w:cs="Arial"/>
                <w:b/>
              </w:rPr>
              <w:lastRenderedPageBreak/>
              <w:t>Plan de formación docente.</w:t>
            </w:r>
          </w:p>
          <w:p w14:paraId="460F9B25" w14:textId="77777777" w:rsidR="003110A1" w:rsidRPr="00CC7914" w:rsidRDefault="003110A1" w:rsidP="00B85208">
            <w:pPr>
              <w:widowControl w:val="0"/>
              <w:spacing w:line="360" w:lineRule="auto"/>
              <w:ind w:firstLine="851"/>
              <w:jc w:val="both"/>
              <w:rPr>
                <w:rFonts w:cs="Arial"/>
              </w:rPr>
            </w:pPr>
          </w:p>
          <w:p w14:paraId="0DAC2FF3" w14:textId="0D2E973C" w:rsidR="000715BB" w:rsidRPr="00CC7914" w:rsidRDefault="000715BB" w:rsidP="000715BB">
            <w:pPr>
              <w:widowControl w:val="0"/>
              <w:spacing w:line="360" w:lineRule="auto"/>
              <w:ind w:firstLine="851"/>
              <w:jc w:val="both"/>
              <w:rPr>
                <w:rFonts w:cs="Arial"/>
              </w:rPr>
            </w:pPr>
            <w:r w:rsidRPr="00CC7914">
              <w:rPr>
                <w:rFonts w:cs="Arial"/>
              </w:rPr>
              <w:t xml:space="preserve">La Universidad considera al profesor universitario como un "profesional académico" que más que cumplir roles, desarrolla labores de docencia, investigación y producción intelectual, proyección social e interacciones </w:t>
            </w:r>
            <w:r w:rsidR="005B40C7" w:rsidRPr="00CC7914">
              <w:rPr>
                <w:rFonts w:cs="Arial"/>
              </w:rPr>
              <w:t>académicas con</w:t>
            </w:r>
            <w:r w:rsidRPr="00CC7914">
              <w:rPr>
                <w:rFonts w:cs="Arial"/>
              </w:rPr>
              <w:t xml:space="preserve"> otras comunidades, a través de redes de colaboración. El profesor </w:t>
            </w:r>
            <w:r w:rsidR="005B40C7" w:rsidRPr="00CC7914">
              <w:rPr>
                <w:rFonts w:cs="Arial"/>
              </w:rPr>
              <w:t>universitario es</w:t>
            </w:r>
            <w:r w:rsidRPr="00CC7914">
              <w:rPr>
                <w:rFonts w:cs="Arial"/>
              </w:rPr>
              <w:t xml:space="preserve"> un profesional académico que actúa como líder en la sociedad.</w:t>
            </w:r>
          </w:p>
          <w:p w14:paraId="323BCD66" w14:textId="77777777" w:rsidR="000715BB" w:rsidRPr="00CC7914" w:rsidRDefault="000715BB" w:rsidP="000715BB">
            <w:pPr>
              <w:widowControl w:val="0"/>
              <w:spacing w:line="360" w:lineRule="auto"/>
              <w:ind w:firstLine="851"/>
              <w:jc w:val="both"/>
              <w:rPr>
                <w:rFonts w:cs="Arial"/>
              </w:rPr>
            </w:pPr>
            <w:r w:rsidRPr="00CC7914">
              <w:rPr>
                <w:rFonts w:cs="Arial"/>
              </w:rPr>
              <w:t xml:space="preserve">El fortalecimiento de la formación docente se debe orientar a la cualificación de una planta profesoral con prioridad en los requerimientos institucionales, en la perspectiva del abordaje de problemas regionales, teniendo en cuenta líneas de investigación pertinentes y requerimientos de los procesos didácticos y pedagógicos, de investigación y de proyección social. </w:t>
            </w:r>
          </w:p>
          <w:p w14:paraId="29D4E7FB" w14:textId="77777777" w:rsidR="000715BB" w:rsidRPr="00CC7914" w:rsidRDefault="000715BB" w:rsidP="000715BB">
            <w:pPr>
              <w:widowControl w:val="0"/>
              <w:spacing w:line="360" w:lineRule="auto"/>
              <w:ind w:firstLine="851"/>
              <w:jc w:val="both"/>
              <w:rPr>
                <w:rFonts w:cs="Arial"/>
              </w:rPr>
            </w:pPr>
            <w:r w:rsidRPr="00CC7914">
              <w:rPr>
                <w:rFonts w:cs="Arial"/>
              </w:rPr>
              <w:t>En este proceso juega un papel importante la formación de los profesores como investigadores y la formación de los profesores en actividades propias de la docencia, el diseño curricular, la construcción de material didáctico y la evaluación.</w:t>
            </w:r>
          </w:p>
          <w:p w14:paraId="7C8ADC80" w14:textId="77777777" w:rsidR="000715BB" w:rsidRPr="00CC7914" w:rsidRDefault="000715BB" w:rsidP="00B85208">
            <w:pPr>
              <w:widowControl w:val="0"/>
              <w:spacing w:line="360" w:lineRule="auto"/>
              <w:ind w:firstLine="851"/>
              <w:jc w:val="both"/>
              <w:rPr>
                <w:rFonts w:cs="Arial"/>
              </w:rPr>
            </w:pPr>
          </w:p>
          <w:p w14:paraId="41E403BE" w14:textId="5607298A" w:rsidR="009F543E" w:rsidRPr="00CC7914" w:rsidRDefault="009F543E" w:rsidP="005313DC">
            <w:pPr>
              <w:pStyle w:val="Prrafodelista"/>
              <w:widowControl w:val="0"/>
              <w:numPr>
                <w:ilvl w:val="0"/>
                <w:numId w:val="12"/>
              </w:numPr>
              <w:spacing w:line="360" w:lineRule="auto"/>
              <w:jc w:val="both"/>
              <w:rPr>
                <w:rFonts w:cs="Arial"/>
                <w:b/>
              </w:rPr>
            </w:pPr>
            <w:r w:rsidRPr="00CC7914">
              <w:rPr>
                <w:rFonts w:cs="Arial"/>
                <w:b/>
              </w:rPr>
              <w:t>Programa de fortalecimiento de la formación docente.</w:t>
            </w:r>
          </w:p>
          <w:p w14:paraId="6BD168B3" w14:textId="77777777" w:rsidR="009F543E" w:rsidRPr="00CC7914" w:rsidRDefault="009F543E" w:rsidP="009F543E">
            <w:pPr>
              <w:widowControl w:val="0"/>
              <w:spacing w:line="360" w:lineRule="auto"/>
              <w:ind w:firstLine="851"/>
              <w:jc w:val="both"/>
              <w:rPr>
                <w:rFonts w:cs="Arial"/>
              </w:rPr>
            </w:pPr>
          </w:p>
          <w:p w14:paraId="637062E4" w14:textId="0E96E0B7" w:rsidR="009F543E" w:rsidRPr="00CC7914" w:rsidRDefault="009F543E" w:rsidP="009F543E">
            <w:pPr>
              <w:widowControl w:val="0"/>
              <w:spacing w:line="360" w:lineRule="auto"/>
              <w:ind w:firstLine="851"/>
              <w:jc w:val="both"/>
              <w:rPr>
                <w:rFonts w:cs="Arial"/>
              </w:rPr>
            </w:pPr>
            <w:r w:rsidRPr="00CC7914">
              <w:rPr>
                <w:rFonts w:cs="Arial"/>
              </w:rPr>
              <w:t xml:space="preserve">La Universidad del Tolima se propone en el Plan de Desarrollo 2013-2022 no solo restablecer su planta de docentes de tiempo completo, sino aumentarla, buscando atender la expansión de su oferta académica de pregrado y de </w:t>
            </w:r>
            <w:r w:rsidR="00C05FD4">
              <w:rPr>
                <w:rFonts w:cs="Arial"/>
              </w:rPr>
              <w:t>posgrado</w:t>
            </w:r>
            <w:r w:rsidRPr="00CC7914">
              <w:rPr>
                <w:rFonts w:cs="Arial"/>
              </w:rPr>
              <w:t>, así como las necesidades de investigación y proyección social, generando para ello las convocatorias que permitan el relevo generacional y la vinculación de nuevos docentes con formación a nivel de maestría y doctorado.</w:t>
            </w:r>
          </w:p>
          <w:p w14:paraId="50B67C4B" w14:textId="77777777" w:rsidR="005313DC" w:rsidRPr="00CC7914" w:rsidRDefault="009F543E" w:rsidP="005313DC">
            <w:pPr>
              <w:pStyle w:val="Prrafodelista"/>
              <w:widowControl w:val="0"/>
              <w:numPr>
                <w:ilvl w:val="0"/>
                <w:numId w:val="30"/>
              </w:numPr>
              <w:spacing w:line="360" w:lineRule="auto"/>
              <w:jc w:val="both"/>
              <w:rPr>
                <w:rFonts w:cs="Arial"/>
                <w:b/>
              </w:rPr>
            </w:pPr>
            <w:r w:rsidRPr="00CC7914">
              <w:rPr>
                <w:rFonts w:cs="Arial"/>
                <w:b/>
              </w:rPr>
              <w:t>Objetivo.</w:t>
            </w:r>
            <w:r w:rsidR="005313DC" w:rsidRPr="00CC7914">
              <w:rPr>
                <w:rFonts w:cs="Arial"/>
                <w:b/>
              </w:rPr>
              <w:t xml:space="preserve"> </w:t>
            </w:r>
            <w:r w:rsidRPr="00CC7914">
              <w:rPr>
                <w:rFonts w:cs="Arial"/>
              </w:rPr>
              <w:t>Fortalecer la formación posgraduada de alto nivel.</w:t>
            </w:r>
          </w:p>
          <w:p w14:paraId="036469D0" w14:textId="160BD098" w:rsidR="009F543E" w:rsidRPr="00CC7914" w:rsidRDefault="009F543E" w:rsidP="005313DC">
            <w:pPr>
              <w:pStyle w:val="Prrafodelista"/>
              <w:widowControl w:val="0"/>
              <w:numPr>
                <w:ilvl w:val="0"/>
                <w:numId w:val="30"/>
              </w:numPr>
              <w:spacing w:line="360" w:lineRule="auto"/>
              <w:jc w:val="both"/>
              <w:rPr>
                <w:rFonts w:cs="Arial"/>
                <w:b/>
              </w:rPr>
            </w:pPr>
            <w:r w:rsidRPr="00CC7914">
              <w:rPr>
                <w:rFonts w:cs="Arial"/>
                <w:b/>
              </w:rPr>
              <w:t>Metas</w:t>
            </w:r>
            <w:r w:rsidR="005313DC" w:rsidRPr="00CC7914">
              <w:rPr>
                <w:rFonts w:cs="Arial"/>
                <w:b/>
              </w:rPr>
              <w:t>:</w:t>
            </w:r>
          </w:p>
          <w:p w14:paraId="3E3BF44E" w14:textId="77777777" w:rsidR="009F543E" w:rsidRPr="00CC7914" w:rsidRDefault="009F543E" w:rsidP="005313DC">
            <w:pPr>
              <w:widowControl w:val="0"/>
              <w:spacing w:line="360" w:lineRule="auto"/>
              <w:ind w:left="1665" w:hanging="1305"/>
              <w:jc w:val="both"/>
              <w:rPr>
                <w:rFonts w:cs="Arial"/>
              </w:rPr>
            </w:pPr>
            <w:r w:rsidRPr="00CC7914">
              <w:rPr>
                <w:rFonts w:cs="Arial"/>
              </w:rPr>
              <w:t>2013-2015:</w:t>
            </w:r>
            <w:r w:rsidRPr="00CC7914">
              <w:rPr>
                <w:rFonts w:cs="Arial"/>
              </w:rPr>
              <w:tab/>
              <w:t>70% del profesorado de planta con título de maestría y 43% con título de doctorado.</w:t>
            </w:r>
          </w:p>
          <w:p w14:paraId="1D182077" w14:textId="77777777" w:rsidR="009F543E" w:rsidRPr="00CC7914" w:rsidRDefault="009F543E" w:rsidP="005313DC">
            <w:pPr>
              <w:widowControl w:val="0"/>
              <w:spacing w:line="360" w:lineRule="auto"/>
              <w:ind w:left="1665" w:hanging="1305"/>
              <w:jc w:val="both"/>
              <w:rPr>
                <w:rFonts w:cs="Arial"/>
              </w:rPr>
            </w:pPr>
            <w:r w:rsidRPr="00CC7914">
              <w:rPr>
                <w:rFonts w:cs="Arial"/>
              </w:rPr>
              <w:t>2016-2018:</w:t>
            </w:r>
            <w:r w:rsidRPr="00CC7914">
              <w:rPr>
                <w:rFonts w:cs="Arial"/>
              </w:rPr>
              <w:tab/>
              <w:t>80% del profesorado de planta con título de maestría y 66% con título de doctorado.</w:t>
            </w:r>
          </w:p>
          <w:p w14:paraId="41A23DB0" w14:textId="77777777" w:rsidR="009F543E" w:rsidRPr="00CC7914" w:rsidRDefault="009F543E" w:rsidP="005313DC">
            <w:pPr>
              <w:widowControl w:val="0"/>
              <w:spacing w:line="360" w:lineRule="auto"/>
              <w:ind w:left="1665" w:hanging="1305"/>
              <w:jc w:val="both"/>
              <w:rPr>
                <w:rFonts w:cs="Arial"/>
              </w:rPr>
            </w:pPr>
            <w:r w:rsidRPr="00CC7914">
              <w:rPr>
                <w:rFonts w:cs="Arial"/>
              </w:rPr>
              <w:lastRenderedPageBreak/>
              <w:t>2019-2022:</w:t>
            </w:r>
            <w:r w:rsidRPr="00CC7914">
              <w:rPr>
                <w:rFonts w:cs="Arial"/>
              </w:rPr>
              <w:tab/>
              <w:t>80% del profesorado de planta con título de maestría y 70% con título de doctorado.</w:t>
            </w:r>
          </w:p>
          <w:p w14:paraId="1D23ECCA" w14:textId="4420F70E" w:rsidR="009F543E" w:rsidRPr="00CC7914" w:rsidRDefault="009F543E" w:rsidP="005313DC">
            <w:pPr>
              <w:pStyle w:val="Prrafodelista"/>
              <w:widowControl w:val="0"/>
              <w:numPr>
                <w:ilvl w:val="0"/>
                <w:numId w:val="30"/>
              </w:numPr>
              <w:spacing w:line="360" w:lineRule="auto"/>
              <w:jc w:val="both"/>
              <w:rPr>
                <w:rFonts w:cs="Arial"/>
              </w:rPr>
            </w:pPr>
            <w:r w:rsidRPr="00CC7914">
              <w:rPr>
                <w:rFonts w:cs="Arial"/>
                <w:b/>
              </w:rPr>
              <w:t>Proyecto estímulos a la formación.</w:t>
            </w:r>
            <w:r w:rsidR="005313DC" w:rsidRPr="00CC7914">
              <w:rPr>
                <w:rFonts w:cs="Arial"/>
                <w:b/>
              </w:rPr>
              <w:t xml:space="preserve"> </w:t>
            </w:r>
            <w:r w:rsidRPr="00CC7914">
              <w:rPr>
                <w:rFonts w:cs="Arial"/>
              </w:rPr>
              <w:t>La Universidad del Tolima se ha comprometido con la cualificación de su planta docente, buscando que no menos del 90% de su profesorado alcance el título de maestría y que no menos del 60% llegue a obtener el título de doctor. En este proceso se contempla no solo al profesorado de planta sino al profesorado vinculado por hora cátedra. En desarrollo del proyecto la Universidad le apuesta a hacer un aporte significativo al propósito nacional de elevar en varios puntos el promedio de docentes universitarios con formación a nivel de doctorado.</w:t>
            </w:r>
          </w:p>
          <w:p w14:paraId="37A0446F" w14:textId="5A72D905" w:rsidR="009F543E" w:rsidRPr="00CC7914" w:rsidRDefault="00B30CD7" w:rsidP="00B85208">
            <w:pPr>
              <w:widowControl w:val="0"/>
              <w:spacing w:line="360" w:lineRule="auto"/>
              <w:ind w:firstLine="851"/>
              <w:jc w:val="both"/>
              <w:rPr>
                <w:rFonts w:cs="Arial"/>
              </w:rPr>
            </w:pPr>
            <w:r w:rsidRPr="00CC7914">
              <w:rPr>
                <w:rFonts w:cs="Arial"/>
              </w:rPr>
              <w:t>Los requisitos que deben acreditar los profesores de planta para acceder a una comisión de estudio se encuentran reglamentados en los Acuerdos del Consejo Superior Nº 015 de 2003, Nº 01 de 2009 y Nº 025 de 2010, así como el Acuerdo del Consejo Académico N° 0027 de 2001. La participación en eventos de los docentes de la Universidad del Tolima se encuentra reglamentada mediante Acuerdos del Consejo Superior N° 032 y Nº 033 de 1990.</w:t>
            </w:r>
          </w:p>
          <w:p w14:paraId="1A6E254D" w14:textId="77777777" w:rsidR="009F543E" w:rsidRPr="00CC7914" w:rsidRDefault="009F543E" w:rsidP="00B85208">
            <w:pPr>
              <w:widowControl w:val="0"/>
              <w:spacing w:line="360" w:lineRule="auto"/>
              <w:ind w:firstLine="851"/>
              <w:jc w:val="both"/>
              <w:rPr>
                <w:rFonts w:cs="Arial"/>
              </w:rPr>
            </w:pPr>
          </w:p>
          <w:p w14:paraId="0E99BFAF" w14:textId="1B4520D8" w:rsidR="009F543E" w:rsidRPr="00CC7914" w:rsidRDefault="00597E7C" w:rsidP="00597E7C">
            <w:pPr>
              <w:widowControl w:val="0"/>
              <w:spacing w:line="360" w:lineRule="auto"/>
              <w:jc w:val="both"/>
              <w:rPr>
                <w:rFonts w:cs="Arial"/>
                <w:b/>
              </w:rPr>
            </w:pPr>
            <w:r w:rsidRPr="00CC7914">
              <w:rPr>
                <w:rFonts w:cs="Arial"/>
                <w:b/>
              </w:rPr>
              <w:t>Estatuto o reglamento docente.</w:t>
            </w:r>
          </w:p>
          <w:p w14:paraId="763A04AC" w14:textId="77777777" w:rsidR="000715BB" w:rsidRPr="00CC7914" w:rsidRDefault="000715BB" w:rsidP="00B85208">
            <w:pPr>
              <w:widowControl w:val="0"/>
              <w:spacing w:line="360" w:lineRule="auto"/>
              <w:ind w:firstLine="851"/>
              <w:jc w:val="both"/>
              <w:rPr>
                <w:rFonts w:cs="Arial"/>
              </w:rPr>
            </w:pPr>
          </w:p>
          <w:p w14:paraId="732777F2" w14:textId="117B5C41" w:rsidR="00597E7C" w:rsidRPr="00CC7914" w:rsidRDefault="00597E7C" w:rsidP="00597E7C">
            <w:pPr>
              <w:widowControl w:val="0"/>
              <w:spacing w:line="360" w:lineRule="auto"/>
              <w:ind w:firstLine="851"/>
              <w:jc w:val="both"/>
              <w:rPr>
                <w:rFonts w:cs="Arial"/>
              </w:rPr>
            </w:pPr>
            <w:r w:rsidRPr="00CC7914">
              <w:rPr>
                <w:rFonts w:cs="Arial"/>
              </w:rPr>
              <w:t xml:space="preserve">Como se dijo antes, la Universidad del Tolima cuenta con un Estatuto Profesoral mediante el cual se ejercen las atribuciones legales y, en especial, las que le confiere la Ley 30 de 1992 y el Acuerdo del Consejo Superior N° 104 de 1993 (por el cual se expide el Estatuto General de la Universidad del Tolima. Dicho Estatuto establece los derechos y deberes de los docentes, así como el régimen disciplinario y el de participación en la dirección de la Universidad. </w:t>
            </w:r>
          </w:p>
          <w:p w14:paraId="1ED5B707" w14:textId="0E6F2147" w:rsidR="00597E7C" w:rsidRPr="00CC7914" w:rsidRDefault="00597E7C" w:rsidP="00597E7C">
            <w:pPr>
              <w:widowControl w:val="0"/>
              <w:spacing w:line="360" w:lineRule="auto"/>
              <w:ind w:firstLine="851"/>
              <w:jc w:val="both"/>
              <w:rPr>
                <w:rFonts w:cs="Arial"/>
              </w:rPr>
            </w:pPr>
            <w:r w:rsidRPr="00CC7914">
              <w:rPr>
                <w:rFonts w:cs="Arial"/>
              </w:rPr>
              <w:t>En los Artículos 18 al 26 del Estatuto Docente se especifica:</w:t>
            </w:r>
          </w:p>
          <w:p w14:paraId="07DB5506" w14:textId="48D53BD4" w:rsidR="00597E7C" w:rsidRPr="00CC7914" w:rsidRDefault="00597E7C" w:rsidP="005313DC">
            <w:pPr>
              <w:pStyle w:val="Prrafodelista"/>
              <w:widowControl w:val="0"/>
              <w:numPr>
                <w:ilvl w:val="0"/>
                <w:numId w:val="22"/>
              </w:numPr>
              <w:spacing w:line="360" w:lineRule="auto"/>
              <w:jc w:val="both"/>
              <w:rPr>
                <w:rFonts w:cs="Arial"/>
              </w:rPr>
            </w:pPr>
            <w:r w:rsidRPr="00CC7914">
              <w:rPr>
                <w:rFonts w:cs="Arial"/>
              </w:rPr>
              <w:t>El sistema de clasificación de los docentes, según su experiencia docente, profesional e investigativa, publicaciones realizadas y distinciones académicas recibidas.</w:t>
            </w:r>
          </w:p>
          <w:p w14:paraId="0459739E" w14:textId="57FF45A6" w:rsidR="00597E7C" w:rsidRPr="00CC7914" w:rsidRDefault="00597E7C" w:rsidP="005313DC">
            <w:pPr>
              <w:pStyle w:val="Prrafodelista"/>
              <w:widowControl w:val="0"/>
              <w:numPr>
                <w:ilvl w:val="0"/>
                <w:numId w:val="22"/>
              </w:numPr>
              <w:spacing w:line="360" w:lineRule="auto"/>
              <w:jc w:val="both"/>
              <w:rPr>
                <w:rFonts w:cs="Arial"/>
              </w:rPr>
            </w:pPr>
            <w:r w:rsidRPr="00CC7914">
              <w:rPr>
                <w:rFonts w:cs="Arial"/>
              </w:rPr>
              <w:t xml:space="preserve">Categorías en las que puede ser clasificado, </w:t>
            </w:r>
          </w:p>
          <w:p w14:paraId="76B51CDB" w14:textId="5417756D" w:rsidR="00597E7C" w:rsidRPr="00CC7914" w:rsidRDefault="00597E7C" w:rsidP="005313DC">
            <w:pPr>
              <w:pStyle w:val="Prrafodelista"/>
              <w:widowControl w:val="0"/>
              <w:numPr>
                <w:ilvl w:val="0"/>
                <w:numId w:val="22"/>
              </w:numPr>
              <w:spacing w:line="360" w:lineRule="auto"/>
              <w:jc w:val="both"/>
              <w:rPr>
                <w:rFonts w:cs="Arial"/>
              </w:rPr>
            </w:pPr>
            <w:r w:rsidRPr="00CC7914">
              <w:rPr>
                <w:rFonts w:cs="Arial"/>
              </w:rPr>
              <w:t>Requisitos para ingresar al escalafón y para su promoción de una categoría a otra.</w:t>
            </w:r>
          </w:p>
          <w:p w14:paraId="3A8A5D19" w14:textId="05F00F84" w:rsidR="00B85208" w:rsidRPr="00CC7914" w:rsidRDefault="00597E7C" w:rsidP="005313DC">
            <w:pPr>
              <w:pStyle w:val="Prrafodelista"/>
              <w:widowControl w:val="0"/>
              <w:numPr>
                <w:ilvl w:val="0"/>
                <w:numId w:val="22"/>
              </w:numPr>
              <w:spacing w:line="360" w:lineRule="auto"/>
              <w:jc w:val="both"/>
              <w:rPr>
                <w:rFonts w:cs="Arial"/>
              </w:rPr>
            </w:pPr>
            <w:r w:rsidRPr="00CC7914">
              <w:rPr>
                <w:rFonts w:cs="Arial"/>
              </w:rPr>
              <w:t>Las políticas, funciones y responsabilidades de las distintas categorías de la carrera docente.</w:t>
            </w:r>
          </w:p>
        </w:tc>
      </w:tr>
    </w:tbl>
    <w:p w14:paraId="1E534A58" w14:textId="155A39ED"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FA0A32" w:rsidRPr="00CC7914" w14:paraId="147815F9" w14:textId="77777777" w:rsidTr="009A564C">
        <w:tc>
          <w:tcPr>
            <w:tcW w:w="9394" w:type="dxa"/>
            <w:vAlign w:val="center"/>
          </w:tcPr>
          <w:p w14:paraId="4E32F89A" w14:textId="2EFA6664" w:rsidR="00FA0A32" w:rsidRPr="00CC7914" w:rsidRDefault="0052284F" w:rsidP="00DE4C70">
            <w:pPr>
              <w:widowControl w:val="0"/>
              <w:spacing w:line="360" w:lineRule="auto"/>
              <w:jc w:val="both"/>
              <w:rPr>
                <w:rFonts w:cs="Arial"/>
              </w:rPr>
            </w:pPr>
            <w:r w:rsidRPr="00CC7914">
              <w:rPr>
                <w:rFonts w:cs="Arial"/>
                <w:b/>
              </w:rPr>
              <w:lastRenderedPageBreak/>
              <w:t xml:space="preserve">J. GESTIÓN ACADÉMICA. </w:t>
            </w:r>
          </w:p>
        </w:tc>
      </w:tr>
      <w:tr w:rsidR="00FA0A32" w:rsidRPr="00CC7914" w14:paraId="4DB6D513" w14:textId="77777777" w:rsidTr="009A564C">
        <w:tc>
          <w:tcPr>
            <w:tcW w:w="9394" w:type="dxa"/>
            <w:vAlign w:val="center"/>
          </w:tcPr>
          <w:p w14:paraId="42D3DBF2" w14:textId="5FAACA62" w:rsidR="00D22778" w:rsidRPr="00CC7914" w:rsidRDefault="00D22778" w:rsidP="00D22778">
            <w:pPr>
              <w:widowControl w:val="0"/>
              <w:spacing w:line="360" w:lineRule="auto"/>
              <w:ind w:firstLine="851"/>
              <w:jc w:val="both"/>
              <w:rPr>
                <w:rFonts w:eastAsia="Times New Roman" w:cs="Arial"/>
                <w:lang w:eastAsia="es-ES"/>
              </w:rPr>
            </w:pPr>
            <w:r w:rsidRPr="00CC7914">
              <w:rPr>
                <w:rFonts w:eastAsia="Times New Roman" w:cs="Arial"/>
                <w:lang w:eastAsia="es-ES"/>
              </w:rPr>
              <w:t xml:space="preserve">Además de las experiencias significativas presentadas en la </w:t>
            </w:r>
            <w:r w:rsidRPr="00CC7914">
              <w:rPr>
                <w:rFonts w:eastAsia="Times New Roman" w:cs="Arial"/>
                <w:lang w:eastAsia="es-ES"/>
              </w:rPr>
              <w:fldChar w:fldCharType="begin"/>
            </w:r>
            <w:r w:rsidRPr="00CC7914">
              <w:rPr>
                <w:rFonts w:eastAsia="Times New Roman" w:cs="Arial"/>
                <w:lang w:eastAsia="es-ES"/>
              </w:rPr>
              <w:instrText xml:space="preserve"> REF _Ref450939035 \h  \* MERGEFORMAT </w:instrText>
            </w:r>
            <w:r w:rsidRPr="00CC7914">
              <w:rPr>
                <w:rFonts w:eastAsia="Times New Roman" w:cs="Arial"/>
                <w:lang w:eastAsia="es-ES"/>
              </w:rPr>
            </w:r>
            <w:r w:rsidRPr="00CC7914">
              <w:rPr>
                <w:rFonts w:eastAsia="Times New Roman" w:cs="Arial"/>
                <w:lang w:eastAsia="es-ES"/>
              </w:rPr>
              <w:fldChar w:fldCharType="separate"/>
            </w:r>
            <w:r w:rsidR="006F700E" w:rsidRPr="006F700E">
              <w:rPr>
                <w:rFonts w:cs="Arial"/>
              </w:rPr>
              <w:t xml:space="preserve">Figura </w:t>
            </w:r>
            <w:r w:rsidR="006F700E" w:rsidRPr="006F700E">
              <w:rPr>
                <w:rFonts w:cs="Arial"/>
                <w:noProof/>
              </w:rPr>
              <w:t>5</w:t>
            </w:r>
            <w:r w:rsidRPr="00CC7914">
              <w:rPr>
                <w:rFonts w:eastAsia="Times New Roman" w:cs="Arial"/>
                <w:lang w:eastAsia="es-ES"/>
              </w:rPr>
              <w:fldChar w:fldCharType="end"/>
            </w:r>
            <w:r w:rsidRPr="00CC7914">
              <w:rPr>
                <w:rFonts w:eastAsia="Times New Roman" w:cs="Arial"/>
                <w:lang w:eastAsia="es-ES"/>
              </w:rPr>
              <w:t>, la Facultad de Ingeniería Forestal tiene convenios interinstitucionales con asociaciones académicas y profesionales en varios campos, incluido el campo de la gestión ambiental, en los cuales se han vinculado docentes, estudiantes y graduados de la Facultad, y con los que se pretende ofrecer apoyo al programa de Maestría en Gestión Ambiental y Evaluación del Impacto Ambiental (</w:t>
            </w:r>
            <w:r w:rsidRPr="00CC7914">
              <w:rPr>
                <w:rFonts w:eastAsia="Times New Roman" w:cs="Arial"/>
                <w:lang w:eastAsia="es-ES"/>
              </w:rPr>
              <w:fldChar w:fldCharType="begin"/>
            </w:r>
            <w:r w:rsidRPr="00CC7914">
              <w:rPr>
                <w:rFonts w:eastAsia="Times New Roman" w:cs="Arial"/>
                <w:lang w:eastAsia="es-ES"/>
              </w:rPr>
              <w:instrText xml:space="preserve"> REF _Ref451365245 \h </w:instrText>
            </w:r>
            <w:r w:rsidR="00CC7914">
              <w:rPr>
                <w:rFonts w:eastAsia="Times New Roman" w:cs="Arial"/>
                <w:lang w:eastAsia="es-ES"/>
              </w:rPr>
              <w:instrText xml:space="preserve"> \* MERGEFORMAT </w:instrText>
            </w:r>
            <w:r w:rsidRPr="00CC7914">
              <w:rPr>
                <w:rFonts w:eastAsia="Times New Roman" w:cs="Arial"/>
                <w:lang w:eastAsia="es-ES"/>
              </w:rPr>
            </w:r>
            <w:r w:rsidRPr="00CC7914">
              <w:rPr>
                <w:rFonts w:eastAsia="Times New Roman" w:cs="Arial"/>
                <w:lang w:eastAsia="es-ES"/>
              </w:rPr>
              <w:fldChar w:fldCharType="separate"/>
            </w:r>
            <w:r w:rsidR="006F700E" w:rsidRPr="00CC7914">
              <w:t xml:space="preserve">Figura </w:t>
            </w:r>
            <w:r w:rsidR="006F700E">
              <w:rPr>
                <w:noProof/>
              </w:rPr>
              <w:t>6</w:t>
            </w:r>
            <w:r w:rsidRPr="00CC7914">
              <w:rPr>
                <w:rFonts w:eastAsia="Times New Roman" w:cs="Arial"/>
                <w:lang w:eastAsia="es-ES"/>
              </w:rPr>
              <w:fldChar w:fldCharType="end"/>
            </w:r>
            <w:r w:rsidRPr="00CC7914">
              <w:rPr>
                <w:rFonts w:eastAsia="Times New Roman" w:cs="Arial"/>
                <w:lang w:eastAsia="es-ES"/>
              </w:rPr>
              <w:t xml:space="preserve">, </w:t>
            </w:r>
            <w:r w:rsidRPr="00CC7914">
              <w:rPr>
                <w:rFonts w:eastAsia="Times New Roman" w:cs="Arial"/>
                <w:lang w:eastAsia="es-ES"/>
              </w:rPr>
              <w:fldChar w:fldCharType="begin"/>
            </w:r>
            <w:r w:rsidRPr="00CC7914">
              <w:rPr>
                <w:rFonts w:eastAsia="Times New Roman" w:cs="Arial"/>
                <w:lang w:eastAsia="es-ES"/>
              </w:rPr>
              <w:instrText xml:space="preserve"> REF _Ref451365249 \h </w:instrText>
            </w:r>
            <w:r w:rsidR="00CC7914">
              <w:rPr>
                <w:rFonts w:eastAsia="Times New Roman" w:cs="Arial"/>
                <w:lang w:eastAsia="es-ES"/>
              </w:rPr>
              <w:instrText xml:space="preserve"> \* MERGEFORMAT </w:instrText>
            </w:r>
            <w:r w:rsidRPr="00CC7914">
              <w:rPr>
                <w:rFonts w:eastAsia="Times New Roman" w:cs="Arial"/>
                <w:lang w:eastAsia="es-ES"/>
              </w:rPr>
            </w:r>
            <w:r w:rsidRPr="00CC7914">
              <w:rPr>
                <w:rFonts w:eastAsia="Times New Roman" w:cs="Arial"/>
                <w:lang w:eastAsia="es-ES"/>
              </w:rPr>
              <w:fldChar w:fldCharType="separate"/>
            </w:r>
            <w:r w:rsidR="006F700E" w:rsidRPr="00CC7914">
              <w:t xml:space="preserve">Figura </w:t>
            </w:r>
            <w:r w:rsidR="006F700E">
              <w:rPr>
                <w:noProof/>
              </w:rPr>
              <w:t>7</w:t>
            </w:r>
            <w:r w:rsidRPr="00CC7914">
              <w:rPr>
                <w:rFonts w:eastAsia="Times New Roman" w:cs="Arial"/>
                <w:lang w:eastAsia="es-ES"/>
              </w:rPr>
              <w:fldChar w:fldCharType="end"/>
            </w:r>
            <w:r w:rsidRPr="00CC7914">
              <w:rPr>
                <w:rFonts w:eastAsia="Times New Roman" w:cs="Arial"/>
                <w:lang w:eastAsia="es-ES"/>
              </w:rPr>
              <w:t xml:space="preserve"> y </w:t>
            </w:r>
            <w:r w:rsidRPr="00CC7914">
              <w:rPr>
                <w:rFonts w:eastAsia="Times New Roman" w:cs="Arial"/>
                <w:lang w:eastAsia="es-ES"/>
              </w:rPr>
              <w:fldChar w:fldCharType="begin"/>
            </w:r>
            <w:r w:rsidRPr="00CC7914">
              <w:rPr>
                <w:rFonts w:eastAsia="Times New Roman" w:cs="Arial"/>
                <w:lang w:eastAsia="es-ES"/>
              </w:rPr>
              <w:instrText xml:space="preserve"> REF _Ref451365252 \h </w:instrText>
            </w:r>
            <w:r w:rsidR="00CC7914">
              <w:rPr>
                <w:rFonts w:eastAsia="Times New Roman" w:cs="Arial"/>
                <w:lang w:eastAsia="es-ES"/>
              </w:rPr>
              <w:instrText xml:space="preserve"> \* MERGEFORMAT </w:instrText>
            </w:r>
            <w:r w:rsidRPr="00CC7914">
              <w:rPr>
                <w:rFonts w:eastAsia="Times New Roman" w:cs="Arial"/>
                <w:lang w:eastAsia="es-ES"/>
              </w:rPr>
            </w:r>
            <w:r w:rsidRPr="00CC7914">
              <w:rPr>
                <w:rFonts w:eastAsia="Times New Roman" w:cs="Arial"/>
                <w:lang w:eastAsia="es-ES"/>
              </w:rPr>
              <w:fldChar w:fldCharType="separate"/>
            </w:r>
            <w:r w:rsidR="006F700E" w:rsidRPr="00CC7914">
              <w:t xml:space="preserve">Figura </w:t>
            </w:r>
            <w:r w:rsidR="006F700E">
              <w:rPr>
                <w:noProof/>
              </w:rPr>
              <w:t>8</w:t>
            </w:r>
            <w:r w:rsidRPr="00CC7914">
              <w:rPr>
                <w:rFonts w:eastAsia="Times New Roman" w:cs="Arial"/>
                <w:lang w:eastAsia="es-ES"/>
              </w:rPr>
              <w:fldChar w:fldCharType="end"/>
            </w:r>
            <w:r w:rsidRPr="00CC7914">
              <w:rPr>
                <w:rFonts w:eastAsia="Times New Roman" w:cs="Arial"/>
                <w:lang w:eastAsia="es-ES"/>
              </w:rPr>
              <w:t>).</w:t>
            </w:r>
          </w:p>
          <w:p w14:paraId="7CDB7D0B" w14:textId="77777777" w:rsidR="00F92F25" w:rsidRPr="00CC7914" w:rsidRDefault="00F92F25" w:rsidP="00F92F25">
            <w:pPr>
              <w:widowControl w:val="0"/>
              <w:spacing w:line="360" w:lineRule="auto"/>
              <w:ind w:firstLine="851"/>
              <w:jc w:val="both"/>
              <w:rPr>
                <w:rFonts w:eastAsia="Times New Roman" w:cs="Times New Roman"/>
                <w:lang w:eastAsia="es-ES"/>
              </w:rPr>
            </w:pPr>
            <w:r w:rsidRPr="00CC7914">
              <w:rPr>
                <w:rFonts w:eastAsia="Times New Roman" w:cs="Times New Roman"/>
                <w:lang w:eastAsia="es-ES"/>
              </w:rPr>
              <w:t xml:space="preserve">Adicionalmente, algunos de los profesores de la Maestría hacen parte de Comités del nivel municipal y departamental, como: </w:t>
            </w:r>
            <w:proofErr w:type="spellStart"/>
            <w:r w:rsidRPr="00CC7914">
              <w:rPr>
                <w:rFonts w:eastAsia="Times New Roman" w:cs="Times New Roman"/>
                <w:lang w:eastAsia="es-ES"/>
              </w:rPr>
              <w:t>Corcuencas</w:t>
            </w:r>
            <w:proofErr w:type="spellEnd"/>
            <w:r w:rsidRPr="00CC7914">
              <w:rPr>
                <w:rFonts w:eastAsia="Times New Roman" w:cs="Times New Roman"/>
                <w:lang w:eastAsia="es-ES"/>
              </w:rPr>
              <w:t xml:space="preserve">, las Comisiones Técnica y Educativa del Consejo Departamental de Gestión del Riesgo de Desastres del Tolima, el Comité Técnico Interinstitucional para Contrarrestar el Tráfico y Tenencia Ilegal de Flora y Fauna Silvestre en el departamento de Tolima (CIFFTOL), y los Consejos de Cuencas de los ríos Coello, </w:t>
            </w:r>
            <w:proofErr w:type="spellStart"/>
            <w:r w:rsidRPr="00CC7914">
              <w:rPr>
                <w:rFonts w:eastAsia="Times New Roman" w:cs="Times New Roman"/>
                <w:lang w:eastAsia="es-ES"/>
              </w:rPr>
              <w:t>Totare</w:t>
            </w:r>
            <w:proofErr w:type="spellEnd"/>
            <w:r w:rsidRPr="00CC7914">
              <w:rPr>
                <w:rFonts w:eastAsia="Times New Roman" w:cs="Times New Roman"/>
                <w:lang w:eastAsia="es-ES"/>
              </w:rPr>
              <w:t xml:space="preserve"> y Gualí.</w:t>
            </w:r>
          </w:p>
          <w:p w14:paraId="54A9BBE3" w14:textId="77777777" w:rsidR="00D22778" w:rsidRPr="00CC7914" w:rsidRDefault="00D22778" w:rsidP="00D22778">
            <w:pPr>
              <w:spacing w:line="360" w:lineRule="auto"/>
              <w:jc w:val="both"/>
              <w:rPr>
                <w:rFonts w:eastAsia="Times New Roman" w:cs="Arial"/>
                <w:sz w:val="20"/>
                <w:lang w:eastAsia="es-ES"/>
              </w:rPr>
            </w:pPr>
          </w:p>
          <w:p w14:paraId="0E99DFAA" w14:textId="77777777" w:rsidR="00D22778" w:rsidRPr="00CC7914" w:rsidRDefault="00D22778" w:rsidP="00D22778">
            <w:pPr>
              <w:spacing w:line="360" w:lineRule="auto"/>
              <w:jc w:val="center"/>
              <w:rPr>
                <w:rFonts w:eastAsia="Times New Roman" w:cs="Arial"/>
                <w:lang w:eastAsia="es-ES"/>
              </w:rPr>
            </w:pPr>
            <w:r w:rsidRPr="00CC7914">
              <w:rPr>
                <w:noProof/>
                <w:lang w:eastAsia="es-CO"/>
              </w:rPr>
              <w:drawing>
                <wp:inline distT="0" distB="0" distL="0" distR="0" wp14:anchorId="139F4273" wp14:editId="29DAB8AD">
                  <wp:extent cx="3950335" cy="3193385"/>
                  <wp:effectExtent l="25400" t="25400" r="12065" b="330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1358" t="22472" r="29895" b="2451"/>
                          <a:stretch/>
                        </pic:blipFill>
                        <pic:spPr bwMode="auto">
                          <a:xfrm>
                            <a:off x="0" y="0"/>
                            <a:ext cx="3990371" cy="3225749"/>
                          </a:xfrm>
                          <a:prstGeom prst="rect">
                            <a:avLst/>
                          </a:prstGeom>
                          <a:ln>
                            <a:solidFill>
                              <a:schemeClr val="tx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5BEAC55" w14:textId="0E5E0F1A" w:rsidR="00D22778" w:rsidRPr="00CC7914" w:rsidRDefault="00D22778" w:rsidP="00FE5EE4">
            <w:pPr>
              <w:pStyle w:val="Descripcin"/>
              <w:rPr>
                <w:rFonts w:eastAsia="Times New Roman" w:cs="Times New Roman"/>
                <w:sz w:val="16"/>
                <w:lang w:eastAsia="es-ES"/>
              </w:rPr>
            </w:pPr>
            <w:bookmarkStart w:id="96" w:name="_Ref451365245"/>
            <w:r w:rsidRPr="00CC7914">
              <w:t xml:space="preserve">Figura </w:t>
            </w:r>
            <w:r w:rsidR="00BE08C2">
              <w:fldChar w:fldCharType="begin"/>
            </w:r>
            <w:r w:rsidR="00BE08C2">
              <w:instrText xml:space="preserve"> SEQ Figura \* ARABIC </w:instrText>
            </w:r>
            <w:r w:rsidR="00BE08C2">
              <w:fldChar w:fldCharType="separate"/>
            </w:r>
            <w:r w:rsidR="006F700E">
              <w:rPr>
                <w:noProof/>
              </w:rPr>
              <w:t>6</w:t>
            </w:r>
            <w:r w:rsidR="00BE08C2">
              <w:rPr>
                <w:noProof/>
              </w:rPr>
              <w:fldChar w:fldCharType="end"/>
            </w:r>
            <w:bookmarkEnd w:id="96"/>
            <w:r w:rsidRPr="00CC7914">
              <w:t xml:space="preserve">. </w:t>
            </w:r>
            <w:r w:rsidRPr="00CC7914">
              <w:rPr>
                <w:b w:val="0"/>
                <w:iCs w:val="0"/>
              </w:rPr>
              <w:t>Convenios de la Facultad de Ingeniería Forestal con empresas del sector externo.</w:t>
            </w:r>
            <w:r w:rsidR="00FE5EE4">
              <w:rPr>
                <w:b w:val="0"/>
                <w:iCs w:val="0"/>
              </w:rPr>
              <w:t xml:space="preserve"> </w:t>
            </w:r>
            <w:r w:rsidRPr="00FE5EE4">
              <w:rPr>
                <w:rFonts w:eastAsia="Times New Roman" w:cs="Times New Roman"/>
                <w:b w:val="0"/>
                <w:sz w:val="16"/>
                <w:lang w:eastAsia="es-ES"/>
              </w:rPr>
              <w:t>Fuente: Informe de autoevaluación PIF (2015).</w:t>
            </w:r>
          </w:p>
          <w:p w14:paraId="4EE5EFCD" w14:textId="77777777" w:rsidR="00D22778" w:rsidRDefault="00D22778" w:rsidP="00D22778">
            <w:pPr>
              <w:spacing w:line="360" w:lineRule="auto"/>
              <w:jc w:val="both"/>
              <w:rPr>
                <w:rFonts w:eastAsia="Times New Roman" w:cs="Times New Roman"/>
                <w:sz w:val="20"/>
                <w:lang w:eastAsia="es-ES"/>
              </w:rPr>
            </w:pPr>
          </w:p>
          <w:p w14:paraId="4CB64376" w14:textId="77777777" w:rsidR="00852391" w:rsidRDefault="00852391" w:rsidP="00D22778">
            <w:pPr>
              <w:spacing w:line="360" w:lineRule="auto"/>
              <w:jc w:val="both"/>
              <w:rPr>
                <w:rFonts w:eastAsia="Times New Roman" w:cs="Times New Roman"/>
                <w:sz w:val="20"/>
                <w:lang w:eastAsia="es-ES"/>
              </w:rPr>
            </w:pPr>
          </w:p>
          <w:p w14:paraId="611D7AA5" w14:textId="77777777" w:rsidR="00852391" w:rsidRPr="00CC7914" w:rsidRDefault="00852391" w:rsidP="00D22778">
            <w:pPr>
              <w:spacing w:line="360" w:lineRule="auto"/>
              <w:jc w:val="both"/>
              <w:rPr>
                <w:rFonts w:eastAsia="Times New Roman" w:cs="Times New Roman"/>
                <w:sz w:val="20"/>
                <w:lang w:eastAsia="es-ES"/>
              </w:rPr>
            </w:pPr>
          </w:p>
          <w:p w14:paraId="662D6AC8" w14:textId="77777777" w:rsidR="00D22778" w:rsidRPr="00CC7914" w:rsidRDefault="00D22778" w:rsidP="00B3671F">
            <w:pPr>
              <w:spacing w:line="360" w:lineRule="auto"/>
              <w:jc w:val="center"/>
              <w:rPr>
                <w:rFonts w:eastAsia="Times New Roman" w:cs="Arial"/>
                <w:lang w:eastAsia="es-ES"/>
              </w:rPr>
            </w:pPr>
            <w:r w:rsidRPr="00CC7914">
              <w:rPr>
                <w:noProof/>
                <w:lang w:eastAsia="es-CO"/>
              </w:rPr>
              <w:drawing>
                <wp:inline distT="0" distB="0" distL="0" distR="0" wp14:anchorId="1FEA77A6" wp14:editId="6002A915">
                  <wp:extent cx="5654040" cy="3187552"/>
                  <wp:effectExtent l="25400" t="25400" r="35560" b="133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2739" t="22319" r="6581"/>
                          <a:stretch/>
                        </pic:blipFill>
                        <pic:spPr bwMode="auto">
                          <a:xfrm>
                            <a:off x="0" y="0"/>
                            <a:ext cx="5769918" cy="3252880"/>
                          </a:xfrm>
                          <a:prstGeom prst="rect">
                            <a:avLst/>
                          </a:prstGeom>
                          <a:ln>
                            <a:solidFill>
                              <a:schemeClr val="tx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C095AB5" w14:textId="10B4D630" w:rsidR="00D22778" w:rsidRPr="003265B0" w:rsidRDefault="00D22778" w:rsidP="00FE5EE4">
            <w:pPr>
              <w:pStyle w:val="Descripcin"/>
              <w:rPr>
                <w:rFonts w:eastAsia="Times New Roman" w:cs="Arial"/>
                <w:b w:val="0"/>
                <w:lang w:eastAsia="es-ES"/>
              </w:rPr>
            </w:pPr>
            <w:bookmarkStart w:id="97" w:name="_Ref451365249"/>
            <w:r w:rsidRPr="00CC7914">
              <w:t xml:space="preserve">Figura </w:t>
            </w:r>
            <w:r w:rsidR="00BE08C2">
              <w:fldChar w:fldCharType="begin"/>
            </w:r>
            <w:r w:rsidR="00BE08C2">
              <w:instrText xml:space="preserve"> SEQ Figura \* ARABIC </w:instrText>
            </w:r>
            <w:r w:rsidR="00BE08C2">
              <w:fldChar w:fldCharType="separate"/>
            </w:r>
            <w:r w:rsidR="006F700E">
              <w:rPr>
                <w:noProof/>
              </w:rPr>
              <w:t>7</w:t>
            </w:r>
            <w:r w:rsidR="00BE08C2">
              <w:rPr>
                <w:noProof/>
              </w:rPr>
              <w:fldChar w:fldCharType="end"/>
            </w:r>
            <w:bookmarkEnd w:id="97"/>
            <w:r w:rsidRPr="00CC7914">
              <w:t xml:space="preserve">. </w:t>
            </w:r>
            <w:r w:rsidRPr="00CC7914">
              <w:rPr>
                <w:rFonts w:eastAsia="Times New Roman" w:cs="Arial"/>
                <w:b w:val="0"/>
                <w:lang w:eastAsia="es-ES"/>
              </w:rPr>
              <w:t>Convenios firmados por la Facultad de Ingeniería Forestal con instituciones y gremios.</w:t>
            </w:r>
            <w:r w:rsidR="00FE5EE4" w:rsidRPr="003265B0">
              <w:rPr>
                <w:rFonts w:eastAsia="Times New Roman" w:cs="Arial"/>
                <w:b w:val="0"/>
                <w:sz w:val="20"/>
                <w:lang w:eastAsia="es-ES"/>
              </w:rPr>
              <w:t xml:space="preserve"> </w:t>
            </w:r>
            <w:r w:rsidRPr="003265B0">
              <w:rPr>
                <w:rFonts w:eastAsia="Times New Roman" w:cs="Times New Roman"/>
                <w:b w:val="0"/>
                <w:lang w:eastAsia="es-ES"/>
              </w:rPr>
              <w:t>Fuente: Informe de autoevaluación PIF (2015)</w:t>
            </w:r>
            <w:r w:rsidR="003265B0">
              <w:rPr>
                <w:rFonts w:eastAsia="Times New Roman" w:cs="Times New Roman"/>
                <w:b w:val="0"/>
                <w:lang w:eastAsia="es-ES"/>
              </w:rPr>
              <w:t>.</w:t>
            </w:r>
          </w:p>
          <w:p w14:paraId="6109ECD7" w14:textId="77777777" w:rsidR="00CA26F6" w:rsidRDefault="00CA26F6" w:rsidP="00D22778">
            <w:pPr>
              <w:spacing w:line="360" w:lineRule="auto"/>
              <w:jc w:val="center"/>
              <w:rPr>
                <w:rFonts w:eastAsia="Times New Roman" w:cs="Arial"/>
                <w:lang w:eastAsia="es-ES"/>
              </w:rPr>
            </w:pPr>
          </w:p>
          <w:p w14:paraId="5A7DB478" w14:textId="77777777" w:rsidR="00F92F25" w:rsidRPr="00852391" w:rsidRDefault="00F92F25" w:rsidP="00D22778">
            <w:pPr>
              <w:spacing w:line="360" w:lineRule="auto"/>
              <w:jc w:val="center"/>
              <w:rPr>
                <w:rFonts w:eastAsia="Times New Roman" w:cs="Arial"/>
                <w:sz w:val="18"/>
                <w:lang w:eastAsia="es-ES"/>
              </w:rPr>
            </w:pPr>
          </w:p>
          <w:p w14:paraId="050A5EB1" w14:textId="77777777" w:rsidR="00D22778" w:rsidRPr="00CC7914" w:rsidRDefault="00D22778" w:rsidP="00D22778">
            <w:pPr>
              <w:spacing w:line="360" w:lineRule="auto"/>
              <w:jc w:val="center"/>
              <w:rPr>
                <w:rFonts w:eastAsia="Times New Roman" w:cs="Arial"/>
                <w:lang w:eastAsia="es-ES"/>
              </w:rPr>
            </w:pPr>
            <w:r w:rsidRPr="00CC7914">
              <w:rPr>
                <w:noProof/>
                <w:lang w:eastAsia="es-CO"/>
              </w:rPr>
              <w:drawing>
                <wp:inline distT="0" distB="0" distL="0" distR="0" wp14:anchorId="02136C9A" wp14:editId="13473951">
                  <wp:extent cx="5280531" cy="270000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7091" t="30403" r="13082" b="4965"/>
                          <a:stretch/>
                        </pic:blipFill>
                        <pic:spPr bwMode="auto">
                          <a:xfrm>
                            <a:off x="0" y="0"/>
                            <a:ext cx="5280531" cy="27000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AAC187C" w14:textId="39C5AF26" w:rsidR="00D22778" w:rsidRPr="003265B0" w:rsidRDefault="00D22778" w:rsidP="00FE5EE4">
            <w:pPr>
              <w:pStyle w:val="Descripcin"/>
              <w:rPr>
                <w:rFonts w:eastAsia="Times New Roman" w:cs="Arial"/>
                <w:b w:val="0"/>
                <w:lang w:eastAsia="es-ES"/>
              </w:rPr>
            </w:pPr>
            <w:bookmarkStart w:id="98" w:name="_Ref451365252"/>
            <w:r w:rsidRPr="00CC7914">
              <w:t xml:space="preserve">Figura </w:t>
            </w:r>
            <w:r w:rsidR="00BE08C2">
              <w:fldChar w:fldCharType="begin"/>
            </w:r>
            <w:r w:rsidR="00BE08C2">
              <w:instrText xml:space="preserve"> SEQ Figura \* ARABIC </w:instrText>
            </w:r>
            <w:r w:rsidR="00BE08C2">
              <w:fldChar w:fldCharType="separate"/>
            </w:r>
            <w:r w:rsidR="006F700E">
              <w:rPr>
                <w:noProof/>
              </w:rPr>
              <w:t>8</w:t>
            </w:r>
            <w:r w:rsidR="00BE08C2">
              <w:rPr>
                <w:noProof/>
              </w:rPr>
              <w:fldChar w:fldCharType="end"/>
            </w:r>
            <w:bookmarkEnd w:id="98"/>
            <w:r w:rsidRPr="00CC7914">
              <w:t xml:space="preserve">. </w:t>
            </w:r>
            <w:r w:rsidRPr="00CC7914">
              <w:rPr>
                <w:rFonts w:eastAsia="Times New Roman" w:cs="Arial"/>
                <w:b w:val="0"/>
                <w:lang w:eastAsia="es-ES"/>
              </w:rPr>
              <w:t>Convenios firmados por la Facultad de Ingeniería Forestal con instituciones y organizaciones de orden internacional.</w:t>
            </w:r>
            <w:r w:rsidR="00FE5EE4" w:rsidRPr="003265B0">
              <w:rPr>
                <w:rFonts w:eastAsia="Times New Roman" w:cs="Arial"/>
                <w:b w:val="0"/>
                <w:sz w:val="20"/>
                <w:lang w:eastAsia="es-ES"/>
              </w:rPr>
              <w:t xml:space="preserve"> </w:t>
            </w:r>
            <w:r w:rsidRPr="003265B0">
              <w:rPr>
                <w:rFonts w:eastAsia="Times New Roman" w:cs="Times New Roman"/>
                <w:b w:val="0"/>
                <w:lang w:eastAsia="es-ES"/>
              </w:rPr>
              <w:t>Fuente: Informe de autoevaluación PIF (2015)</w:t>
            </w:r>
            <w:r w:rsidR="00FE5EE4" w:rsidRPr="003265B0">
              <w:rPr>
                <w:rFonts w:eastAsia="Times New Roman" w:cs="Times New Roman"/>
                <w:b w:val="0"/>
                <w:lang w:eastAsia="es-ES"/>
              </w:rPr>
              <w:t>.</w:t>
            </w:r>
          </w:p>
          <w:p w14:paraId="46BCBB64" w14:textId="516DD68D" w:rsidR="00673E18" w:rsidRPr="00CC7914" w:rsidRDefault="00673E18" w:rsidP="003D4825">
            <w:pPr>
              <w:widowControl w:val="0"/>
              <w:spacing w:line="360" w:lineRule="auto"/>
              <w:jc w:val="both"/>
              <w:rPr>
                <w:rFonts w:cs="Arial"/>
                <w:b/>
              </w:rPr>
            </w:pPr>
            <w:r w:rsidRPr="00CC7914">
              <w:rPr>
                <w:rFonts w:cs="Arial"/>
                <w:b/>
              </w:rPr>
              <w:lastRenderedPageBreak/>
              <w:t>Programa de graduados.</w:t>
            </w:r>
          </w:p>
          <w:p w14:paraId="35801283" w14:textId="77777777" w:rsidR="00673E18" w:rsidRPr="00CC7914" w:rsidRDefault="00673E18" w:rsidP="00673E18">
            <w:pPr>
              <w:widowControl w:val="0"/>
              <w:spacing w:line="360" w:lineRule="auto"/>
              <w:ind w:firstLine="851"/>
              <w:jc w:val="both"/>
              <w:rPr>
                <w:rFonts w:cs="Arial"/>
                <w:b/>
              </w:rPr>
            </w:pPr>
          </w:p>
          <w:p w14:paraId="5A97A120" w14:textId="64D2F012" w:rsidR="00673E18" w:rsidRPr="00CC7914" w:rsidRDefault="00673E18" w:rsidP="00673E18">
            <w:pPr>
              <w:widowControl w:val="0"/>
              <w:spacing w:line="360" w:lineRule="auto"/>
              <w:ind w:firstLine="851"/>
              <w:jc w:val="both"/>
              <w:rPr>
                <w:rFonts w:eastAsia="Times New Roman" w:cs="Arial"/>
                <w:lang w:eastAsia="es-ES"/>
              </w:rPr>
            </w:pPr>
            <w:r w:rsidRPr="00CC7914">
              <w:rPr>
                <w:rFonts w:eastAsia="Times New Roman" w:cs="Arial"/>
                <w:lang w:eastAsia="es-ES"/>
              </w:rPr>
              <w:t xml:space="preserve">La Universidad del Tolima, a través de la planificación, desarrollo e implementación de estrategias que </w:t>
            </w:r>
            <w:r w:rsidRPr="00CC7914">
              <w:rPr>
                <w:rFonts w:cs="Arial"/>
              </w:rPr>
              <w:t>buscan</w:t>
            </w:r>
            <w:r w:rsidRPr="00CC7914">
              <w:rPr>
                <w:rFonts w:eastAsia="Times New Roman" w:cs="Arial"/>
                <w:lang w:eastAsia="es-ES"/>
              </w:rPr>
              <w:t xml:space="preserve"> el fortalecimiento del programa de graduados y el reconocimiento de este estamento como clave para el desarrollo institucional, estableció mediante el Acuerdo del Consejo Superior Nº 004 de 2011, el Estatuto del Graduado, en el que se reconocen los graduados como “aquellas personas que previo cumplimiento de los requisitos académicos exigidos por las unidades académicas, han recibido un título, bien sea de los programas de pregrado o </w:t>
            </w:r>
            <w:r w:rsidR="00C05FD4">
              <w:rPr>
                <w:rFonts w:eastAsia="Times New Roman" w:cs="Arial"/>
                <w:lang w:eastAsia="es-ES"/>
              </w:rPr>
              <w:t>posgrado</w:t>
            </w:r>
            <w:r w:rsidRPr="00CC7914">
              <w:rPr>
                <w:rFonts w:eastAsia="Times New Roman" w:cs="Arial"/>
                <w:lang w:eastAsia="es-ES"/>
              </w:rPr>
              <w:t>” y se fijan los objetivos que se enuncian a continuación.</w:t>
            </w:r>
          </w:p>
          <w:p w14:paraId="4060475E"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Hacer uso de los medios físicos y humanos, ofrecidos por la Universidad a través de la oficina central de graduados, para el ejercicio de una política Institucional, moderna, permanente y participativa de graduados.</w:t>
            </w:r>
          </w:p>
          <w:p w14:paraId="489EC8C6" w14:textId="48171385"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Crear un sistema </w:t>
            </w:r>
            <w:r w:rsidR="007F08FE" w:rsidRPr="00CC7914">
              <w:rPr>
                <w:rFonts w:cs="Arial"/>
              </w:rPr>
              <w:t xml:space="preserve">de información básica, </w:t>
            </w:r>
            <w:r w:rsidRPr="00CC7914">
              <w:rPr>
                <w:rFonts w:cs="Arial"/>
              </w:rPr>
              <w:t>electrónica, actualizada y permanente de los graduados de cada uno de los programas de la Universidad para seguimiento y evaluación de su desempeño laboral.</w:t>
            </w:r>
          </w:p>
          <w:p w14:paraId="0E8935CA"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Abrir espacios para el acercamiento, encuentro y reconocimiento de graduados destacados por sus aportes profesionales a nivel regional, nacional e internacional. </w:t>
            </w:r>
          </w:p>
          <w:p w14:paraId="40E14267"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Apoyar la conformación y permanencia de las asociaciones de graduados.</w:t>
            </w:r>
          </w:p>
          <w:p w14:paraId="1CBD2FDA" w14:textId="740C79D0"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Implementar acciones encaminadas al fortalecimiento laboral de los graduados a través de propuestas de programas de educación continuada y de </w:t>
            </w:r>
            <w:r w:rsidR="00C05FD4">
              <w:rPr>
                <w:rFonts w:cs="Arial"/>
              </w:rPr>
              <w:t>posgrado</w:t>
            </w:r>
            <w:r w:rsidRPr="00CC7914">
              <w:rPr>
                <w:rFonts w:cs="Arial"/>
              </w:rPr>
              <w:t>s.</w:t>
            </w:r>
          </w:p>
          <w:p w14:paraId="20E18E25"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Fomentar la participación de los graduados en los programas de Bienestar Universitario.</w:t>
            </w:r>
          </w:p>
          <w:p w14:paraId="0816F404"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Crear programas y proyectos de apoyo a la inserción laboral de los graduados.</w:t>
            </w:r>
          </w:p>
          <w:p w14:paraId="416DE103" w14:textId="77777777" w:rsidR="00673E18" w:rsidRPr="00CC7914" w:rsidRDefault="00673E18" w:rsidP="00673E18">
            <w:pPr>
              <w:widowControl w:val="0"/>
              <w:spacing w:line="360" w:lineRule="auto"/>
              <w:ind w:firstLine="851"/>
              <w:jc w:val="both"/>
              <w:rPr>
                <w:rFonts w:eastAsia="Times New Roman" w:cs="Arial"/>
                <w:iCs/>
                <w:lang w:eastAsia="es-ES"/>
              </w:rPr>
            </w:pPr>
            <w:r w:rsidRPr="00CC7914">
              <w:rPr>
                <w:rFonts w:eastAsia="Times New Roman" w:cs="Arial"/>
                <w:lang w:eastAsia="es-ES"/>
              </w:rPr>
              <w:t>Bajo esta perspectiva, mediante Acuerdo del Consejo Superior Nº 017 de 2011se formalizaron las dependencias adscritas a la Vicerrectoría Académica, entre ellas la Oficina Central de Graduados,</w:t>
            </w:r>
            <w:r w:rsidRPr="00CC7914">
              <w:rPr>
                <w:rFonts w:eastAsia="Times New Roman" w:cs="Arial"/>
                <w:iCs/>
                <w:lang w:eastAsia="es-ES"/>
              </w:rPr>
              <w:t xml:space="preserve"> que trabaja de manera conjunta con la Junta de Consejeros integrada por el representante de los graduados al Consejo Superior y los representantes a los consejos de facultades e instituto. </w:t>
            </w:r>
          </w:p>
          <w:p w14:paraId="443FD1B0" w14:textId="77777777" w:rsidR="00673E18" w:rsidRPr="00CC7914" w:rsidRDefault="00673E18" w:rsidP="00673E18">
            <w:pPr>
              <w:widowControl w:val="0"/>
              <w:spacing w:line="360" w:lineRule="auto"/>
              <w:ind w:firstLine="851"/>
              <w:jc w:val="both"/>
              <w:rPr>
                <w:rFonts w:eastAsia="Times New Roman" w:cs="Arial"/>
                <w:lang w:eastAsia="es-ES"/>
              </w:rPr>
            </w:pPr>
            <w:r w:rsidRPr="00CC7914">
              <w:rPr>
                <w:rFonts w:eastAsia="Times New Roman" w:cs="Arial"/>
                <w:lang w:eastAsia="es-ES"/>
              </w:rPr>
              <w:t>Así, las instancias de orden institucional y gremial tienen la responsabilidad de fortalecer el programa de graduados, mediante el desarrollo de las siguientes estrategias.</w:t>
            </w:r>
          </w:p>
          <w:p w14:paraId="6BC7434B"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Estímulo a la conformación de las asociaciones de graduados. </w:t>
            </w:r>
          </w:p>
          <w:p w14:paraId="566D7CC5"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lastRenderedPageBreak/>
              <w:t xml:space="preserve">Establecimiento de programas y proyectos de actualización permanente. </w:t>
            </w:r>
          </w:p>
          <w:p w14:paraId="41587A64"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Creación de sistemas de información y de seguimiento a graduados. </w:t>
            </w:r>
          </w:p>
          <w:p w14:paraId="7A5C2C96"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Fortalecimiento de canales de comunicación. </w:t>
            </w:r>
          </w:p>
          <w:p w14:paraId="3D2763AA"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Apertura de nuevos espacios de participación institucional de los graduados. </w:t>
            </w:r>
          </w:p>
          <w:p w14:paraId="2B273D43"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Evaluación de los aportes al desarrollo en los diferentes sectores de la sociedad. </w:t>
            </w:r>
          </w:p>
          <w:p w14:paraId="1B65F847"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Estudio de la normatividad y respectiva actualización de la información de graduados. </w:t>
            </w:r>
          </w:p>
          <w:p w14:paraId="3D44747F" w14:textId="77777777" w:rsidR="00673E18" w:rsidRPr="00CC7914" w:rsidRDefault="00673E18" w:rsidP="00673E18">
            <w:pPr>
              <w:widowControl w:val="0"/>
              <w:spacing w:line="360" w:lineRule="auto"/>
              <w:ind w:firstLine="851"/>
              <w:jc w:val="both"/>
              <w:rPr>
                <w:rFonts w:eastAsia="Times New Roman" w:cs="Arial"/>
                <w:lang w:eastAsia="es-ES"/>
              </w:rPr>
            </w:pPr>
            <w:r w:rsidRPr="00CC7914">
              <w:rPr>
                <w:rFonts w:eastAsia="Times New Roman" w:cs="Arial"/>
                <w:lang w:eastAsia="es-ES"/>
              </w:rPr>
              <w:t>En esta perspectiva, la interacción graduados-universidad, y las relaciones de cooperación que consecuentemente se deriven, estarán soportadas en las siguientes estrategias.</w:t>
            </w:r>
          </w:p>
          <w:p w14:paraId="6167DB4D"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Seguimiento y evaluación del desempeño de sus graduados, con el propósito de determinar si los niveles de pertinencia de la formación ofrecida, ubicación laboral, autoempleo, prácticas profesionales y calidad de las actividades que desarrollan, corresponde con el logro de los fines definidos autónoma e institucionalmente en el Proyecto Educativo Institucional.</w:t>
            </w:r>
          </w:p>
          <w:p w14:paraId="685505B1"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Incorporación de reformas curriculares y administrativas producto de la investigación y participación activa de los graduados.</w:t>
            </w:r>
          </w:p>
          <w:p w14:paraId="20C846A5"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Apoyo por parte del graduado a los procesos de acreditación. </w:t>
            </w:r>
          </w:p>
          <w:p w14:paraId="3E4AFEA2"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Divulgación y apoyo a la oferta académica y buena imagen de la Universidad.</w:t>
            </w:r>
          </w:p>
          <w:p w14:paraId="5E176CC2"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Creación de estímulos y reconocimiento de los graduados más destacados de la Institución.</w:t>
            </w:r>
          </w:p>
          <w:p w14:paraId="745B5BFD" w14:textId="6844D712" w:rsidR="00673E18" w:rsidRPr="00CC7914" w:rsidRDefault="00673E18" w:rsidP="00673E18">
            <w:pPr>
              <w:widowControl w:val="0"/>
              <w:spacing w:line="360" w:lineRule="auto"/>
              <w:ind w:firstLine="851"/>
              <w:jc w:val="both"/>
              <w:rPr>
                <w:rFonts w:eastAsia="Times New Roman" w:cs="Arial"/>
                <w:lang w:eastAsia="es-ES"/>
              </w:rPr>
            </w:pPr>
            <w:r w:rsidRPr="00CC7914">
              <w:rPr>
                <w:rFonts w:eastAsia="Times New Roman" w:cs="Arial"/>
                <w:lang w:eastAsia="es-ES"/>
              </w:rPr>
              <w:t>El Plan de Desarrollo de la Universidad del Tolima contempla el proyecto Fortalecimiento al Sistema de Graduados, que tiene por objeto reconocer a los egresados como un estamento clave para el desarrollo institucional, lo que hace necesario crear el Programa de Graduados de la Universidad del Tolima como programa institucional que, de manera planeada y estratégica, integre eficiente y eficazmente todas las anteriores consideraciones en procura de la pertinencia y calidad de la educación, y de los procesos permanentes de acreditación institucional por medio de sus graduados.</w:t>
            </w:r>
          </w:p>
          <w:p w14:paraId="6FE4E57B" w14:textId="780A990D" w:rsidR="00673E18" w:rsidRDefault="007F08FE" w:rsidP="00673E18">
            <w:pPr>
              <w:widowControl w:val="0"/>
              <w:spacing w:line="360" w:lineRule="auto"/>
              <w:ind w:firstLine="851"/>
              <w:jc w:val="both"/>
              <w:rPr>
                <w:rFonts w:eastAsia="Times New Roman" w:cs="Arial"/>
                <w:lang w:eastAsia="es-ES"/>
              </w:rPr>
            </w:pPr>
            <w:r w:rsidRPr="00CC7914">
              <w:rPr>
                <w:rFonts w:eastAsia="Times New Roman" w:cs="Arial"/>
                <w:lang w:eastAsia="es-ES"/>
              </w:rPr>
              <w:t>P</w:t>
            </w:r>
            <w:r w:rsidR="00673E18" w:rsidRPr="00CC7914">
              <w:rPr>
                <w:rFonts w:eastAsia="Times New Roman" w:cs="Arial"/>
                <w:lang w:eastAsia="es-ES"/>
              </w:rPr>
              <w:t>ara el fortalecimiento del sistema de graduados</w:t>
            </w:r>
            <w:r w:rsidR="00C71778" w:rsidRPr="00CC7914">
              <w:rPr>
                <w:rFonts w:eastAsia="Times New Roman" w:cs="Arial"/>
                <w:lang w:eastAsia="es-ES"/>
              </w:rPr>
              <w:t>,</w:t>
            </w:r>
            <w:r w:rsidR="00673E18" w:rsidRPr="00CC7914">
              <w:rPr>
                <w:rFonts w:eastAsia="Times New Roman" w:cs="Arial"/>
                <w:lang w:eastAsia="es-ES"/>
              </w:rPr>
              <w:t xml:space="preserve"> </w:t>
            </w:r>
            <w:r w:rsidR="00C71778" w:rsidRPr="00CC7914">
              <w:rPr>
                <w:rFonts w:eastAsia="Times New Roman" w:cs="Arial"/>
                <w:lang w:eastAsia="es-ES"/>
              </w:rPr>
              <w:t xml:space="preserve">la Facultad de Ingeniería Forestal </w:t>
            </w:r>
            <w:r w:rsidR="00673E18" w:rsidRPr="00CC7914">
              <w:rPr>
                <w:rFonts w:eastAsia="Times New Roman" w:cs="Arial"/>
                <w:lang w:eastAsia="es-ES"/>
              </w:rPr>
              <w:t>cuenta con un blog y con el programa de educación continuada</w:t>
            </w:r>
            <w:r w:rsidR="00C71778" w:rsidRPr="00CC7914">
              <w:rPr>
                <w:rFonts w:eastAsia="Times New Roman" w:cs="Arial"/>
                <w:lang w:eastAsia="es-ES"/>
              </w:rPr>
              <w:t>, mediante los cuales</w:t>
            </w:r>
            <w:r w:rsidR="00673E18" w:rsidRPr="00CC7914">
              <w:rPr>
                <w:rFonts w:eastAsia="Times New Roman" w:cs="Arial"/>
                <w:lang w:eastAsia="es-ES"/>
              </w:rPr>
              <w:t xml:space="preserve"> se ofertan cursos y diplomados en diferentes líneas del sector ambiental (</w:t>
            </w:r>
            <w:r w:rsidR="00AA3430" w:rsidRPr="00CC7914">
              <w:rPr>
                <w:rFonts w:eastAsia="Times New Roman" w:cs="Arial"/>
                <w:lang w:eastAsia="es-ES"/>
              </w:rPr>
              <w:fldChar w:fldCharType="begin"/>
            </w:r>
            <w:r w:rsidR="00AA3430" w:rsidRPr="00CC7914">
              <w:rPr>
                <w:rFonts w:eastAsia="Times New Roman" w:cs="Arial"/>
                <w:lang w:eastAsia="es-ES"/>
              </w:rPr>
              <w:instrText xml:space="preserve"> REF _Ref450940219 \h </w:instrText>
            </w:r>
            <w:r w:rsidR="00CC7914">
              <w:rPr>
                <w:rFonts w:eastAsia="Times New Roman" w:cs="Arial"/>
                <w:lang w:eastAsia="es-ES"/>
              </w:rPr>
              <w:instrText xml:space="preserve"> \* MERGEFORMAT </w:instrText>
            </w:r>
            <w:r w:rsidR="00AA3430" w:rsidRPr="00CC7914">
              <w:rPr>
                <w:rFonts w:eastAsia="Times New Roman" w:cs="Arial"/>
                <w:lang w:eastAsia="es-ES"/>
              </w:rPr>
            </w:r>
            <w:r w:rsidR="00AA3430" w:rsidRPr="00CC7914">
              <w:rPr>
                <w:rFonts w:eastAsia="Times New Roman" w:cs="Arial"/>
                <w:lang w:eastAsia="es-ES"/>
              </w:rPr>
              <w:fldChar w:fldCharType="separate"/>
            </w:r>
            <w:r w:rsidR="006F700E" w:rsidRPr="00CC7914">
              <w:t xml:space="preserve">Figura </w:t>
            </w:r>
            <w:r w:rsidR="006F700E">
              <w:rPr>
                <w:noProof/>
              </w:rPr>
              <w:t>9</w:t>
            </w:r>
            <w:r w:rsidR="00AA3430" w:rsidRPr="00CC7914">
              <w:rPr>
                <w:rFonts w:eastAsia="Times New Roman" w:cs="Arial"/>
                <w:lang w:eastAsia="es-ES"/>
              </w:rPr>
              <w:fldChar w:fldCharType="end"/>
            </w:r>
            <w:r w:rsidR="00AA3430" w:rsidRPr="00CC7914">
              <w:rPr>
                <w:rFonts w:eastAsia="Times New Roman" w:cs="Arial"/>
                <w:lang w:eastAsia="es-ES"/>
              </w:rPr>
              <w:t xml:space="preserve"> y </w:t>
            </w:r>
            <w:r w:rsidR="00AA3430" w:rsidRPr="00CC7914">
              <w:rPr>
                <w:rFonts w:eastAsia="Times New Roman" w:cs="Arial"/>
                <w:lang w:eastAsia="es-ES"/>
              </w:rPr>
              <w:fldChar w:fldCharType="begin"/>
            </w:r>
            <w:r w:rsidR="00AA3430" w:rsidRPr="00CC7914">
              <w:rPr>
                <w:rFonts w:eastAsia="Times New Roman" w:cs="Arial"/>
                <w:lang w:eastAsia="es-ES"/>
              </w:rPr>
              <w:instrText xml:space="preserve"> REF _Ref450940222 \h </w:instrText>
            </w:r>
            <w:r w:rsidR="00CC7914">
              <w:rPr>
                <w:rFonts w:eastAsia="Times New Roman" w:cs="Arial"/>
                <w:lang w:eastAsia="es-ES"/>
              </w:rPr>
              <w:instrText xml:space="preserve"> \* MERGEFORMAT </w:instrText>
            </w:r>
            <w:r w:rsidR="00AA3430" w:rsidRPr="00CC7914">
              <w:rPr>
                <w:rFonts w:eastAsia="Times New Roman" w:cs="Arial"/>
                <w:lang w:eastAsia="es-ES"/>
              </w:rPr>
            </w:r>
            <w:r w:rsidR="00AA3430" w:rsidRPr="00CC7914">
              <w:rPr>
                <w:rFonts w:eastAsia="Times New Roman" w:cs="Arial"/>
                <w:lang w:eastAsia="es-ES"/>
              </w:rPr>
              <w:fldChar w:fldCharType="separate"/>
            </w:r>
            <w:r w:rsidR="006F700E" w:rsidRPr="00CC7914">
              <w:t xml:space="preserve">Figura </w:t>
            </w:r>
            <w:r w:rsidR="006F700E">
              <w:rPr>
                <w:noProof/>
              </w:rPr>
              <w:t>10</w:t>
            </w:r>
            <w:r w:rsidR="00AA3430" w:rsidRPr="00CC7914">
              <w:rPr>
                <w:rFonts w:eastAsia="Times New Roman" w:cs="Arial"/>
                <w:lang w:eastAsia="es-ES"/>
              </w:rPr>
              <w:fldChar w:fldCharType="end"/>
            </w:r>
            <w:r w:rsidR="00673E18" w:rsidRPr="00CC7914">
              <w:rPr>
                <w:rFonts w:eastAsia="Times New Roman" w:cs="Arial"/>
                <w:lang w:eastAsia="es-ES"/>
              </w:rPr>
              <w:t>).</w:t>
            </w:r>
          </w:p>
          <w:p w14:paraId="5786D8A7" w14:textId="77777777" w:rsidR="00CA26F6" w:rsidRPr="00CC7914" w:rsidRDefault="00CA26F6" w:rsidP="00673E18">
            <w:pPr>
              <w:widowControl w:val="0"/>
              <w:spacing w:line="360" w:lineRule="auto"/>
              <w:ind w:firstLine="851"/>
              <w:jc w:val="both"/>
              <w:rPr>
                <w:rFonts w:eastAsia="MS Gothic" w:cs="Times New Roman"/>
                <w:b/>
                <w:bCs/>
                <w:caps/>
                <w:lang w:val="es-ES_tradnl" w:eastAsia="es-CO"/>
              </w:rPr>
            </w:pPr>
          </w:p>
          <w:p w14:paraId="4E1C0E3C" w14:textId="77777777" w:rsidR="00673E18" w:rsidRPr="00CC7914" w:rsidRDefault="00673E18" w:rsidP="00AA3430">
            <w:pPr>
              <w:jc w:val="center"/>
              <w:rPr>
                <w:rFonts w:cs="Arial"/>
                <w:b/>
              </w:rPr>
            </w:pPr>
            <w:r w:rsidRPr="00CC7914">
              <w:rPr>
                <w:rFonts w:cs="Arial"/>
                <w:b/>
                <w:noProof/>
                <w:lang w:eastAsia="es-CO"/>
              </w:rPr>
              <w:lastRenderedPageBreak/>
              <w:drawing>
                <wp:inline distT="0" distB="0" distL="0" distR="0" wp14:anchorId="744D7DFF" wp14:editId="337604CF">
                  <wp:extent cx="5202555" cy="3177540"/>
                  <wp:effectExtent l="25400" t="25400" r="29845"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email">
                            <a:extLst>
                              <a:ext uri="{28A0092B-C50C-407E-A947-70E740481C1C}">
                                <a14:useLocalDpi xmlns:a14="http://schemas.microsoft.com/office/drawing/2010/main" val="0"/>
                              </a:ext>
                            </a:extLst>
                          </a:blip>
                          <a:srcRect l="12140" t="12762" r="12664" b="7391"/>
                          <a:stretch/>
                        </pic:blipFill>
                        <pic:spPr bwMode="auto">
                          <a:xfrm>
                            <a:off x="0" y="0"/>
                            <a:ext cx="5203060" cy="3177848"/>
                          </a:xfrm>
                          <a:prstGeom prst="rect">
                            <a:avLst/>
                          </a:prstGeom>
                          <a:noFill/>
                          <a:ln>
                            <a:solidFill>
                              <a:schemeClr val="tx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D94A9CB" w14:textId="23F419FC" w:rsidR="00673E18" w:rsidRPr="003265B0" w:rsidRDefault="00510782" w:rsidP="00FE5EE4">
            <w:pPr>
              <w:pStyle w:val="Descripcin"/>
              <w:rPr>
                <w:b w:val="0"/>
                <w:noProof/>
                <w:color w:val="000000" w:themeColor="text1"/>
                <w:szCs w:val="16"/>
                <w:lang w:eastAsia="es-CO"/>
              </w:rPr>
            </w:pPr>
            <w:bookmarkStart w:id="99" w:name="_Ref450940219"/>
            <w:r w:rsidRPr="00CC7914">
              <w:t xml:space="preserve">Figura </w:t>
            </w:r>
            <w:r w:rsidR="00BE08C2">
              <w:fldChar w:fldCharType="begin"/>
            </w:r>
            <w:r w:rsidR="00BE08C2">
              <w:instrText xml:space="preserve"> SEQ Figura \* ARABIC </w:instrText>
            </w:r>
            <w:r w:rsidR="00BE08C2">
              <w:fldChar w:fldCharType="separate"/>
            </w:r>
            <w:r w:rsidR="006F700E">
              <w:rPr>
                <w:noProof/>
              </w:rPr>
              <w:t>9</w:t>
            </w:r>
            <w:r w:rsidR="00BE08C2">
              <w:rPr>
                <w:noProof/>
              </w:rPr>
              <w:fldChar w:fldCharType="end"/>
            </w:r>
            <w:bookmarkEnd w:id="99"/>
            <w:r w:rsidRPr="00CC7914">
              <w:t xml:space="preserve">. </w:t>
            </w:r>
            <w:r w:rsidRPr="00CC7914">
              <w:rPr>
                <w:b w:val="0"/>
              </w:rPr>
              <w:t xml:space="preserve">Blog de graduados de la Facultad de Ingeniería Forestal de la </w:t>
            </w:r>
            <w:r w:rsidR="00A603A7" w:rsidRPr="00CC7914">
              <w:rPr>
                <w:b w:val="0"/>
              </w:rPr>
              <w:t>Universidad</w:t>
            </w:r>
            <w:r w:rsidRPr="00CC7914">
              <w:rPr>
                <w:b w:val="0"/>
              </w:rPr>
              <w:t xml:space="preserve"> del Tolima.</w:t>
            </w:r>
            <w:r w:rsidR="00FE5EE4" w:rsidRPr="003265B0">
              <w:rPr>
                <w:b w:val="0"/>
                <w:sz w:val="20"/>
              </w:rPr>
              <w:t xml:space="preserve"> </w:t>
            </w:r>
            <w:r w:rsidR="00673E18" w:rsidRPr="003265B0">
              <w:rPr>
                <w:b w:val="0"/>
                <w:noProof/>
                <w:color w:val="000000" w:themeColor="text1"/>
                <w:szCs w:val="16"/>
                <w:lang w:eastAsia="es-CO"/>
              </w:rPr>
              <w:t xml:space="preserve">Fuente: </w:t>
            </w:r>
            <w:hyperlink r:id="rId21" w:history="1">
              <w:r w:rsidR="00673E18" w:rsidRPr="003265B0">
                <w:rPr>
                  <w:rStyle w:val="Hipervnculo"/>
                  <w:b w:val="0"/>
                  <w:noProof/>
                  <w:color w:val="000000" w:themeColor="text1"/>
                  <w:szCs w:val="16"/>
                  <w:u w:val="none"/>
                  <w:lang w:eastAsia="es-CO"/>
                </w:rPr>
                <w:t>www.ut.edu.co</w:t>
              </w:r>
            </w:hyperlink>
            <w:r w:rsidRPr="003265B0">
              <w:rPr>
                <w:rStyle w:val="Hipervnculo"/>
                <w:b w:val="0"/>
                <w:noProof/>
                <w:color w:val="000000" w:themeColor="text1"/>
                <w:szCs w:val="16"/>
                <w:u w:val="none"/>
                <w:lang w:eastAsia="es-CO"/>
              </w:rPr>
              <w:t>, consultada</w:t>
            </w:r>
            <w:r w:rsidR="00AA3430" w:rsidRPr="003265B0">
              <w:rPr>
                <w:rStyle w:val="Hipervnculo"/>
                <w:b w:val="0"/>
                <w:noProof/>
                <w:color w:val="000000" w:themeColor="text1"/>
                <w:szCs w:val="16"/>
                <w:u w:val="none"/>
                <w:lang w:eastAsia="es-CO"/>
              </w:rPr>
              <w:t xml:space="preserve"> en</w:t>
            </w:r>
            <w:r w:rsidR="00AA3430" w:rsidRPr="003265B0">
              <w:rPr>
                <w:b w:val="0"/>
                <w:noProof/>
                <w:color w:val="000000" w:themeColor="text1"/>
                <w:szCs w:val="16"/>
                <w:lang w:eastAsia="es-CO"/>
              </w:rPr>
              <w:t xml:space="preserve"> 2016.</w:t>
            </w:r>
          </w:p>
          <w:p w14:paraId="09734344" w14:textId="77777777" w:rsidR="00CA26F6" w:rsidRDefault="00CA26F6" w:rsidP="00AA3430">
            <w:pPr>
              <w:jc w:val="center"/>
              <w:rPr>
                <w:noProof/>
                <w:lang w:eastAsia="es-CO"/>
              </w:rPr>
            </w:pPr>
          </w:p>
          <w:p w14:paraId="25E83004" w14:textId="77777777" w:rsidR="00CA26F6" w:rsidRDefault="00CA26F6" w:rsidP="00AA3430">
            <w:pPr>
              <w:jc w:val="center"/>
              <w:rPr>
                <w:noProof/>
                <w:lang w:eastAsia="es-CO"/>
              </w:rPr>
            </w:pPr>
          </w:p>
          <w:p w14:paraId="03725DE4" w14:textId="77777777" w:rsidR="00673E18" w:rsidRPr="00CC7914" w:rsidRDefault="00673E18" w:rsidP="00AA3430">
            <w:pPr>
              <w:jc w:val="center"/>
              <w:rPr>
                <w:noProof/>
                <w:lang w:eastAsia="es-CO"/>
              </w:rPr>
            </w:pPr>
            <w:r w:rsidRPr="00CC7914">
              <w:rPr>
                <w:noProof/>
                <w:lang w:eastAsia="es-CO"/>
              </w:rPr>
              <w:drawing>
                <wp:inline distT="0" distB="0" distL="0" distR="0" wp14:anchorId="5EFA57B7" wp14:editId="77C97094">
                  <wp:extent cx="5770151" cy="3164840"/>
                  <wp:effectExtent l="25400" t="25400" r="21590" b="355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809288" cy="3186306"/>
                          </a:xfrm>
                          <a:prstGeom prst="rect">
                            <a:avLst/>
                          </a:prstGeom>
                          <a:noFill/>
                          <a:ln>
                            <a:solidFill>
                              <a:schemeClr val="tx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DEFA5C1" w14:textId="6B325848" w:rsidR="00DE4C70" w:rsidRPr="00CA26F6" w:rsidRDefault="00AA3430" w:rsidP="00CA26F6">
            <w:pPr>
              <w:pStyle w:val="Descripcin"/>
              <w:rPr>
                <w:rFonts w:eastAsia="Times New Roman" w:cs="Times New Roman"/>
                <w:b w:val="0"/>
                <w:sz w:val="16"/>
                <w:szCs w:val="16"/>
                <w:lang w:eastAsia="es-ES"/>
              </w:rPr>
            </w:pPr>
            <w:bookmarkStart w:id="100" w:name="_Ref450940222"/>
            <w:r w:rsidRPr="00CC7914">
              <w:t xml:space="preserve">Figura </w:t>
            </w:r>
            <w:r w:rsidR="00BE08C2">
              <w:fldChar w:fldCharType="begin"/>
            </w:r>
            <w:r w:rsidR="00BE08C2">
              <w:instrText xml:space="preserve"> SEQ Figura \* ARABIC </w:instrText>
            </w:r>
            <w:r w:rsidR="00BE08C2">
              <w:fldChar w:fldCharType="separate"/>
            </w:r>
            <w:r w:rsidR="006F700E">
              <w:rPr>
                <w:noProof/>
              </w:rPr>
              <w:t>10</w:t>
            </w:r>
            <w:r w:rsidR="00BE08C2">
              <w:rPr>
                <w:noProof/>
              </w:rPr>
              <w:fldChar w:fldCharType="end"/>
            </w:r>
            <w:bookmarkEnd w:id="100"/>
            <w:r w:rsidRPr="00CC7914">
              <w:t xml:space="preserve">. </w:t>
            </w:r>
            <w:r w:rsidRPr="00CC7914">
              <w:rPr>
                <w:b w:val="0"/>
              </w:rPr>
              <w:t>Programa de educación continuada de la Facultad de Ingeniería Forestal de la Universidad del Tolima.</w:t>
            </w:r>
            <w:r w:rsidR="00FE5EE4">
              <w:rPr>
                <w:b w:val="0"/>
              </w:rPr>
              <w:t xml:space="preserve"> </w:t>
            </w:r>
            <w:r w:rsidR="00673E18" w:rsidRPr="003265B0">
              <w:rPr>
                <w:rFonts w:eastAsia="Times New Roman" w:cs="Times New Roman"/>
                <w:b w:val="0"/>
                <w:szCs w:val="16"/>
                <w:lang w:eastAsia="es-ES"/>
              </w:rPr>
              <w:t xml:space="preserve">Fuente: Informe de Gestión </w:t>
            </w:r>
            <w:r w:rsidRPr="003265B0">
              <w:rPr>
                <w:rFonts w:eastAsia="Times New Roman" w:cs="Times New Roman"/>
                <w:b w:val="0"/>
                <w:szCs w:val="16"/>
                <w:lang w:eastAsia="es-ES"/>
              </w:rPr>
              <w:t xml:space="preserve">de la </w:t>
            </w:r>
            <w:r w:rsidR="00673E18" w:rsidRPr="003265B0">
              <w:rPr>
                <w:rFonts w:eastAsia="Times New Roman" w:cs="Times New Roman"/>
                <w:b w:val="0"/>
                <w:szCs w:val="16"/>
                <w:lang w:eastAsia="es-ES"/>
              </w:rPr>
              <w:t>F</w:t>
            </w:r>
            <w:r w:rsidRPr="003265B0">
              <w:rPr>
                <w:rFonts w:eastAsia="Times New Roman" w:cs="Times New Roman"/>
                <w:b w:val="0"/>
                <w:szCs w:val="16"/>
                <w:lang w:eastAsia="es-ES"/>
              </w:rPr>
              <w:t xml:space="preserve">acultad de </w:t>
            </w:r>
            <w:r w:rsidR="00673E18" w:rsidRPr="003265B0">
              <w:rPr>
                <w:rFonts w:eastAsia="Times New Roman" w:cs="Times New Roman"/>
                <w:b w:val="0"/>
                <w:szCs w:val="16"/>
                <w:lang w:eastAsia="es-ES"/>
              </w:rPr>
              <w:t>I</w:t>
            </w:r>
            <w:r w:rsidRPr="003265B0">
              <w:rPr>
                <w:rFonts w:eastAsia="Times New Roman" w:cs="Times New Roman"/>
                <w:b w:val="0"/>
                <w:szCs w:val="16"/>
                <w:lang w:eastAsia="es-ES"/>
              </w:rPr>
              <w:t xml:space="preserve">ngeniería </w:t>
            </w:r>
            <w:r w:rsidR="00673E18" w:rsidRPr="003265B0">
              <w:rPr>
                <w:rFonts w:eastAsia="Times New Roman" w:cs="Times New Roman"/>
                <w:b w:val="0"/>
                <w:szCs w:val="16"/>
                <w:lang w:eastAsia="es-ES"/>
              </w:rPr>
              <w:t>F</w:t>
            </w:r>
            <w:r w:rsidRPr="003265B0">
              <w:rPr>
                <w:rFonts w:eastAsia="Times New Roman" w:cs="Times New Roman"/>
                <w:b w:val="0"/>
                <w:szCs w:val="16"/>
                <w:lang w:eastAsia="es-ES"/>
              </w:rPr>
              <w:t xml:space="preserve">orestal </w:t>
            </w:r>
            <w:r w:rsidR="00673E18" w:rsidRPr="003265B0">
              <w:rPr>
                <w:rFonts w:eastAsia="Times New Roman" w:cs="Times New Roman"/>
                <w:b w:val="0"/>
                <w:szCs w:val="16"/>
                <w:lang w:eastAsia="es-ES"/>
              </w:rPr>
              <w:t>2015</w:t>
            </w:r>
            <w:r w:rsidRPr="003265B0">
              <w:rPr>
                <w:rFonts w:eastAsia="Times New Roman" w:cs="Times New Roman"/>
                <w:b w:val="0"/>
                <w:szCs w:val="16"/>
                <w:lang w:eastAsia="es-ES"/>
              </w:rPr>
              <w:t>.</w:t>
            </w:r>
          </w:p>
        </w:tc>
      </w:tr>
    </w:tbl>
    <w:p w14:paraId="7A190C52" w14:textId="77777777"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FA0A32" w:rsidRPr="00CC7914" w14:paraId="3730EA1C" w14:textId="77777777" w:rsidTr="009A564C">
        <w:tc>
          <w:tcPr>
            <w:tcW w:w="9394" w:type="dxa"/>
            <w:vAlign w:val="center"/>
          </w:tcPr>
          <w:p w14:paraId="029F5FF5" w14:textId="03029C47" w:rsidR="00FA0A32" w:rsidRPr="00CC7914" w:rsidRDefault="0052284F" w:rsidP="00C612C4">
            <w:pPr>
              <w:widowControl w:val="0"/>
              <w:spacing w:line="360" w:lineRule="auto"/>
              <w:jc w:val="both"/>
              <w:rPr>
                <w:rFonts w:cs="Arial"/>
              </w:rPr>
            </w:pPr>
            <w:r w:rsidRPr="00CC7914">
              <w:rPr>
                <w:rFonts w:cs="Arial"/>
                <w:b/>
              </w:rPr>
              <w:t xml:space="preserve">K. ORGANIZACIÓN ACADÉMICO-ADMINISTRATIVA. </w:t>
            </w:r>
          </w:p>
        </w:tc>
      </w:tr>
      <w:tr w:rsidR="00FA0A32" w:rsidRPr="00E648B0" w14:paraId="7DF74B5E" w14:textId="77777777" w:rsidTr="009A564C">
        <w:tc>
          <w:tcPr>
            <w:tcW w:w="9394" w:type="dxa"/>
            <w:vAlign w:val="center"/>
          </w:tcPr>
          <w:p w14:paraId="073BA0DB" w14:textId="62E1384B" w:rsidR="00C612C4" w:rsidRPr="00CC7914" w:rsidRDefault="00C612C4" w:rsidP="00C612C4">
            <w:pPr>
              <w:widowControl w:val="0"/>
              <w:spacing w:line="360" w:lineRule="auto"/>
              <w:jc w:val="both"/>
              <w:rPr>
                <w:rFonts w:cs="Arial"/>
                <w:b/>
              </w:rPr>
            </w:pPr>
          </w:p>
          <w:p w14:paraId="1FB068B4" w14:textId="4A21A173" w:rsidR="00FA0A32" w:rsidRPr="00CC7914" w:rsidRDefault="0052284F" w:rsidP="00C612C4">
            <w:pPr>
              <w:widowControl w:val="0"/>
              <w:spacing w:line="360" w:lineRule="auto"/>
              <w:jc w:val="both"/>
              <w:rPr>
                <w:rFonts w:cs="Arial"/>
                <w:b/>
              </w:rPr>
            </w:pPr>
            <w:r w:rsidRPr="00CC7914">
              <w:rPr>
                <w:rFonts w:cs="Arial"/>
                <w:b/>
              </w:rPr>
              <w:t>Estructura organizacional de la Universidad</w:t>
            </w:r>
            <w:r w:rsidR="00C612C4" w:rsidRPr="00CC7914">
              <w:rPr>
                <w:rFonts w:cs="Arial"/>
                <w:b/>
              </w:rPr>
              <w:t>.</w:t>
            </w:r>
          </w:p>
          <w:p w14:paraId="62C74F81" w14:textId="77777777" w:rsidR="00AA3430" w:rsidRPr="00CC7914" w:rsidRDefault="00AA3430" w:rsidP="00C612C4">
            <w:pPr>
              <w:widowControl w:val="0"/>
              <w:spacing w:line="360" w:lineRule="auto"/>
              <w:ind w:firstLine="851"/>
              <w:jc w:val="both"/>
              <w:rPr>
                <w:rFonts w:cs="Arial"/>
                <w:shd w:val="clear" w:color="auto" w:fill="FFFFFF"/>
              </w:rPr>
            </w:pPr>
          </w:p>
          <w:p w14:paraId="23AE7E27" w14:textId="77777777" w:rsidR="00C612C4" w:rsidRPr="00CC7914" w:rsidRDefault="00C612C4" w:rsidP="00C612C4">
            <w:pPr>
              <w:widowControl w:val="0"/>
              <w:spacing w:line="360" w:lineRule="auto"/>
              <w:ind w:firstLine="851"/>
              <w:jc w:val="both"/>
              <w:rPr>
                <w:rFonts w:cs="Arial"/>
                <w:shd w:val="clear" w:color="auto" w:fill="FFFFFF"/>
              </w:rPr>
            </w:pPr>
            <w:r w:rsidRPr="00CC7914">
              <w:rPr>
                <w:rFonts w:cs="Arial"/>
                <w:shd w:val="clear" w:color="auto" w:fill="FFFFFF"/>
              </w:rPr>
              <w:t xml:space="preserve">La Universidad del Tolima es un ente universitario autónomo, de carácter estatal u oficial del orden </w:t>
            </w:r>
            <w:r w:rsidRPr="00CC7914">
              <w:rPr>
                <w:rFonts w:cs="Arial"/>
              </w:rPr>
              <w:t>departamental</w:t>
            </w:r>
            <w:r w:rsidRPr="00CC7914">
              <w:rPr>
                <w:rFonts w:cs="Arial"/>
                <w:shd w:val="clear" w:color="auto" w:fill="FFFFFF"/>
              </w:rPr>
              <w:t xml:space="preserve">, creado por la Ordenanza Nº 005 de 1945, con personería jurídica, autonomía académica, administrativa y financiera y patrimonio independiente que elaborará y manejará su presupuesto de acuerdo con las funciones que le corresponde. En lo que se refiere a las políticas y la planeación del sector educativo, está vinculada al Ministerio de Educación Nacional. </w:t>
            </w:r>
          </w:p>
          <w:p w14:paraId="606C4DB3" w14:textId="77777777" w:rsidR="00C612C4" w:rsidRPr="00CC7914" w:rsidRDefault="00C612C4" w:rsidP="00AA3430">
            <w:pPr>
              <w:jc w:val="center"/>
              <w:rPr>
                <w:rFonts w:cs="Arial"/>
              </w:rPr>
            </w:pPr>
            <w:r w:rsidRPr="00CC7914">
              <w:rPr>
                <w:rFonts w:cs="Arial"/>
                <w:b/>
                <w:noProof/>
                <w:color w:val="333333"/>
                <w:lang w:eastAsia="es-CO"/>
              </w:rPr>
              <w:drawing>
                <wp:inline distT="0" distB="0" distL="0" distR="0" wp14:anchorId="688D6339" wp14:editId="314CAB93">
                  <wp:extent cx="5721350" cy="35052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6517" cy="3520619"/>
                          </a:xfrm>
                          <a:prstGeom prst="rect">
                            <a:avLst/>
                          </a:prstGeom>
                          <a:noFill/>
                          <a:ln>
                            <a:noFill/>
                          </a:ln>
                        </pic:spPr>
                      </pic:pic>
                    </a:graphicData>
                  </a:graphic>
                </wp:inline>
              </w:drawing>
            </w:r>
          </w:p>
          <w:p w14:paraId="33AD1F6F" w14:textId="477C80B2" w:rsidR="00C612C4" w:rsidRPr="003265B0" w:rsidRDefault="005E0AC3" w:rsidP="00FE5EE4">
            <w:pPr>
              <w:pStyle w:val="Descripcin"/>
              <w:rPr>
                <w:rFonts w:cs="Arial"/>
                <w:lang w:eastAsia="es-CO"/>
              </w:rPr>
            </w:pPr>
            <w:bookmarkStart w:id="101" w:name="_Ref450922507"/>
            <w:r w:rsidRPr="00CC7914">
              <w:t xml:space="preserve">Figura </w:t>
            </w:r>
            <w:r w:rsidR="00BE08C2">
              <w:fldChar w:fldCharType="begin"/>
            </w:r>
            <w:r w:rsidR="00BE08C2">
              <w:instrText xml:space="preserve"> SEQ Figura \* ARABIC </w:instrText>
            </w:r>
            <w:r w:rsidR="00BE08C2">
              <w:fldChar w:fldCharType="separate"/>
            </w:r>
            <w:r w:rsidR="006F700E">
              <w:rPr>
                <w:noProof/>
              </w:rPr>
              <w:t>11</w:t>
            </w:r>
            <w:r w:rsidR="00BE08C2">
              <w:rPr>
                <w:noProof/>
              </w:rPr>
              <w:fldChar w:fldCharType="end"/>
            </w:r>
            <w:bookmarkEnd w:id="101"/>
            <w:r w:rsidRPr="00CC7914">
              <w:t xml:space="preserve">. </w:t>
            </w:r>
            <w:r w:rsidRPr="00CC7914">
              <w:rPr>
                <w:b w:val="0"/>
              </w:rPr>
              <w:t>Diagrama simplificado de la estructura orgánica de la Universidad del Tolima</w:t>
            </w:r>
            <w:r w:rsidRPr="003265B0">
              <w:rPr>
                <w:b w:val="0"/>
                <w:sz w:val="20"/>
              </w:rPr>
              <w:t>.</w:t>
            </w:r>
            <w:r w:rsidR="00FE5EE4" w:rsidRPr="003265B0">
              <w:rPr>
                <w:b w:val="0"/>
                <w:sz w:val="20"/>
              </w:rPr>
              <w:t xml:space="preserve"> </w:t>
            </w:r>
            <w:r w:rsidR="00C612C4" w:rsidRPr="003265B0">
              <w:rPr>
                <w:rFonts w:cs="Arial"/>
                <w:b w:val="0"/>
                <w:lang w:eastAsia="es-CO"/>
              </w:rPr>
              <w:t>Fuente</w:t>
            </w:r>
            <w:r w:rsidRPr="003265B0">
              <w:rPr>
                <w:rFonts w:cs="Arial"/>
                <w:b w:val="0"/>
                <w:lang w:eastAsia="es-CO"/>
              </w:rPr>
              <w:t>: m</w:t>
            </w:r>
            <w:r w:rsidR="00C612C4" w:rsidRPr="003265B0">
              <w:rPr>
                <w:rFonts w:cs="Arial"/>
                <w:b w:val="0"/>
                <w:lang w:eastAsia="es-CO"/>
              </w:rPr>
              <w:t>odificado de Oficina de Autoevaluación y Acreditación de la Universidad del Tolima.</w:t>
            </w:r>
          </w:p>
          <w:p w14:paraId="0672D2B6" w14:textId="77777777" w:rsidR="00D44140" w:rsidRPr="00CC7914" w:rsidRDefault="00D44140" w:rsidP="00D44140">
            <w:pPr>
              <w:pStyle w:val="Prrafodelista"/>
              <w:spacing w:line="360" w:lineRule="auto"/>
              <w:ind w:left="360"/>
              <w:contextualSpacing w:val="0"/>
              <w:jc w:val="both"/>
              <w:rPr>
                <w:rFonts w:cs="Arial"/>
                <w:lang w:eastAsia="es-CO"/>
              </w:rPr>
            </w:pPr>
          </w:p>
          <w:p w14:paraId="15D3DBAF" w14:textId="77777777" w:rsidR="00CA26F6" w:rsidRPr="00CC7914" w:rsidRDefault="00CA26F6" w:rsidP="00CA26F6">
            <w:pPr>
              <w:widowControl w:val="0"/>
              <w:spacing w:line="360" w:lineRule="auto"/>
              <w:ind w:firstLine="851"/>
              <w:jc w:val="both"/>
              <w:rPr>
                <w:rFonts w:cs="Arial"/>
                <w:shd w:val="clear" w:color="auto" w:fill="FFFFFF"/>
              </w:rPr>
            </w:pPr>
            <w:r w:rsidRPr="00CC7914">
              <w:rPr>
                <w:rFonts w:cs="Arial"/>
                <w:shd w:val="clear" w:color="auto" w:fill="FFFFFF"/>
              </w:rPr>
              <w:t>La estructura orgánica de la Universidad (</w:t>
            </w:r>
            <w:r w:rsidRPr="00CC7914">
              <w:rPr>
                <w:rFonts w:cs="Arial"/>
                <w:shd w:val="clear" w:color="auto" w:fill="FFFFFF"/>
              </w:rPr>
              <w:fldChar w:fldCharType="begin"/>
            </w:r>
            <w:r w:rsidRPr="00CC7914">
              <w:rPr>
                <w:rFonts w:cs="Arial"/>
                <w:shd w:val="clear" w:color="auto" w:fill="FFFFFF"/>
              </w:rPr>
              <w:instrText xml:space="preserve"> REF _Ref450922507 \h </w:instrText>
            </w:r>
            <w:r>
              <w:rPr>
                <w:rFonts w:cs="Arial"/>
                <w:shd w:val="clear" w:color="auto" w:fill="FFFFFF"/>
              </w:rPr>
              <w:instrText xml:space="preserve"> \* MERGEFORMAT </w:instrText>
            </w:r>
            <w:r w:rsidRPr="00CC7914">
              <w:rPr>
                <w:rFonts w:cs="Arial"/>
                <w:shd w:val="clear" w:color="auto" w:fill="FFFFFF"/>
              </w:rPr>
            </w:r>
            <w:r w:rsidRPr="00CC7914">
              <w:rPr>
                <w:rFonts w:cs="Arial"/>
                <w:shd w:val="clear" w:color="auto" w:fill="FFFFFF"/>
              </w:rPr>
              <w:fldChar w:fldCharType="separate"/>
            </w:r>
            <w:r w:rsidR="006F700E" w:rsidRPr="00CC7914">
              <w:t xml:space="preserve">Figura </w:t>
            </w:r>
            <w:r w:rsidR="006F700E">
              <w:rPr>
                <w:noProof/>
              </w:rPr>
              <w:t>11</w:t>
            </w:r>
            <w:r w:rsidRPr="00CC7914">
              <w:rPr>
                <w:rFonts w:cs="Arial"/>
                <w:shd w:val="clear" w:color="auto" w:fill="FFFFFF"/>
              </w:rPr>
              <w:fldChar w:fldCharType="end"/>
            </w:r>
            <w:r w:rsidRPr="00CC7914">
              <w:rPr>
                <w:rFonts w:cs="Arial"/>
                <w:shd w:val="clear" w:color="auto" w:fill="FFFFFF"/>
              </w:rPr>
              <w:t>), fue establecida mediante Acuerdo del Consejo Superior N° 104 de 1993 (por el cual se expide el Estatuto General de la Universidad del Tolima).</w:t>
            </w:r>
          </w:p>
          <w:p w14:paraId="3269593F" w14:textId="77777777" w:rsidR="00CA26F6" w:rsidRPr="00CC7914" w:rsidRDefault="00CA26F6" w:rsidP="00CA26F6">
            <w:pPr>
              <w:pStyle w:val="Ttulo2"/>
              <w:widowControl w:val="0"/>
              <w:spacing w:line="360" w:lineRule="auto"/>
              <w:outlineLvl w:val="1"/>
              <w:rPr>
                <w:rFonts w:cs="Arial"/>
                <w:caps w:val="0"/>
                <w:sz w:val="22"/>
                <w:lang w:eastAsia="en-US"/>
              </w:rPr>
            </w:pPr>
            <w:bookmarkStart w:id="102" w:name="_Toc254893464"/>
            <w:bookmarkStart w:id="103" w:name="_Toc254897932"/>
            <w:r w:rsidRPr="00CC7914">
              <w:rPr>
                <w:rFonts w:cs="Arial"/>
                <w:caps w:val="0"/>
                <w:sz w:val="22"/>
                <w:lang w:eastAsia="en-US"/>
              </w:rPr>
              <w:lastRenderedPageBreak/>
              <w:t>Consejo Superior.</w:t>
            </w:r>
            <w:bookmarkEnd w:id="102"/>
            <w:bookmarkEnd w:id="103"/>
          </w:p>
          <w:p w14:paraId="0E919696" w14:textId="77777777" w:rsidR="00CA26F6" w:rsidRPr="00CC7914" w:rsidRDefault="00CA26F6" w:rsidP="00CA26F6">
            <w:pPr>
              <w:shd w:val="clear" w:color="auto" w:fill="FFFFFF"/>
              <w:spacing w:line="360" w:lineRule="auto"/>
              <w:jc w:val="both"/>
              <w:rPr>
                <w:rFonts w:cs="Arial"/>
                <w:lang w:eastAsia="es-CO"/>
              </w:rPr>
            </w:pPr>
          </w:p>
          <w:p w14:paraId="7E0A3C2C" w14:textId="0F964693" w:rsidR="00D44140" w:rsidRPr="00CC7914" w:rsidRDefault="00CA26F6" w:rsidP="00D44140">
            <w:pPr>
              <w:widowControl w:val="0"/>
              <w:spacing w:line="360" w:lineRule="auto"/>
              <w:ind w:firstLine="851"/>
              <w:jc w:val="both"/>
              <w:rPr>
                <w:rFonts w:cs="Arial"/>
                <w:lang w:eastAsia="es-CO"/>
              </w:rPr>
            </w:pPr>
            <w:r w:rsidRPr="00CC7914">
              <w:rPr>
                <w:rFonts w:cs="Arial"/>
                <w:lang w:eastAsia="es-CO"/>
              </w:rPr>
              <w:t xml:space="preserve">El Consejo Superior es el </w:t>
            </w:r>
            <w:r w:rsidRPr="00CC7914">
              <w:rPr>
                <w:rFonts w:cs="Arial"/>
                <w:shd w:val="clear" w:color="auto" w:fill="FFFFFF"/>
              </w:rPr>
              <w:t>máximo</w:t>
            </w:r>
            <w:r w:rsidRPr="00CC7914">
              <w:rPr>
                <w:rFonts w:cs="Arial"/>
                <w:lang w:eastAsia="es-CO"/>
              </w:rPr>
              <w:t xml:space="preserve"> órgano de dirección de la Universidad del Tolima</w:t>
            </w:r>
            <w:r>
              <w:rPr>
                <w:rFonts w:cs="Arial"/>
                <w:lang w:eastAsia="es-CO"/>
              </w:rPr>
              <w:t>, y</w:t>
            </w:r>
            <w:r w:rsidR="00D44140" w:rsidRPr="00CC7914">
              <w:rPr>
                <w:rFonts w:cs="Arial"/>
                <w:lang w:eastAsia="es-CO"/>
              </w:rPr>
              <w:t xml:space="preserve"> está constituido por:</w:t>
            </w:r>
          </w:p>
          <w:p w14:paraId="2BC0719F"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Gobernador del Departamento del Tolima o su delegado permanente, quien lo preside.</w:t>
            </w:r>
          </w:p>
          <w:p w14:paraId="10D3B06A"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miembro designado por el Presidente de la República.</w:t>
            </w:r>
          </w:p>
          <w:p w14:paraId="24238935"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miembro designado por el Ministerio de Educación Nacional.</w:t>
            </w:r>
          </w:p>
          <w:p w14:paraId="025380A9"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representante del sector productivo o su suplente.</w:t>
            </w:r>
          </w:p>
          <w:p w14:paraId="587B9508" w14:textId="38161303"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 xml:space="preserve">Un </w:t>
            </w:r>
            <w:r w:rsidR="00B166B4">
              <w:rPr>
                <w:rFonts w:cs="Arial"/>
                <w:lang w:eastAsia="es-CO"/>
              </w:rPr>
              <w:t>ex</w:t>
            </w:r>
            <w:r w:rsidRPr="00CC7914">
              <w:rPr>
                <w:rFonts w:cs="Arial"/>
                <w:lang w:eastAsia="es-CO"/>
              </w:rPr>
              <w:t>rector de la Universidad del Tolima o su suplente.</w:t>
            </w:r>
          </w:p>
          <w:p w14:paraId="1811323F"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egresado graduado en la Universidad del Tolima o su suplente.</w:t>
            </w:r>
          </w:p>
          <w:p w14:paraId="66C1594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representante de las directivas académicas de la Universidad o suplente.</w:t>
            </w:r>
          </w:p>
          <w:p w14:paraId="228BC494"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representante de los profesores de la Universidad o su suplente.</w:t>
            </w:r>
          </w:p>
          <w:p w14:paraId="670120EE"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representante de los estudiantes de la Universidad o su suplente.</w:t>
            </w:r>
          </w:p>
          <w:p w14:paraId="31592906"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Rector de la Universidad.</w:t>
            </w:r>
          </w:p>
          <w:p w14:paraId="1E65F572" w14:textId="233B3F94" w:rsidR="00C612C4" w:rsidRPr="00CC7914" w:rsidRDefault="005E0AC3" w:rsidP="005E0AC3">
            <w:pPr>
              <w:widowControl w:val="0"/>
              <w:spacing w:line="360" w:lineRule="auto"/>
              <w:ind w:firstLine="851"/>
              <w:jc w:val="both"/>
              <w:rPr>
                <w:rFonts w:cs="Arial"/>
                <w:lang w:eastAsia="es-CO"/>
              </w:rPr>
            </w:pPr>
            <w:r w:rsidRPr="00CC7914">
              <w:rPr>
                <w:rFonts w:cs="Arial"/>
                <w:bCs/>
                <w:bdr w:val="none" w:sz="0" w:space="0" w:color="auto" w:frame="1"/>
                <w:lang w:eastAsia="es-CO"/>
              </w:rPr>
              <w:t xml:space="preserve">Las funciones del Consejo Superior </w:t>
            </w:r>
            <w:r w:rsidR="00C612C4" w:rsidRPr="00CC7914">
              <w:rPr>
                <w:rFonts w:cs="Arial"/>
                <w:bCs/>
                <w:bdr w:val="none" w:sz="0" w:space="0" w:color="auto" w:frame="1"/>
                <w:lang w:eastAsia="es-CO"/>
              </w:rPr>
              <w:t>son:</w:t>
            </w:r>
          </w:p>
          <w:p w14:paraId="516AECCF"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Definir, aprobar, modificar y evaluar, por iniciativa propia, del Consejo Académico o del Rector, las políticas generales por las cuales se orienta la Universidad.</w:t>
            </w:r>
          </w:p>
          <w:p w14:paraId="0E0B9366"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y evaluar el Plan de Desarrollo de la Universidad, a propuesta del Rector. con la previa consideración y recomendación que de él haya hecho el Consejo Académico.</w:t>
            </w:r>
          </w:p>
          <w:p w14:paraId="6D226D7E"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y evaluar el presupuesto anual de la Institución, a propuesta del Rector, con la previa consideración y recomendación que de él haya hecho el Consejo Académico.</w:t>
            </w:r>
          </w:p>
          <w:p w14:paraId="5CCF78E0"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la creación, fusión o supresión de órganos y dependencias de carácter administrativo, a propuesta del Rector, previo concepto de la Oficina de Desarrollo Institucional.</w:t>
            </w:r>
          </w:p>
          <w:p w14:paraId="1E5D1E31"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a solicitud del Rector y del Consejo Académico, la creación, fusión o supresión de facultades, programas académicos, departamentos, centros u otras formas de organización académica, previo concepto favorable de la Oficina de Desarrollo Institucional.</w:t>
            </w:r>
          </w:p>
          <w:p w14:paraId="755BF818" w14:textId="77777777" w:rsidR="00C612C4" w:rsidRPr="00CC7914" w:rsidRDefault="00C612C4" w:rsidP="00852391">
            <w:pPr>
              <w:pStyle w:val="Prrafodelista"/>
              <w:widowControl w:val="0"/>
              <w:numPr>
                <w:ilvl w:val="0"/>
                <w:numId w:val="25"/>
              </w:numPr>
              <w:spacing w:line="360" w:lineRule="auto"/>
              <w:ind w:left="357" w:hanging="357"/>
              <w:contextualSpacing w:val="0"/>
              <w:jc w:val="both"/>
              <w:rPr>
                <w:rFonts w:cs="Arial"/>
                <w:lang w:eastAsia="es-CO"/>
              </w:rPr>
            </w:pPr>
            <w:r w:rsidRPr="00CC7914">
              <w:rPr>
                <w:rFonts w:cs="Arial"/>
                <w:lang w:eastAsia="es-CO"/>
              </w:rPr>
              <w:t>Definir la planta de personal de la Universidad, con indicación de los cargos que serán desempeñados por docentes, por empleados y por trabajadores oficiales, previa propuesta de las instancias respectivas.</w:t>
            </w:r>
          </w:p>
          <w:p w14:paraId="644996B2"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lastRenderedPageBreak/>
              <w:t xml:space="preserve">Elegir al Rector, de acuerdo con lo dispuesto en el Estatuto General </w:t>
            </w:r>
            <w:proofErr w:type="spellStart"/>
            <w:r w:rsidRPr="00CC7914">
              <w:rPr>
                <w:rFonts w:cs="Arial"/>
                <w:lang w:eastAsia="es-CO"/>
              </w:rPr>
              <w:t>e</w:t>
            </w:r>
            <w:proofErr w:type="spellEnd"/>
            <w:r w:rsidRPr="00CC7914">
              <w:rPr>
                <w:rFonts w:cs="Arial"/>
                <w:lang w:eastAsia="es-CO"/>
              </w:rPr>
              <w:t xml:space="preserve"> la Universidad.</w:t>
            </w:r>
          </w:p>
          <w:p w14:paraId="76270CBE"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Crear estímulos, distinciones y títulos honoríficos para profesores, estudiantes y otros servidores de la Universidad.</w:t>
            </w:r>
          </w:p>
          <w:p w14:paraId="5320CC4F"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o modificar, con el voto favorable de las dos terceras partes de sus miembros y en dos sesiones verificadas con intervalo no menor de diez días, los estatutos General, del Profesor Universitario, del Personal Administrativo y de los Estudiantes, con arreglo a lo previsto en el Estatuto General de la Universidad.</w:t>
            </w:r>
          </w:p>
          <w:p w14:paraId="2C4AD322"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Determinar las políticas y programas de bienestar universitario.</w:t>
            </w:r>
          </w:p>
          <w:p w14:paraId="4D92906C"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Ratificar las comisiones al exterior del personal docente, autorizadas por el Consejo Académico y las del personal administrativo, recomendadas por el Rector, de conformidad con lo dispuesto por la ley, los estatutos, los reglamentos y los planes de capacitación.</w:t>
            </w:r>
          </w:p>
          <w:p w14:paraId="0ABB6D9B"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Reglamentar, de conformidad con la ley, la aplicación en la Universidad del régimen de propiedad industrial, patentes y marcas y otras formas de propiedad intelectual.</w:t>
            </w:r>
          </w:p>
          <w:p w14:paraId="53689C23"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Autorizar las adiciones y traslados presupuestales que se requieran en el curso de cada vigencia fiscal, y los acuerdos mensuales de gastos, de acuerdo con las normas orgánicas de presupuesto.</w:t>
            </w:r>
          </w:p>
          <w:p w14:paraId="6F3AD9D5"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la creación y organización de fondos o sistemas especiales para la administración y manejo de recursos generados por diferentes actividades, a propuesta del Rector.</w:t>
            </w:r>
          </w:p>
          <w:p w14:paraId="3FC3A888"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Fijar las cuantías de los derechos pecuniarios que pueda cobrar la Universidad.</w:t>
            </w:r>
          </w:p>
          <w:p w14:paraId="50252F77"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Autorizar la celebración de todo contrato o convenio con instituciones o gobiernos extranjeros o instituciones internacionales.</w:t>
            </w:r>
          </w:p>
          <w:p w14:paraId="3D9ABBB3"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Autorizar la celebración de los demás contratos o convenios, que por su naturaleza o cuantía le correspondan, o se haya reservado. Anualmente, y mediante acuerdo, se determinará la cuantía de los contratos y convenios delegados al Rector.</w:t>
            </w:r>
          </w:p>
          <w:p w14:paraId="741FA933"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Examinar y aprobar los estados financieros de la Universidad.</w:t>
            </w:r>
          </w:p>
          <w:p w14:paraId="7DAB0E4C"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Autorizar la aceptación de donaciones o legados.</w:t>
            </w:r>
          </w:p>
          <w:p w14:paraId="265074B8"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Ser instancia para absolver consultas o impugnación de interpretación de las normas expedidas bajo su competencia, previa consulta de la Oficina Jurídica.</w:t>
            </w:r>
          </w:p>
          <w:p w14:paraId="779A7B1A" w14:textId="77777777" w:rsidR="00C612C4" w:rsidRPr="00CC7914" w:rsidRDefault="00C612C4" w:rsidP="00852391">
            <w:pPr>
              <w:pStyle w:val="Prrafodelista"/>
              <w:widowControl w:val="0"/>
              <w:numPr>
                <w:ilvl w:val="0"/>
                <w:numId w:val="25"/>
              </w:numPr>
              <w:spacing w:line="360" w:lineRule="auto"/>
              <w:ind w:left="357" w:hanging="357"/>
              <w:contextualSpacing w:val="0"/>
              <w:jc w:val="both"/>
              <w:rPr>
                <w:rFonts w:cs="Arial"/>
                <w:lang w:eastAsia="es-CO"/>
              </w:rPr>
            </w:pPr>
            <w:r w:rsidRPr="00CC7914">
              <w:rPr>
                <w:rFonts w:cs="Arial"/>
                <w:lang w:eastAsia="es-CO"/>
              </w:rPr>
              <w:t xml:space="preserve">Establecer y supervisar sistemas de evaluación institucional de los programas curriculares, de investigación y de extensión y del personal académico y administrativo, con la asistencia </w:t>
            </w:r>
            <w:r w:rsidRPr="00CC7914">
              <w:rPr>
                <w:rFonts w:cs="Arial"/>
                <w:lang w:eastAsia="es-CO"/>
              </w:rPr>
              <w:lastRenderedPageBreak/>
              <w:t>de las instancias pertinentes.</w:t>
            </w:r>
          </w:p>
          <w:p w14:paraId="7C71807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Asegurar el desarrollo de los procesos necesarios para la acreditación de la Universidad.</w:t>
            </w:r>
          </w:p>
          <w:p w14:paraId="295B38EB"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Expedir el acuerdo por el cual se establece la estructura orgánica de la Universidad.</w:t>
            </w:r>
          </w:p>
          <w:p w14:paraId="2BA34C70"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Darse su propio reglamento.</w:t>
            </w:r>
          </w:p>
          <w:p w14:paraId="32B83FF4"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Expedir el reglamento de elecciones.</w:t>
            </w:r>
          </w:p>
          <w:p w14:paraId="617A3042"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Las demás que le señalen la ley, los estatutos y normas específicas de la Universidad.</w:t>
            </w:r>
          </w:p>
          <w:p w14:paraId="279A2BCB" w14:textId="77777777" w:rsidR="00C612C4" w:rsidRPr="00CC7914" w:rsidRDefault="00C612C4" w:rsidP="00C612C4">
            <w:pPr>
              <w:spacing w:line="360" w:lineRule="auto"/>
              <w:jc w:val="both"/>
              <w:rPr>
                <w:rFonts w:cs="Arial"/>
                <w:shd w:val="clear" w:color="auto" w:fill="FFFFFF"/>
              </w:rPr>
            </w:pPr>
          </w:p>
          <w:p w14:paraId="608EE016" w14:textId="77777777" w:rsidR="00C612C4" w:rsidRPr="00CC7914" w:rsidRDefault="00C612C4" w:rsidP="005E0AC3">
            <w:pPr>
              <w:pStyle w:val="Ttulo2"/>
              <w:widowControl w:val="0"/>
              <w:spacing w:line="360" w:lineRule="auto"/>
              <w:outlineLvl w:val="1"/>
              <w:rPr>
                <w:rFonts w:cs="Arial"/>
                <w:caps w:val="0"/>
                <w:sz w:val="22"/>
                <w:lang w:eastAsia="en-US"/>
              </w:rPr>
            </w:pPr>
            <w:bookmarkStart w:id="104" w:name="_Toc254893465"/>
            <w:bookmarkStart w:id="105" w:name="_Toc254897933"/>
            <w:r w:rsidRPr="00CC7914">
              <w:rPr>
                <w:rFonts w:cs="Arial"/>
                <w:caps w:val="0"/>
                <w:sz w:val="22"/>
                <w:lang w:eastAsia="en-US"/>
              </w:rPr>
              <w:t>Consejo Académico.</w:t>
            </w:r>
            <w:bookmarkEnd w:id="104"/>
            <w:bookmarkEnd w:id="105"/>
          </w:p>
          <w:p w14:paraId="6437A7EC" w14:textId="77777777" w:rsidR="00C612C4" w:rsidRPr="00CC7914" w:rsidRDefault="00C612C4" w:rsidP="00C612C4">
            <w:pPr>
              <w:spacing w:line="360" w:lineRule="auto"/>
              <w:jc w:val="both"/>
              <w:rPr>
                <w:rFonts w:cs="Arial"/>
                <w:shd w:val="clear" w:color="auto" w:fill="FFFFFF"/>
                <w:lang w:eastAsia="es-CO"/>
              </w:rPr>
            </w:pPr>
          </w:p>
          <w:p w14:paraId="4631F335" w14:textId="7BAD01BF" w:rsidR="00C612C4" w:rsidRPr="00CC7914" w:rsidRDefault="00C612C4" w:rsidP="005E0AC3">
            <w:pPr>
              <w:widowControl w:val="0"/>
              <w:spacing w:line="360" w:lineRule="auto"/>
              <w:ind w:firstLine="851"/>
              <w:jc w:val="both"/>
              <w:rPr>
                <w:rFonts w:cs="Arial"/>
                <w:shd w:val="clear" w:color="auto" w:fill="FFFFFF"/>
                <w:lang w:eastAsia="es-CO"/>
              </w:rPr>
            </w:pPr>
            <w:r w:rsidRPr="00CC7914">
              <w:rPr>
                <w:rFonts w:cs="Arial"/>
                <w:shd w:val="clear" w:color="auto" w:fill="FFFFFF"/>
                <w:lang w:eastAsia="es-CO"/>
              </w:rPr>
              <w:t>E</w:t>
            </w:r>
            <w:r w:rsidR="005E0AC3" w:rsidRPr="00CC7914">
              <w:rPr>
                <w:rFonts w:cs="Arial"/>
                <w:shd w:val="clear" w:color="auto" w:fill="FFFFFF"/>
                <w:lang w:eastAsia="es-CO"/>
              </w:rPr>
              <w:t>l Consejo Académico e</w:t>
            </w:r>
            <w:r w:rsidRPr="00CC7914">
              <w:rPr>
                <w:rFonts w:cs="Arial"/>
                <w:shd w:val="clear" w:color="auto" w:fill="FFFFFF"/>
                <w:lang w:eastAsia="es-CO"/>
              </w:rPr>
              <w:t xml:space="preserve">s la máxima </w:t>
            </w:r>
            <w:r w:rsidRPr="00CC7914">
              <w:rPr>
                <w:rFonts w:cs="Arial"/>
                <w:lang w:eastAsia="es-CO"/>
              </w:rPr>
              <w:t>autoridad</w:t>
            </w:r>
            <w:r w:rsidRPr="00CC7914">
              <w:rPr>
                <w:rFonts w:cs="Arial"/>
                <w:shd w:val="clear" w:color="auto" w:fill="FFFFFF"/>
                <w:lang w:eastAsia="es-CO"/>
              </w:rPr>
              <w:t xml:space="preserve"> académica de la Universidad del Tolima, conformada por:</w:t>
            </w:r>
          </w:p>
          <w:p w14:paraId="5302CD05"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Rector, quien lo preside.</w:t>
            </w:r>
          </w:p>
          <w:p w14:paraId="2D800D7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Vicerrector Académico.</w:t>
            </w:r>
          </w:p>
          <w:p w14:paraId="249231A1"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Vicerrector de Desarrollo Humano.</w:t>
            </w:r>
          </w:p>
          <w:p w14:paraId="1786B054"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Vicerrector Administrativo.</w:t>
            </w:r>
          </w:p>
          <w:p w14:paraId="25273AE4" w14:textId="754149BC" w:rsidR="00C612C4" w:rsidRPr="00CC7914" w:rsidRDefault="006225F2" w:rsidP="005313DC">
            <w:pPr>
              <w:pStyle w:val="Prrafodelista"/>
              <w:numPr>
                <w:ilvl w:val="0"/>
                <w:numId w:val="25"/>
              </w:numPr>
              <w:spacing w:line="360" w:lineRule="auto"/>
              <w:contextualSpacing w:val="0"/>
              <w:jc w:val="both"/>
              <w:rPr>
                <w:rFonts w:cs="Arial"/>
                <w:lang w:eastAsia="es-CO"/>
              </w:rPr>
            </w:pPr>
            <w:r>
              <w:rPr>
                <w:rFonts w:cs="Arial"/>
                <w:lang w:eastAsia="es-CO"/>
              </w:rPr>
              <w:t>Los D</w:t>
            </w:r>
            <w:r w:rsidR="00C612C4" w:rsidRPr="00CC7914">
              <w:rPr>
                <w:rFonts w:cs="Arial"/>
                <w:lang w:eastAsia="es-CO"/>
              </w:rPr>
              <w:t>ecanos de facultad.</w:t>
            </w:r>
          </w:p>
          <w:p w14:paraId="6D0B1564" w14:textId="5073A548" w:rsidR="00C612C4" w:rsidRPr="00CC7914" w:rsidRDefault="006225F2" w:rsidP="005313DC">
            <w:pPr>
              <w:pStyle w:val="Prrafodelista"/>
              <w:numPr>
                <w:ilvl w:val="0"/>
                <w:numId w:val="25"/>
              </w:numPr>
              <w:spacing w:line="360" w:lineRule="auto"/>
              <w:contextualSpacing w:val="0"/>
              <w:jc w:val="both"/>
              <w:rPr>
                <w:rFonts w:cs="Arial"/>
                <w:lang w:eastAsia="es-CO"/>
              </w:rPr>
            </w:pPr>
            <w:r>
              <w:rPr>
                <w:rFonts w:cs="Arial"/>
                <w:lang w:eastAsia="es-CO"/>
              </w:rPr>
              <w:t>Un D</w:t>
            </w:r>
            <w:r w:rsidR="00C612C4" w:rsidRPr="00CC7914">
              <w:rPr>
                <w:rFonts w:cs="Arial"/>
                <w:lang w:eastAsia="es-CO"/>
              </w:rPr>
              <w:t>irector de programa.</w:t>
            </w:r>
          </w:p>
          <w:p w14:paraId="5D4091F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representante de los profesores.</w:t>
            </w:r>
          </w:p>
          <w:p w14:paraId="112D9013"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representante de los estudiantes, o su suplente.</w:t>
            </w:r>
          </w:p>
          <w:p w14:paraId="4CF8B9EC" w14:textId="5E710B1D" w:rsidR="00C612C4" w:rsidRPr="00CC7914" w:rsidRDefault="005E0AC3" w:rsidP="005E0AC3">
            <w:pPr>
              <w:widowControl w:val="0"/>
              <w:spacing w:line="360" w:lineRule="auto"/>
              <w:ind w:firstLine="851"/>
              <w:jc w:val="both"/>
              <w:rPr>
                <w:rFonts w:cs="Arial"/>
                <w:bCs/>
                <w:bdr w:val="none" w:sz="0" w:space="0" w:color="auto" w:frame="1"/>
                <w:lang w:eastAsia="es-CO"/>
              </w:rPr>
            </w:pPr>
            <w:r w:rsidRPr="00CC7914">
              <w:rPr>
                <w:rFonts w:cs="Arial"/>
                <w:bCs/>
                <w:bdr w:val="none" w:sz="0" w:space="0" w:color="auto" w:frame="1"/>
                <w:lang w:eastAsia="es-CO"/>
              </w:rPr>
              <w:t xml:space="preserve">Las </w:t>
            </w:r>
            <w:r w:rsidR="00C612C4" w:rsidRPr="00CC7914">
              <w:rPr>
                <w:rFonts w:cs="Arial"/>
                <w:shd w:val="clear" w:color="auto" w:fill="FFFFFF"/>
                <w:lang w:eastAsia="es-CO"/>
              </w:rPr>
              <w:t>funciones</w:t>
            </w:r>
            <w:r w:rsidRPr="00CC7914">
              <w:rPr>
                <w:rFonts w:cs="Arial"/>
                <w:bCs/>
                <w:bdr w:val="none" w:sz="0" w:space="0" w:color="auto" w:frame="1"/>
                <w:lang w:eastAsia="es-CO"/>
              </w:rPr>
              <w:t xml:space="preserve"> del Consejo Académico </w:t>
            </w:r>
            <w:r w:rsidR="00C612C4" w:rsidRPr="00CC7914">
              <w:rPr>
                <w:rFonts w:cs="Arial"/>
                <w:bCs/>
                <w:bdr w:val="none" w:sz="0" w:space="0" w:color="auto" w:frame="1"/>
                <w:lang w:eastAsia="es-CO"/>
              </w:rPr>
              <w:t>son:</w:t>
            </w:r>
          </w:p>
          <w:p w14:paraId="396A43B0"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Participar en el diseño y evaluación de. las políticas generales de la Institución, el plan de desarrollo y el presupuesto anual, los cuales serán propuestos al Consejo Superior para su aprobación.</w:t>
            </w:r>
          </w:p>
          <w:p w14:paraId="3CB395B9"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Decidir sobre el desarrollo académico de la Institución en lo relativo a docencia, programas académicos, investigación, extensión y bienestar universitario.</w:t>
            </w:r>
          </w:p>
          <w:p w14:paraId="5083AB6E"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Diseñar las políticas académicas en lo referente a personal docente y estudiantil.</w:t>
            </w:r>
          </w:p>
          <w:p w14:paraId="665470E7"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Diseñar y proponer, al Consejo Superior, la creación, fusión, suspensión o supresión de facultades, programas académicos, departamentos y otras formas de organización académica institucional, de acuerdo con las disposiciones legales y estatuarias vigentes.</w:t>
            </w:r>
          </w:p>
          <w:p w14:paraId="507C34DE" w14:textId="77777777" w:rsidR="00C612C4" w:rsidRPr="00CC7914" w:rsidRDefault="00C612C4" w:rsidP="00852391">
            <w:pPr>
              <w:pStyle w:val="Prrafodelista"/>
              <w:widowControl w:val="0"/>
              <w:numPr>
                <w:ilvl w:val="0"/>
                <w:numId w:val="25"/>
              </w:numPr>
              <w:spacing w:line="360" w:lineRule="auto"/>
              <w:ind w:left="357" w:hanging="357"/>
              <w:contextualSpacing w:val="0"/>
              <w:jc w:val="both"/>
              <w:rPr>
                <w:rFonts w:cs="Arial"/>
                <w:lang w:eastAsia="es-CO"/>
              </w:rPr>
            </w:pPr>
            <w:r w:rsidRPr="00CC7914">
              <w:rPr>
                <w:rFonts w:cs="Arial"/>
                <w:lang w:eastAsia="es-CO"/>
              </w:rPr>
              <w:t xml:space="preserve">Revisar y recomendar la planta de personal académico elaborada por la Vicerrectoría </w:t>
            </w:r>
            <w:r w:rsidRPr="00CC7914">
              <w:rPr>
                <w:rFonts w:cs="Arial"/>
                <w:lang w:eastAsia="es-CO"/>
              </w:rPr>
              <w:lastRenderedPageBreak/>
              <w:t>Académica, la cual será propuesta por el Rector al Consejo Superior, para su aprobación.</w:t>
            </w:r>
          </w:p>
          <w:p w14:paraId="48051884"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el calendario para cada período académico.</w:t>
            </w:r>
          </w:p>
          <w:p w14:paraId="068A6110"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el ingreso al escalafón y las promociones del personal docente de la Universidad, a propuesta de la Vicerrectoría Académica y previa solicitud del Consejo de Facultad.</w:t>
            </w:r>
          </w:p>
          <w:p w14:paraId="05BA65E1"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Actuar como segunda instancia en las decisiones de los consejos de facultad, siempre que proceda dicho recurso.</w:t>
            </w:r>
          </w:p>
          <w:p w14:paraId="5AE30BA7"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Proponer, al Consejo Superior, las reformas de los estatutos de la Universidad que sean necesarias.</w:t>
            </w:r>
          </w:p>
          <w:p w14:paraId="5342F83C"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el disfrute del período sabático, a solicitud de los profesores que se consideren con ese derecho, previo concepto de los consejos de facultad, de acuerdo con los programas de capacitación docente de la Institución.</w:t>
            </w:r>
          </w:p>
          <w:p w14:paraId="4B39E538"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las comisiones de estudios de los profesores, a solicitud de los consejos de facultad, de acuerdo con los programas de capacitación docente de la Institución.</w:t>
            </w:r>
          </w:p>
          <w:p w14:paraId="071B83DE"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Proponer, al Consejo Superior, la creación y el otorgamiento de distinciones, estímulos y títulos honoríficos.</w:t>
            </w:r>
          </w:p>
          <w:p w14:paraId="459E8C0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Proponer, al Consejo Superior, los nombres de los profesores que a su juicio, y previo concepto de los consejos de facultad, sean merecedores de distinciones.</w:t>
            </w:r>
          </w:p>
          <w:p w14:paraId="6E6FB599"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Rendir informes periódicos al Consejo Superior, sobre el desarrollo académico de la Universidad.</w:t>
            </w:r>
          </w:p>
          <w:p w14:paraId="4E96977B"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Resolver las cuestiones de orden general de la Universidad que no estén expresamente determinadas como potestativas de otros organismos universitarios.</w:t>
            </w:r>
          </w:p>
          <w:p w14:paraId="023E2EEA"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Las demás que le señalen las normas y los reglamentos de la Institución.</w:t>
            </w:r>
          </w:p>
          <w:p w14:paraId="269A89B2"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Rector de la Universidad del Tolima, es el representante legal y primera autoridad ejecutiva de la institución. Sus actos administrativos se denominan resoluciones.</w:t>
            </w:r>
          </w:p>
          <w:p w14:paraId="11A13E79"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Entre sus funciones se encuentran. </w:t>
            </w:r>
          </w:p>
          <w:p w14:paraId="71E6530A" w14:textId="77777777" w:rsidR="00C612C4" w:rsidRPr="00CC7914" w:rsidRDefault="00C612C4" w:rsidP="00C11B12">
            <w:pPr>
              <w:pStyle w:val="Prrafodelista"/>
              <w:widowControl w:val="0"/>
              <w:numPr>
                <w:ilvl w:val="0"/>
                <w:numId w:val="25"/>
              </w:numPr>
              <w:spacing w:line="360" w:lineRule="auto"/>
              <w:ind w:left="357" w:hanging="357"/>
              <w:contextualSpacing w:val="0"/>
              <w:jc w:val="both"/>
              <w:rPr>
                <w:rFonts w:cs="Arial"/>
                <w:lang w:eastAsia="es-CO"/>
              </w:rPr>
            </w:pPr>
            <w:r w:rsidRPr="00CC7914">
              <w:rPr>
                <w:rFonts w:cs="Arial"/>
                <w:lang w:eastAsia="es-CO"/>
              </w:rPr>
              <w:t>Cumplir y hacer cumplir las normas constitucionales, legales estatutarias y reglamentarias vigentes, y las decisiones de los Consejos Superior y Académico.</w:t>
            </w:r>
          </w:p>
          <w:p w14:paraId="2C0C917B"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Desarrollar y dirigir la proyección institucional al medio exterior y orientar los planes de desarrollo de la Universidad.</w:t>
            </w:r>
          </w:p>
          <w:p w14:paraId="7935F66B" w14:textId="77777777" w:rsidR="00C612C4" w:rsidRPr="00CC7914" w:rsidRDefault="00C612C4" w:rsidP="00852391">
            <w:pPr>
              <w:pStyle w:val="Prrafodelista"/>
              <w:widowControl w:val="0"/>
              <w:numPr>
                <w:ilvl w:val="0"/>
                <w:numId w:val="25"/>
              </w:numPr>
              <w:spacing w:line="360" w:lineRule="auto"/>
              <w:ind w:left="357" w:hanging="357"/>
              <w:contextualSpacing w:val="0"/>
              <w:jc w:val="both"/>
              <w:rPr>
                <w:rFonts w:cs="Arial"/>
                <w:lang w:eastAsia="es-CO"/>
              </w:rPr>
            </w:pPr>
            <w:r w:rsidRPr="00CC7914">
              <w:rPr>
                <w:rFonts w:cs="Arial"/>
                <w:lang w:eastAsia="es-CO"/>
              </w:rPr>
              <w:t xml:space="preserve">Proponer, al Consejo Superior, para su aprobación, el Plan de Desarrollo de la Universidad, </w:t>
            </w:r>
            <w:r w:rsidRPr="00CC7914">
              <w:rPr>
                <w:rFonts w:cs="Arial"/>
                <w:lang w:eastAsia="es-CO"/>
              </w:rPr>
              <w:lastRenderedPageBreak/>
              <w:t>elaborado por la Oficina de Desarrollo Institucional, una vez que haya sido revisado y recomendado por el Consejo Académico.</w:t>
            </w:r>
          </w:p>
          <w:p w14:paraId="263B65C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Presentar, al Consejo Superior, para su aprobación, el Presupuesto anual de la Universidad, elaborado por la Oficina de Desarrollo Institucional, una vez que haya sido revisado y recomendado por el Consejo Académico, así como las modificaciones que en su implementación se hagan necesarias.</w:t>
            </w:r>
          </w:p>
          <w:p w14:paraId="4FBD37EC"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los manuales de funciones y requisitos, y de procedimientos administrativos.</w:t>
            </w:r>
          </w:p>
          <w:p w14:paraId="29173965"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Evaluar y controlar el funcionamiento general de la Universidad, informar de ello al Consejo Superior, y disponer o proponer a las instancias correspondientes, las acciones a que haya lugar.</w:t>
            </w:r>
          </w:p>
          <w:p w14:paraId="7B01974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Responder por la calidad del control interno de la Universidad.</w:t>
            </w:r>
          </w:p>
          <w:p w14:paraId="07166D59"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Asegurar el desarrollo de los procesos necesarios para la acreditación de la Universidad, en armonía con lo dispuesto en el Estatuto General de la Universidad, y en la ley.</w:t>
            </w:r>
          </w:p>
          <w:p w14:paraId="026D92ED" w14:textId="77777777" w:rsidR="00C612C4" w:rsidRPr="00CC7914" w:rsidRDefault="00C612C4" w:rsidP="00C612C4">
            <w:pPr>
              <w:spacing w:line="360" w:lineRule="auto"/>
              <w:jc w:val="both"/>
              <w:rPr>
                <w:rFonts w:cs="Arial"/>
                <w:shd w:val="clear" w:color="auto" w:fill="FFFFFF"/>
              </w:rPr>
            </w:pPr>
          </w:p>
          <w:p w14:paraId="40AA4C4A" w14:textId="77777777" w:rsidR="00C612C4" w:rsidRPr="00CC7914" w:rsidRDefault="00C612C4" w:rsidP="005E0AC3">
            <w:pPr>
              <w:pStyle w:val="Ttulo2"/>
              <w:widowControl w:val="0"/>
              <w:spacing w:line="360" w:lineRule="auto"/>
              <w:outlineLvl w:val="1"/>
              <w:rPr>
                <w:rFonts w:cs="Arial"/>
                <w:caps w:val="0"/>
                <w:sz w:val="22"/>
                <w:lang w:eastAsia="en-US"/>
              </w:rPr>
            </w:pPr>
            <w:bookmarkStart w:id="106" w:name="_Toc254893466"/>
            <w:bookmarkStart w:id="107" w:name="_Toc254897934"/>
            <w:r w:rsidRPr="00CC7914">
              <w:rPr>
                <w:rFonts w:cs="Arial"/>
                <w:caps w:val="0"/>
                <w:sz w:val="22"/>
                <w:lang w:eastAsia="en-US"/>
              </w:rPr>
              <w:t>El Rector.</w:t>
            </w:r>
            <w:bookmarkEnd w:id="106"/>
            <w:bookmarkEnd w:id="107"/>
          </w:p>
          <w:p w14:paraId="603D8395" w14:textId="77777777" w:rsidR="00C612C4" w:rsidRPr="00CC7914" w:rsidRDefault="00C612C4" w:rsidP="00C612C4">
            <w:pPr>
              <w:spacing w:line="360" w:lineRule="auto"/>
              <w:jc w:val="both"/>
              <w:rPr>
                <w:rFonts w:cs="Arial"/>
                <w:shd w:val="clear" w:color="auto" w:fill="FFFFFF"/>
              </w:rPr>
            </w:pPr>
          </w:p>
          <w:p w14:paraId="32EDCDA9" w14:textId="77777777" w:rsidR="00C612C4" w:rsidRPr="00CC7914" w:rsidRDefault="00C612C4" w:rsidP="005E0AC3">
            <w:pPr>
              <w:widowControl w:val="0"/>
              <w:spacing w:line="360" w:lineRule="auto"/>
              <w:ind w:firstLine="851"/>
              <w:jc w:val="both"/>
              <w:rPr>
                <w:rFonts w:cs="Arial"/>
                <w:shd w:val="clear" w:color="auto" w:fill="FFFFFF"/>
                <w:lang w:eastAsia="es-CO"/>
              </w:rPr>
            </w:pPr>
            <w:r w:rsidRPr="00CC7914">
              <w:rPr>
                <w:rFonts w:cs="Arial"/>
                <w:shd w:val="clear" w:color="auto" w:fill="FFFFFF"/>
                <w:lang w:eastAsia="es-CO"/>
              </w:rPr>
              <w:t>El Rector de la Universidad del Tolima, es el representante legal y primera autoridad ejecutiva de la institución. Sus actos administrativos se denominan resoluciones.</w:t>
            </w:r>
          </w:p>
          <w:p w14:paraId="21DF46E9" w14:textId="4517C63D" w:rsidR="00C612C4" w:rsidRPr="00CC7914" w:rsidRDefault="00C612C4" w:rsidP="005E0AC3">
            <w:pPr>
              <w:widowControl w:val="0"/>
              <w:spacing w:line="360" w:lineRule="auto"/>
              <w:ind w:firstLine="851"/>
              <w:jc w:val="both"/>
              <w:rPr>
                <w:rFonts w:cs="Arial"/>
                <w:shd w:val="clear" w:color="auto" w:fill="FFFFFF"/>
                <w:lang w:eastAsia="es-CO"/>
              </w:rPr>
            </w:pPr>
            <w:r w:rsidRPr="00CC7914">
              <w:rPr>
                <w:rFonts w:cs="Arial"/>
                <w:shd w:val="clear" w:color="auto" w:fill="FFFFFF"/>
                <w:lang w:eastAsia="es-CO"/>
              </w:rPr>
              <w:t xml:space="preserve">Entre </w:t>
            </w:r>
            <w:r w:rsidR="005E0AC3" w:rsidRPr="00CC7914">
              <w:rPr>
                <w:rFonts w:cs="Arial"/>
                <w:shd w:val="clear" w:color="auto" w:fill="FFFFFF"/>
                <w:lang w:eastAsia="es-CO"/>
              </w:rPr>
              <w:t>las</w:t>
            </w:r>
            <w:r w:rsidRPr="00CC7914">
              <w:rPr>
                <w:rFonts w:cs="Arial"/>
                <w:shd w:val="clear" w:color="auto" w:fill="FFFFFF"/>
                <w:lang w:eastAsia="es-CO"/>
              </w:rPr>
              <w:t xml:space="preserve"> funciones </w:t>
            </w:r>
            <w:r w:rsidR="005E0AC3" w:rsidRPr="00CC7914">
              <w:rPr>
                <w:rFonts w:cs="Arial"/>
                <w:shd w:val="clear" w:color="auto" w:fill="FFFFFF"/>
                <w:lang w:eastAsia="es-CO"/>
              </w:rPr>
              <w:t xml:space="preserve">del Rector, </w:t>
            </w:r>
            <w:r w:rsidRPr="00CC7914">
              <w:rPr>
                <w:rFonts w:cs="Arial"/>
                <w:shd w:val="clear" w:color="auto" w:fill="FFFFFF"/>
                <w:lang w:eastAsia="es-CO"/>
              </w:rPr>
              <w:t>se encuentran:</w:t>
            </w:r>
          </w:p>
          <w:p w14:paraId="3A937BF9"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Cumplir y hacer cumplir las normas constitucionales, legales estatutarias y reglamentarias vigentes, y las decisiones de los Consejos Superior y Académico.</w:t>
            </w:r>
          </w:p>
          <w:p w14:paraId="4707BFBF"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Desarrollar y dirigir la proyección institucional al medio exterior y orientar los planes de desarrollo de la Universidad.</w:t>
            </w:r>
          </w:p>
          <w:p w14:paraId="0F53D662"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Proponer, al Consejo Superior, para su aprobación, el Plan de Desarrollo de la Universidad, elaborado por la Oficina de Desarrollo Institucional, una vez que haya sido revisado y recomendado por el Consejo Académico.</w:t>
            </w:r>
          </w:p>
          <w:p w14:paraId="1E5438D5"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Presentar, al Consejo Superior, para su aprobación, el Presupuesto anual de la Universidad, elaborado por la Oficina de Desarrollo Institucional, una vez que haya sido revisado y recomendado por el Consejo Académico, así como las modificaciones que en su implementación se hagan necesarias.</w:t>
            </w:r>
          </w:p>
          <w:p w14:paraId="201504F2"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lastRenderedPageBreak/>
              <w:t>Aprobar los manuales de funciones y requisitos, y de procedimientos administrativos.</w:t>
            </w:r>
          </w:p>
          <w:p w14:paraId="616B68EA"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Evaluar y controlar el funcionamiento general de la Universidad, informar de ello al Consejo Superior, y disponer o proponer a las instancias correspondientes, las acciones a que haya lugar.</w:t>
            </w:r>
          </w:p>
          <w:p w14:paraId="70A4D144"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Responder por la calidad del control interno de la Universidad.</w:t>
            </w:r>
          </w:p>
          <w:p w14:paraId="7DFD0BFE"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Asegurar el desarrollo de los procesos necesarios para la acreditación de la Universidad, en armonía con lo dispuesto en el Estatuto General de la Universidad, y en la ley.</w:t>
            </w:r>
          </w:p>
          <w:p w14:paraId="6FC21DDC" w14:textId="77777777" w:rsidR="00C612C4" w:rsidRPr="00CC7914" w:rsidRDefault="00C612C4" w:rsidP="00C612C4">
            <w:pPr>
              <w:spacing w:line="360" w:lineRule="auto"/>
              <w:jc w:val="both"/>
              <w:rPr>
                <w:rFonts w:cs="Arial"/>
                <w:shd w:val="clear" w:color="auto" w:fill="FFFFFF"/>
              </w:rPr>
            </w:pPr>
          </w:p>
          <w:p w14:paraId="0500743E" w14:textId="77777777" w:rsidR="00C612C4" w:rsidRPr="00CC7914" w:rsidRDefault="00C612C4" w:rsidP="005E0AC3">
            <w:pPr>
              <w:pStyle w:val="Ttulo2"/>
              <w:widowControl w:val="0"/>
              <w:spacing w:line="360" w:lineRule="auto"/>
              <w:outlineLvl w:val="1"/>
              <w:rPr>
                <w:rFonts w:cs="Arial"/>
                <w:caps w:val="0"/>
                <w:sz w:val="22"/>
                <w:lang w:eastAsia="en-US"/>
              </w:rPr>
            </w:pPr>
            <w:bookmarkStart w:id="108" w:name="_Toc254893467"/>
            <w:bookmarkStart w:id="109" w:name="_Toc254897935"/>
            <w:r w:rsidRPr="00CC7914">
              <w:rPr>
                <w:rFonts w:cs="Arial"/>
                <w:caps w:val="0"/>
                <w:sz w:val="22"/>
                <w:lang w:eastAsia="en-US"/>
              </w:rPr>
              <w:t>Vicerrectoría Académica.</w:t>
            </w:r>
            <w:bookmarkEnd w:id="108"/>
            <w:bookmarkEnd w:id="109"/>
          </w:p>
          <w:p w14:paraId="7D78109D" w14:textId="77777777" w:rsidR="00C612C4" w:rsidRPr="00CC7914" w:rsidRDefault="00C612C4" w:rsidP="00C612C4">
            <w:pPr>
              <w:spacing w:line="360" w:lineRule="auto"/>
              <w:jc w:val="both"/>
              <w:rPr>
                <w:rFonts w:cs="Arial"/>
                <w:shd w:val="clear" w:color="auto" w:fill="FFFFFF"/>
              </w:rPr>
            </w:pPr>
          </w:p>
          <w:p w14:paraId="6395C353" w14:textId="41E422C5" w:rsidR="005E0AC3" w:rsidRPr="00CC7914" w:rsidRDefault="005E0AC3" w:rsidP="005E0AC3">
            <w:pPr>
              <w:widowControl w:val="0"/>
              <w:spacing w:line="360" w:lineRule="auto"/>
              <w:ind w:firstLine="851"/>
              <w:jc w:val="both"/>
              <w:rPr>
                <w:rFonts w:cs="Arial"/>
                <w:shd w:val="clear" w:color="auto" w:fill="FFFFFF"/>
              </w:rPr>
            </w:pPr>
            <w:r w:rsidRPr="00CC7914">
              <w:rPr>
                <w:rFonts w:cs="Arial"/>
                <w:shd w:val="clear" w:color="auto" w:fill="FFFFFF"/>
              </w:rPr>
              <w:t>La Vicerrect</w:t>
            </w:r>
            <w:r w:rsidR="00B166B4">
              <w:rPr>
                <w:rFonts w:cs="Arial"/>
                <w:shd w:val="clear" w:color="auto" w:fill="FFFFFF"/>
              </w:rPr>
              <w:t>o</w:t>
            </w:r>
            <w:r w:rsidRPr="00CC7914">
              <w:rPr>
                <w:rFonts w:cs="Arial"/>
                <w:shd w:val="clear" w:color="auto" w:fill="FFFFFF"/>
              </w:rPr>
              <w:t>ría Académica e</w:t>
            </w:r>
            <w:r w:rsidR="00C612C4" w:rsidRPr="00CC7914">
              <w:rPr>
                <w:rFonts w:cs="Arial"/>
                <w:shd w:val="clear" w:color="auto" w:fill="FFFFFF"/>
              </w:rPr>
              <w:t xml:space="preserve">s el ente </w:t>
            </w:r>
            <w:r w:rsidR="00662571" w:rsidRPr="00CC7914">
              <w:rPr>
                <w:rFonts w:cs="Arial"/>
                <w:shd w:val="clear" w:color="auto" w:fill="FFFFFF"/>
              </w:rPr>
              <w:t xml:space="preserve">Rector </w:t>
            </w:r>
            <w:r w:rsidR="00C612C4" w:rsidRPr="00CC7914">
              <w:rPr>
                <w:rFonts w:cs="Arial"/>
                <w:shd w:val="clear" w:color="auto" w:fill="FFFFFF"/>
              </w:rPr>
              <w:t xml:space="preserve">de toda la estructura académica de la Universidad del Tolima, desde </w:t>
            </w:r>
            <w:r w:rsidRPr="00CC7914">
              <w:rPr>
                <w:rFonts w:cs="Arial"/>
                <w:shd w:val="clear" w:color="auto" w:fill="FFFFFF"/>
              </w:rPr>
              <w:t>donde</w:t>
            </w:r>
            <w:r w:rsidR="00C612C4" w:rsidRPr="00CC7914">
              <w:rPr>
                <w:rFonts w:cs="Arial"/>
                <w:shd w:val="clear" w:color="auto" w:fill="FFFFFF"/>
              </w:rPr>
              <w:t xml:space="preserve"> se direccionan </w:t>
            </w:r>
            <w:r w:rsidR="00C612C4" w:rsidRPr="00CC7914">
              <w:rPr>
                <w:rFonts w:cs="Arial"/>
                <w:shd w:val="clear" w:color="auto" w:fill="FFFFFF"/>
                <w:lang w:eastAsia="es-CO"/>
              </w:rPr>
              <w:t>todas</w:t>
            </w:r>
            <w:r w:rsidR="00C612C4" w:rsidRPr="00CC7914">
              <w:rPr>
                <w:rFonts w:cs="Arial"/>
                <w:shd w:val="clear" w:color="auto" w:fill="FFFFFF"/>
              </w:rPr>
              <w:t xml:space="preserve"> las acciones académicas de la misma. </w:t>
            </w:r>
          </w:p>
          <w:p w14:paraId="022249AE" w14:textId="037329B0" w:rsidR="00C612C4" w:rsidRPr="00CC7914" w:rsidRDefault="00C612C4" w:rsidP="005E0AC3">
            <w:pPr>
              <w:widowControl w:val="0"/>
              <w:spacing w:line="360" w:lineRule="auto"/>
              <w:ind w:firstLine="851"/>
              <w:jc w:val="both"/>
              <w:rPr>
                <w:rFonts w:cs="Arial"/>
                <w:shd w:val="clear" w:color="auto" w:fill="FFFFFF"/>
              </w:rPr>
            </w:pPr>
            <w:r w:rsidRPr="00CC7914">
              <w:rPr>
                <w:rFonts w:cs="Arial"/>
                <w:shd w:val="clear" w:color="auto" w:fill="FFFFFF"/>
              </w:rPr>
              <w:t>La estructura funcional de la Vice</w:t>
            </w:r>
            <w:r w:rsidR="005E0AC3" w:rsidRPr="00CC7914">
              <w:rPr>
                <w:rFonts w:cs="Arial"/>
                <w:shd w:val="clear" w:color="auto" w:fill="FFFFFF"/>
              </w:rPr>
              <w:t>rrectoría A</w:t>
            </w:r>
            <w:r w:rsidRPr="00CC7914">
              <w:rPr>
                <w:rFonts w:cs="Arial"/>
                <w:shd w:val="clear" w:color="auto" w:fill="FFFFFF"/>
              </w:rPr>
              <w:t>cadémica es la siguiente:</w:t>
            </w:r>
          </w:p>
          <w:p w14:paraId="2CF2F64E" w14:textId="77777777" w:rsidR="00C612C4" w:rsidRPr="00CC7914" w:rsidRDefault="00C612C4" w:rsidP="005313DC">
            <w:pPr>
              <w:pStyle w:val="Prrafodelista"/>
              <w:numPr>
                <w:ilvl w:val="0"/>
                <w:numId w:val="23"/>
              </w:numPr>
              <w:spacing w:line="360" w:lineRule="auto"/>
              <w:ind w:left="360"/>
              <w:contextualSpacing w:val="0"/>
              <w:jc w:val="both"/>
              <w:rPr>
                <w:rFonts w:cs="Arial"/>
                <w:lang w:eastAsia="es-CO"/>
              </w:rPr>
            </w:pPr>
            <w:r w:rsidRPr="00CC7914">
              <w:rPr>
                <w:rFonts w:cs="Arial"/>
                <w:b/>
                <w:shd w:val="clear" w:color="auto" w:fill="FFFFFF"/>
              </w:rPr>
              <w:t xml:space="preserve">Coordinación de Evaluación y Escalafón Docente. </w:t>
            </w:r>
            <w:r w:rsidRPr="00CC7914">
              <w:rPr>
                <w:rFonts w:cs="Arial"/>
                <w:lang w:eastAsia="es-CO"/>
              </w:rPr>
              <w:t>Vela por el correcto cumplimiento de las normas sobre evaluación, escalafonamiento y promoción docente. Estudia y recomienda al Consejo Académico, la ubicación y promoción del personal profesoral en el escalafón, de acuerdo con las reglamentaciones vigentes. Recomienda al Consejo Académico, los ajustes que considere necesarios en las normas que reglamentan la evaluación y asignación de puntaje a los profesores, con fines escalafonarios. Interviene en los procesos de evaluación del personal docente, de acuerdo con lo establecido en las correspondientes reglamentaciones.</w:t>
            </w:r>
          </w:p>
          <w:p w14:paraId="47ECC549" w14:textId="77777777" w:rsidR="00C612C4" w:rsidRPr="00CC7914" w:rsidRDefault="00C612C4" w:rsidP="005313DC">
            <w:pPr>
              <w:pStyle w:val="Prrafodelista"/>
              <w:numPr>
                <w:ilvl w:val="0"/>
                <w:numId w:val="23"/>
              </w:numPr>
              <w:spacing w:line="360" w:lineRule="auto"/>
              <w:ind w:left="360"/>
              <w:contextualSpacing w:val="0"/>
              <w:jc w:val="both"/>
              <w:rPr>
                <w:rFonts w:cs="Arial"/>
                <w:shd w:val="clear" w:color="auto" w:fill="FFFFFF"/>
              </w:rPr>
            </w:pPr>
            <w:r w:rsidRPr="00CC7914">
              <w:rPr>
                <w:rFonts w:cs="Arial"/>
                <w:b/>
                <w:shd w:val="clear" w:color="auto" w:fill="FFFFFF"/>
              </w:rPr>
              <w:t xml:space="preserve">Coordinación de Desarrollo de la Docencia. </w:t>
            </w:r>
            <w:r w:rsidRPr="00CC7914">
              <w:rPr>
                <w:rFonts w:cs="Arial"/>
                <w:lang w:eastAsia="es-CO"/>
              </w:rPr>
              <w:t>Presenta anualmente, al Consejo Académico, los planes y programas de capacitación y actualización docente. Prepara para el estudio del Consejo Académico, el presupuesto anual de inversiones en programas de actualización y capacitación profesoral. Evalúa la ejecución de los planes y programas de desarrollo docente. Presenta informes de gestión anual. Tramitar lo relacionado con las comisione de estudios, de acuerdo con lo dispuesto en las normas internas de la Universidad. Tramita lo relacionado con las comisiones de estudio de los becarios, de acuerdo con las normas internas de la Universidad del Tolima.</w:t>
            </w:r>
          </w:p>
          <w:p w14:paraId="39B14583" w14:textId="77777777" w:rsidR="00C612C4" w:rsidRPr="00CC7914" w:rsidRDefault="00C612C4" w:rsidP="005313DC">
            <w:pPr>
              <w:pStyle w:val="Prrafodelista"/>
              <w:numPr>
                <w:ilvl w:val="0"/>
                <w:numId w:val="23"/>
              </w:numPr>
              <w:spacing w:line="360" w:lineRule="auto"/>
              <w:ind w:left="360"/>
              <w:contextualSpacing w:val="0"/>
              <w:jc w:val="both"/>
              <w:rPr>
                <w:rFonts w:cs="Arial"/>
                <w:shd w:val="clear" w:color="auto" w:fill="FFFFFF"/>
              </w:rPr>
            </w:pPr>
            <w:r w:rsidRPr="00CC7914">
              <w:rPr>
                <w:rFonts w:cs="Arial"/>
                <w:b/>
                <w:shd w:val="clear" w:color="auto" w:fill="FFFFFF"/>
              </w:rPr>
              <w:lastRenderedPageBreak/>
              <w:t xml:space="preserve">Coordinación General de Currículo. </w:t>
            </w:r>
            <w:r w:rsidRPr="00CC7914">
              <w:rPr>
                <w:rFonts w:cs="Arial"/>
                <w:shd w:val="clear" w:color="auto" w:fill="FFFFFF"/>
              </w:rPr>
              <w:t>Tiene como objeto dinamizar la acción de los Comités Curriculares de los Programas Académicos, mediante la determinación de los criterios generales tendientes a promover el desarrollo curricular en la Institución con el fin de propender por el cumplimiento de las políticas y objetivos académicos de la Universidad.</w:t>
            </w:r>
          </w:p>
          <w:p w14:paraId="6DED7968" w14:textId="77777777" w:rsidR="00C612C4" w:rsidRPr="00CC7914" w:rsidRDefault="00C612C4" w:rsidP="005313DC">
            <w:pPr>
              <w:pStyle w:val="Prrafodelista"/>
              <w:numPr>
                <w:ilvl w:val="0"/>
                <w:numId w:val="23"/>
              </w:numPr>
              <w:spacing w:line="360" w:lineRule="auto"/>
              <w:ind w:left="360"/>
              <w:contextualSpacing w:val="0"/>
              <w:jc w:val="both"/>
              <w:rPr>
                <w:rFonts w:cs="Arial"/>
                <w:shd w:val="clear" w:color="auto" w:fill="FFFFFF"/>
              </w:rPr>
            </w:pPr>
            <w:r w:rsidRPr="00CC7914">
              <w:rPr>
                <w:rFonts w:cs="Arial"/>
                <w:b/>
                <w:shd w:val="clear" w:color="auto" w:fill="FFFFFF"/>
              </w:rPr>
              <w:t>Coordinación de Autoevaluación y Acreditación</w:t>
            </w:r>
            <w:r w:rsidRPr="00CC7914">
              <w:rPr>
                <w:rFonts w:cs="Arial"/>
                <w:shd w:val="clear" w:color="auto" w:fill="FFFFFF"/>
              </w:rPr>
              <w:t>. Lidera los procesos de autoevaluación y acreditación que se adelantan en la universidad en el marco del plan de desarrollo institucional, los estándares de calidad establecidos por el Ministerio de Educación Nacional y las orientaciones del Consejo Nacional de Acreditación.</w:t>
            </w:r>
          </w:p>
          <w:p w14:paraId="1C05B117" w14:textId="20AF886F" w:rsidR="00C612C4" w:rsidRPr="00CC7914" w:rsidRDefault="00C612C4" w:rsidP="005313DC">
            <w:pPr>
              <w:numPr>
                <w:ilvl w:val="0"/>
                <w:numId w:val="23"/>
              </w:numPr>
              <w:spacing w:line="360" w:lineRule="auto"/>
              <w:ind w:left="360"/>
              <w:jc w:val="both"/>
              <w:rPr>
                <w:rFonts w:cs="Arial"/>
                <w:lang w:eastAsia="es-CO"/>
              </w:rPr>
            </w:pPr>
            <w:r w:rsidRPr="00CC7914">
              <w:rPr>
                <w:rFonts w:cs="Arial"/>
                <w:b/>
                <w:shd w:val="clear" w:color="auto" w:fill="FFFFFF"/>
              </w:rPr>
              <w:t xml:space="preserve">Admisiones, Registro y Control Académico. </w:t>
            </w:r>
            <w:r w:rsidRPr="00CC7914">
              <w:rPr>
                <w:rFonts w:cs="Arial"/>
                <w:shd w:val="clear" w:color="auto" w:fill="FFFFFF"/>
              </w:rPr>
              <w:t xml:space="preserve">Encargada del registro y custodia de la información y documentación que fundamenta la historia académica de estudiantes, egresados y graduados de los programas de pregrado y </w:t>
            </w:r>
            <w:r w:rsidR="00C05FD4">
              <w:rPr>
                <w:rFonts w:cs="Arial"/>
                <w:shd w:val="clear" w:color="auto" w:fill="FFFFFF"/>
              </w:rPr>
              <w:t>posgrado</w:t>
            </w:r>
            <w:r w:rsidRPr="00CC7914">
              <w:rPr>
                <w:rFonts w:cs="Arial"/>
                <w:shd w:val="clear" w:color="auto" w:fill="FFFFFF"/>
              </w:rPr>
              <w:t xml:space="preserve"> de las modalidades presencial y distancia, con criterios de eficiencia, transparencia y responsabilidad en pro de la excelencia académica, garantizando la elaboración veraz y confiable de constancias, hojas de vida y tramites de grados.</w:t>
            </w:r>
          </w:p>
          <w:p w14:paraId="18C14626" w14:textId="77777777" w:rsidR="00C612C4" w:rsidRPr="00CC7914" w:rsidRDefault="00C612C4" w:rsidP="005313DC">
            <w:pPr>
              <w:pStyle w:val="NormalWeb"/>
              <w:numPr>
                <w:ilvl w:val="0"/>
                <w:numId w:val="23"/>
              </w:numPr>
              <w:shd w:val="clear" w:color="auto" w:fill="FFFFFF"/>
              <w:spacing w:before="0" w:beforeAutospacing="0" w:after="0" w:afterAutospacing="0" w:line="360" w:lineRule="auto"/>
              <w:ind w:left="360"/>
              <w:rPr>
                <w:color w:val="auto"/>
                <w:sz w:val="22"/>
                <w:szCs w:val="22"/>
                <w:lang w:eastAsia="es-CO"/>
              </w:rPr>
            </w:pPr>
            <w:r w:rsidRPr="00CC7914">
              <w:rPr>
                <w:b/>
                <w:color w:val="auto"/>
                <w:sz w:val="22"/>
                <w:szCs w:val="22"/>
                <w:shd w:val="clear" w:color="auto" w:fill="FFFFFF"/>
              </w:rPr>
              <w:t xml:space="preserve">Centro de Estudios Regionales CERE-UT. </w:t>
            </w:r>
            <w:r w:rsidRPr="00CC7914">
              <w:rPr>
                <w:color w:val="auto"/>
                <w:sz w:val="22"/>
                <w:szCs w:val="22"/>
                <w:shd w:val="clear" w:color="auto" w:fill="FFFFFF"/>
              </w:rPr>
              <w:t>Este Centro está dedicado</w:t>
            </w:r>
            <w:r w:rsidRPr="00CC7914">
              <w:rPr>
                <w:color w:val="auto"/>
                <w:sz w:val="22"/>
                <w:szCs w:val="22"/>
                <w:lang w:val="es-CO" w:eastAsia="es-CO"/>
              </w:rPr>
              <w:t xml:space="preserve">a la docencia, investigación y proyección social de actividades referidas al desarrollo regional y local. </w:t>
            </w:r>
            <w:r w:rsidRPr="00CC7914">
              <w:rPr>
                <w:color w:val="auto"/>
                <w:sz w:val="22"/>
                <w:szCs w:val="22"/>
                <w:lang w:eastAsia="es-CO"/>
              </w:rPr>
              <w:t>Tiene a su cargo la construcción, aplicación y difusión de conocimiento de nuevas modalidades de desarrollo endógeno impulsadas por los actuales procesos de globalización y descentralización. En convenio con los gobiernos departamentales y municipales, desarrolla en el Tolima investigación aplicada a ordenamiento territorial de regiones y provincias, entendida como instancias asociativas flexibles y dinámicas, requeridas por el gobierno nacional para llevar a cabo la aplicación de programas y proyectos estratégicos de desarrollo regional financiados por el Sistema General de Regalías (2012-2020).</w:t>
            </w:r>
          </w:p>
          <w:p w14:paraId="078E132F" w14:textId="77777777" w:rsidR="00C612C4" w:rsidRPr="00CC7914" w:rsidRDefault="00C612C4" w:rsidP="005313DC">
            <w:pPr>
              <w:pStyle w:val="NormalWeb"/>
              <w:numPr>
                <w:ilvl w:val="0"/>
                <w:numId w:val="23"/>
              </w:numPr>
              <w:shd w:val="clear" w:color="auto" w:fill="FFFFFF"/>
              <w:spacing w:before="0" w:beforeAutospacing="0" w:after="0" w:afterAutospacing="0" w:line="360" w:lineRule="auto"/>
              <w:ind w:left="360"/>
              <w:rPr>
                <w:color w:val="auto"/>
                <w:sz w:val="22"/>
                <w:szCs w:val="22"/>
                <w:lang w:eastAsia="es-CO"/>
              </w:rPr>
            </w:pPr>
            <w:r w:rsidRPr="00CC7914">
              <w:rPr>
                <w:b/>
                <w:color w:val="auto"/>
                <w:sz w:val="22"/>
                <w:szCs w:val="22"/>
                <w:shd w:val="clear" w:color="auto" w:fill="FFFFFF"/>
              </w:rPr>
              <w:t xml:space="preserve">Observatorios. </w:t>
            </w:r>
            <w:r w:rsidRPr="00CC7914">
              <w:rPr>
                <w:color w:val="auto"/>
                <w:sz w:val="22"/>
                <w:szCs w:val="22"/>
                <w:shd w:val="clear" w:color="auto" w:fill="FFFFFF"/>
              </w:rPr>
              <w:t>Organizaciones que coordinan el sistema de monitoreo, y asesoría en los diferentes sectores de desempeño, tanto público como privado. La Universidad cuenta con los observatorios el empleo, de paz y derechos humanos, de ciencias, tecnología e innovación y el observatorio en educación.</w:t>
            </w:r>
          </w:p>
          <w:p w14:paraId="5F07848A" w14:textId="77777777" w:rsidR="00C612C4" w:rsidRPr="00CC7914" w:rsidRDefault="00C612C4" w:rsidP="00852391">
            <w:pPr>
              <w:pStyle w:val="Prrafodelista"/>
              <w:widowControl w:val="0"/>
              <w:numPr>
                <w:ilvl w:val="0"/>
                <w:numId w:val="23"/>
              </w:numPr>
              <w:spacing w:line="360" w:lineRule="auto"/>
              <w:ind w:left="425" w:hanging="425"/>
              <w:contextualSpacing w:val="0"/>
              <w:jc w:val="both"/>
              <w:rPr>
                <w:rFonts w:cs="Arial"/>
                <w:shd w:val="clear" w:color="auto" w:fill="FFFFFF"/>
              </w:rPr>
            </w:pPr>
            <w:r w:rsidRPr="00CC7914">
              <w:rPr>
                <w:rFonts w:cs="Arial"/>
                <w:b/>
                <w:shd w:val="clear" w:color="auto" w:fill="FFFFFF"/>
              </w:rPr>
              <w:t>Oficina Central de Investigaciones.</w:t>
            </w:r>
            <w:r w:rsidRPr="00CC7914">
              <w:rPr>
                <w:rFonts w:cs="Arial"/>
                <w:shd w:val="clear" w:color="auto" w:fill="FFFFFF"/>
              </w:rPr>
              <w:t xml:space="preserve"> Facilita la búsqueda, a docentes y estudiantes de la producción y renovación del conocimiento, en un ambiente plural y de libertad académica </w:t>
            </w:r>
            <w:r w:rsidRPr="00CC7914">
              <w:rPr>
                <w:rFonts w:cs="Arial"/>
                <w:shd w:val="clear" w:color="auto" w:fill="FFFFFF"/>
              </w:rPr>
              <w:lastRenderedPageBreak/>
              <w:t>compatible con la esencia crítica, constructiva, pública y abierta a la confrontación y discusión de los resultados, respetando los diferentes enfoques teóricos, metodológicos de la actividad investigativa para lograr la formación de los profesionales que lideren procesos de desarrollo en la región.</w:t>
            </w:r>
          </w:p>
          <w:p w14:paraId="468676CD" w14:textId="77777777" w:rsidR="008620C6" w:rsidRPr="00CC7914" w:rsidRDefault="00C612C4" w:rsidP="005313DC">
            <w:pPr>
              <w:pStyle w:val="Prrafodelista"/>
              <w:numPr>
                <w:ilvl w:val="0"/>
                <w:numId w:val="23"/>
              </w:numPr>
              <w:spacing w:line="360" w:lineRule="auto"/>
              <w:ind w:left="357" w:hanging="357"/>
              <w:contextualSpacing w:val="0"/>
              <w:jc w:val="both"/>
              <w:rPr>
                <w:rFonts w:cs="Arial"/>
                <w:shd w:val="clear" w:color="auto" w:fill="FFFFFF"/>
              </w:rPr>
            </w:pPr>
            <w:r w:rsidRPr="00CC7914">
              <w:rPr>
                <w:rFonts w:cs="Arial"/>
                <w:b/>
                <w:shd w:val="clear" w:color="auto" w:fill="FFFFFF"/>
              </w:rPr>
              <w:t>Oficina de Gestión Tecnológica.</w:t>
            </w:r>
            <w:r w:rsidRPr="00CC7914">
              <w:rPr>
                <w:rFonts w:cs="Arial"/>
                <w:shd w:val="clear" w:color="auto" w:fill="FFFFFF"/>
              </w:rPr>
              <w:t xml:space="preserve"> La Oficina de Gestión Tecnológica, antes conocida como Sistemas e Internet, es la encargada de administrar el sistema de información y conectividad de la Universidad del Tolima, a través de cuatro áreas de trabajo.</w:t>
            </w:r>
            <w:r w:rsidR="008620C6" w:rsidRPr="00CC7914">
              <w:rPr>
                <w:rFonts w:cs="Arial"/>
                <w:shd w:val="clear" w:color="auto" w:fill="FFFFFF"/>
              </w:rPr>
              <w:t xml:space="preserve"> </w:t>
            </w:r>
          </w:p>
          <w:p w14:paraId="6405C635" w14:textId="2F886A3E" w:rsidR="00C612C4" w:rsidRPr="00CC7914" w:rsidRDefault="00C612C4" w:rsidP="005313DC">
            <w:pPr>
              <w:pStyle w:val="Prrafodelista"/>
              <w:numPr>
                <w:ilvl w:val="0"/>
                <w:numId w:val="23"/>
              </w:numPr>
              <w:spacing w:line="360" w:lineRule="auto"/>
              <w:ind w:left="357" w:hanging="357"/>
              <w:contextualSpacing w:val="0"/>
              <w:jc w:val="both"/>
              <w:rPr>
                <w:rFonts w:cs="Arial"/>
                <w:shd w:val="clear" w:color="auto" w:fill="FFFFFF"/>
              </w:rPr>
            </w:pPr>
            <w:r w:rsidRPr="00CC7914">
              <w:rPr>
                <w:rFonts w:cs="Arial"/>
                <w:b/>
                <w:shd w:val="clear" w:color="auto" w:fill="FFFFFF"/>
              </w:rPr>
              <w:t>Oficina de Proyección Social.</w:t>
            </w:r>
            <w:r w:rsidRPr="00CC7914">
              <w:rPr>
                <w:rFonts w:cs="Arial"/>
                <w:shd w:val="clear" w:color="auto" w:fill="FFFFFF"/>
              </w:rPr>
              <w:t xml:space="preserve"> Es la encargada de fortalecer la interacción e integración de la Universidad con su entorno.</w:t>
            </w:r>
          </w:p>
          <w:p w14:paraId="4C91D99D" w14:textId="77777777" w:rsidR="00C612C4" w:rsidRPr="00CC7914" w:rsidRDefault="00C612C4" w:rsidP="00C612C4">
            <w:pPr>
              <w:pStyle w:val="Prrafodelista"/>
              <w:rPr>
                <w:rFonts w:cs="Arial"/>
                <w:shd w:val="clear" w:color="auto" w:fill="FFFFFF"/>
              </w:rPr>
            </w:pPr>
          </w:p>
          <w:p w14:paraId="12562744" w14:textId="77777777" w:rsidR="00C612C4" w:rsidRPr="00CC7914" w:rsidRDefault="00C612C4" w:rsidP="008620C6">
            <w:pPr>
              <w:pStyle w:val="Ttulo2"/>
              <w:widowControl w:val="0"/>
              <w:spacing w:line="360" w:lineRule="auto"/>
              <w:outlineLvl w:val="1"/>
              <w:rPr>
                <w:rFonts w:cs="Arial"/>
                <w:caps w:val="0"/>
                <w:sz w:val="22"/>
                <w:lang w:eastAsia="en-US"/>
              </w:rPr>
            </w:pPr>
            <w:bookmarkStart w:id="110" w:name="_Toc254893468"/>
            <w:bookmarkStart w:id="111" w:name="_Toc254897936"/>
            <w:r w:rsidRPr="00CC7914">
              <w:rPr>
                <w:rFonts w:cs="Arial"/>
                <w:caps w:val="0"/>
                <w:sz w:val="22"/>
                <w:lang w:eastAsia="en-US"/>
              </w:rPr>
              <w:t>Vicerrectoría Administrativa.</w:t>
            </w:r>
            <w:bookmarkEnd w:id="110"/>
            <w:bookmarkEnd w:id="111"/>
          </w:p>
          <w:p w14:paraId="0E2D1D45" w14:textId="77777777" w:rsidR="00C612C4" w:rsidRPr="00CC7914" w:rsidRDefault="00C612C4" w:rsidP="00C612C4">
            <w:pPr>
              <w:shd w:val="clear" w:color="auto" w:fill="FFFFFF"/>
              <w:spacing w:line="360" w:lineRule="auto"/>
              <w:jc w:val="both"/>
              <w:rPr>
                <w:rFonts w:cs="Arial"/>
                <w:lang w:eastAsia="es-CO"/>
              </w:rPr>
            </w:pPr>
          </w:p>
          <w:p w14:paraId="73C89111" w14:textId="7807F5B7" w:rsidR="00C612C4" w:rsidRPr="00CC7914" w:rsidRDefault="00C612C4" w:rsidP="008620C6">
            <w:pPr>
              <w:widowControl w:val="0"/>
              <w:spacing w:line="360" w:lineRule="auto"/>
              <w:ind w:firstLine="851"/>
              <w:jc w:val="both"/>
              <w:rPr>
                <w:rFonts w:cs="Arial"/>
                <w:lang w:eastAsia="es-CO"/>
              </w:rPr>
            </w:pPr>
            <w:r w:rsidRPr="00CC7914">
              <w:rPr>
                <w:rFonts w:cs="Arial"/>
                <w:lang w:eastAsia="es-CO"/>
              </w:rPr>
              <w:t>Direcciona las actividades administrativas y financieras de la Universidad, de acuerdo con las directrices del Rector, que ordenan tanto el Consejo Superior como el Consejo Académico, en apoyo a los procesos misionales. La estructura funcional de la Vice</w:t>
            </w:r>
            <w:r w:rsidR="008620C6" w:rsidRPr="00CC7914">
              <w:rPr>
                <w:rFonts w:cs="Arial"/>
                <w:lang w:eastAsia="es-CO"/>
              </w:rPr>
              <w:t xml:space="preserve">rrectoría Administrativa </w:t>
            </w:r>
            <w:r w:rsidRPr="00CC7914">
              <w:rPr>
                <w:rFonts w:cs="Arial"/>
                <w:lang w:eastAsia="es-CO"/>
              </w:rPr>
              <w:t>es</w:t>
            </w:r>
            <w:r w:rsidR="008620C6" w:rsidRPr="00CC7914">
              <w:rPr>
                <w:rFonts w:cs="Arial"/>
                <w:lang w:eastAsia="es-CO"/>
              </w:rPr>
              <w:t>:</w:t>
            </w:r>
          </w:p>
          <w:p w14:paraId="67DF5DB1" w14:textId="77777777" w:rsidR="00C612C4" w:rsidRPr="00CC7914" w:rsidRDefault="00C612C4" w:rsidP="005313DC">
            <w:pPr>
              <w:pStyle w:val="Prrafodelista"/>
              <w:numPr>
                <w:ilvl w:val="0"/>
                <w:numId w:val="24"/>
              </w:numPr>
              <w:spacing w:line="360" w:lineRule="auto"/>
              <w:ind w:left="360"/>
              <w:contextualSpacing w:val="0"/>
              <w:jc w:val="both"/>
              <w:rPr>
                <w:rFonts w:cs="Arial"/>
                <w:lang w:eastAsia="es-CO"/>
              </w:rPr>
            </w:pPr>
            <w:r w:rsidRPr="00CC7914">
              <w:rPr>
                <w:rFonts w:cs="Arial"/>
                <w:b/>
                <w:lang w:eastAsia="es-CO"/>
              </w:rPr>
              <w:t xml:space="preserve">División Contable y Financiera. </w:t>
            </w:r>
            <w:r w:rsidRPr="00CC7914">
              <w:rPr>
                <w:rFonts w:cs="Arial"/>
                <w:shd w:val="clear" w:color="auto" w:fill="FFFFFF"/>
              </w:rPr>
              <w:t>Unidad administrativa responsable de la ejecución del Plan General de Contabilidad Publica procesa la información contable y financiera de la Universidad de acuerdo con las disposiciones emanadas de la Contaduría General de la Nación; tiene la responsabilidad de emitir los estados contables y financieros, que son presentados periódicamente ante los organismos de dirección de la Universidad, Contaduría General de la Nación y organismos de control que los requiera.</w:t>
            </w:r>
          </w:p>
          <w:p w14:paraId="2CDF36C4" w14:textId="77777777" w:rsidR="00C612C4" w:rsidRPr="00CC7914" w:rsidRDefault="00C612C4" w:rsidP="005313DC">
            <w:pPr>
              <w:pStyle w:val="Prrafodelista"/>
              <w:numPr>
                <w:ilvl w:val="0"/>
                <w:numId w:val="24"/>
              </w:numPr>
              <w:spacing w:line="360" w:lineRule="auto"/>
              <w:ind w:left="360"/>
              <w:contextualSpacing w:val="0"/>
              <w:jc w:val="both"/>
              <w:rPr>
                <w:rFonts w:cs="Arial"/>
                <w:lang w:eastAsia="es-CO"/>
              </w:rPr>
            </w:pPr>
            <w:r w:rsidRPr="00CC7914">
              <w:rPr>
                <w:rFonts w:cs="Arial"/>
                <w:b/>
                <w:lang w:eastAsia="es-CO"/>
              </w:rPr>
              <w:t xml:space="preserve">División de Relaciones Laborales y Prestacionales. </w:t>
            </w:r>
            <w:r w:rsidRPr="00CC7914">
              <w:rPr>
                <w:rFonts w:cs="Arial"/>
                <w:shd w:val="clear" w:color="auto" w:fill="FFFFFF"/>
              </w:rPr>
              <w:t>Administrar el conjunto de políticas, estrategias, metodologías, técnicas y mecanismos de carácter administrativo y organizacional, para la gestión y el manejo del talento humano al servicio de la administración de la Universidad, en cuanto a institución pública, de conformidad con las normas y reglamentaciones expedidas por el Gobierno.</w:t>
            </w:r>
          </w:p>
          <w:p w14:paraId="09C1C34C" w14:textId="77777777" w:rsidR="00C612C4" w:rsidRPr="00CC7914" w:rsidRDefault="00C612C4" w:rsidP="005313DC">
            <w:pPr>
              <w:pStyle w:val="Prrafodelista"/>
              <w:numPr>
                <w:ilvl w:val="0"/>
                <w:numId w:val="24"/>
              </w:numPr>
              <w:spacing w:line="360" w:lineRule="auto"/>
              <w:ind w:left="360"/>
              <w:contextualSpacing w:val="0"/>
              <w:jc w:val="both"/>
              <w:rPr>
                <w:rFonts w:cs="Arial"/>
                <w:lang w:eastAsia="es-CO"/>
              </w:rPr>
            </w:pPr>
            <w:r w:rsidRPr="00CC7914">
              <w:rPr>
                <w:rFonts w:cs="Arial"/>
                <w:b/>
                <w:lang w:eastAsia="es-CO"/>
              </w:rPr>
              <w:t xml:space="preserve">División de Servicios Administrativos. </w:t>
            </w:r>
            <w:r w:rsidRPr="00CC7914">
              <w:rPr>
                <w:rFonts w:cs="Arial"/>
                <w:shd w:val="clear" w:color="auto" w:fill="FFFFFF"/>
              </w:rPr>
              <w:t>La División de Servicios Administrativos planea, organiza, dirige y controla la prestación de servicios con las secciones de. Compras, Almacén, Mantenimiento, Transporte y Seguridad a todas las dependencias académicas y administrativas de la Universidad del Tolima.</w:t>
            </w:r>
          </w:p>
          <w:p w14:paraId="3B813A93" w14:textId="77777777" w:rsidR="00C612C4" w:rsidRPr="00CC7914" w:rsidRDefault="00C612C4" w:rsidP="00C612C4">
            <w:pPr>
              <w:pStyle w:val="Ttulo2"/>
              <w:widowControl w:val="0"/>
              <w:spacing w:line="360" w:lineRule="auto"/>
              <w:outlineLvl w:val="1"/>
              <w:rPr>
                <w:rFonts w:cs="Arial"/>
                <w:caps w:val="0"/>
                <w:sz w:val="22"/>
                <w:lang w:eastAsia="en-US"/>
              </w:rPr>
            </w:pPr>
            <w:bookmarkStart w:id="112" w:name="_Toc254893469"/>
            <w:bookmarkStart w:id="113" w:name="_Toc254897937"/>
            <w:r w:rsidRPr="00CC7914">
              <w:rPr>
                <w:rFonts w:cs="Arial"/>
                <w:caps w:val="0"/>
                <w:sz w:val="22"/>
                <w:lang w:eastAsia="en-US"/>
              </w:rPr>
              <w:lastRenderedPageBreak/>
              <w:t>Vicerrectoría de Desarrollo Humano.</w:t>
            </w:r>
            <w:bookmarkEnd w:id="112"/>
            <w:bookmarkEnd w:id="113"/>
          </w:p>
          <w:p w14:paraId="67B0F8EF" w14:textId="77777777" w:rsidR="00C612C4" w:rsidRPr="00CC7914" w:rsidRDefault="00C612C4" w:rsidP="00C612C4">
            <w:pPr>
              <w:pStyle w:val="NormalWeb"/>
              <w:shd w:val="clear" w:color="auto" w:fill="FFFFFF"/>
              <w:spacing w:before="0" w:beforeAutospacing="0" w:after="0" w:afterAutospacing="0" w:line="360" w:lineRule="auto"/>
              <w:rPr>
                <w:color w:val="auto"/>
                <w:sz w:val="22"/>
                <w:szCs w:val="22"/>
              </w:rPr>
            </w:pPr>
          </w:p>
          <w:p w14:paraId="0B4AD95F" w14:textId="08D7B1E1" w:rsidR="00C612C4" w:rsidRPr="00CC7914" w:rsidRDefault="008620C6" w:rsidP="008620C6">
            <w:pPr>
              <w:widowControl w:val="0"/>
              <w:spacing w:line="360" w:lineRule="auto"/>
              <w:ind w:firstLine="851"/>
              <w:jc w:val="both"/>
            </w:pPr>
            <w:r w:rsidRPr="00CC7914">
              <w:t xml:space="preserve">La Vicerrectoría de Desarrollo Humano </w:t>
            </w:r>
            <w:r w:rsidR="00C612C4" w:rsidRPr="00CC7914">
              <w:t xml:space="preserve">Propicia lo medios necesarios, para el cumplimiento de las políticas </w:t>
            </w:r>
            <w:r w:rsidR="00C612C4" w:rsidRPr="00CC7914">
              <w:rPr>
                <w:rFonts w:cs="Arial"/>
                <w:lang w:eastAsia="es-CO"/>
              </w:rPr>
              <w:t>institucionales</w:t>
            </w:r>
            <w:r w:rsidR="00C612C4" w:rsidRPr="00CC7914">
              <w:t xml:space="preserve"> en el campo del desarrollo humano y el bienestar de la comunidad universitaria, que conlleven a la formación integral del futuro profesional y demás miembros de la institución en mejora de su calidad de vida y del medio universitario.</w:t>
            </w:r>
          </w:p>
          <w:p w14:paraId="16E24560" w14:textId="77777777" w:rsidR="00EE59A7" w:rsidRPr="00CC7914" w:rsidRDefault="00EE59A7" w:rsidP="008620C6">
            <w:pPr>
              <w:widowControl w:val="0"/>
              <w:spacing w:line="360" w:lineRule="auto"/>
              <w:ind w:firstLine="851"/>
              <w:jc w:val="both"/>
            </w:pPr>
          </w:p>
          <w:p w14:paraId="4DAD91DD" w14:textId="018C2FBF" w:rsidR="00C612C4" w:rsidRPr="00CC7914" w:rsidRDefault="00EE59A7" w:rsidP="00C612C4">
            <w:pPr>
              <w:widowControl w:val="0"/>
              <w:spacing w:line="360" w:lineRule="auto"/>
              <w:jc w:val="both"/>
              <w:rPr>
                <w:rFonts w:cs="Arial"/>
                <w:b/>
              </w:rPr>
            </w:pPr>
            <w:r w:rsidRPr="00CC7914">
              <w:rPr>
                <w:rFonts w:cs="Arial"/>
                <w:b/>
              </w:rPr>
              <w:t>Estructura organizacional de la Unidad Académica.</w:t>
            </w:r>
          </w:p>
          <w:p w14:paraId="7A106AE1" w14:textId="77777777" w:rsidR="00EE59A7" w:rsidRPr="00CC7914" w:rsidRDefault="00EE59A7" w:rsidP="00C612C4">
            <w:pPr>
              <w:widowControl w:val="0"/>
              <w:spacing w:line="360" w:lineRule="auto"/>
              <w:jc w:val="both"/>
              <w:rPr>
                <w:rFonts w:cs="Arial"/>
                <w:b/>
              </w:rPr>
            </w:pPr>
          </w:p>
          <w:p w14:paraId="10F02C93" w14:textId="77777777" w:rsidR="00EE59A7" w:rsidRPr="00CC7914" w:rsidRDefault="00EE59A7" w:rsidP="00EE59A7">
            <w:pPr>
              <w:widowControl w:val="0"/>
              <w:spacing w:line="360" w:lineRule="auto"/>
              <w:ind w:firstLine="851"/>
              <w:jc w:val="both"/>
              <w:rPr>
                <w:rFonts w:cs="Arial"/>
                <w:lang w:eastAsia="es-CO"/>
              </w:rPr>
            </w:pPr>
            <w:r w:rsidRPr="00CC7914">
              <w:rPr>
                <w:rFonts w:cs="Arial"/>
                <w:lang w:eastAsia="es-CO"/>
              </w:rPr>
              <w:t>La Facultad de Ingeniería Forestal de la Universidad del Tolima es una unidad académica que ofrece educación superior en sus diferentes niveles, modalidades y actores, en los campos de la producción, uso, manejo racional y recuperación de los recursos naturales renovables (suelos, agua y bosques), recursos asociados y sus relaciones ecosistémicas, fundamentadas en sólidos conocimientos producto de la investigación científica y humanística conducentes a contribuir con la búsqueda de  la sostenibilidad de la base ambiental de la nación.</w:t>
            </w:r>
          </w:p>
          <w:p w14:paraId="0F7F4707" w14:textId="77777777" w:rsidR="00EE59A7" w:rsidRPr="00CC7914" w:rsidRDefault="00EE59A7" w:rsidP="00EE59A7">
            <w:pPr>
              <w:widowControl w:val="0"/>
              <w:spacing w:line="360" w:lineRule="auto"/>
              <w:ind w:firstLine="851"/>
              <w:jc w:val="both"/>
              <w:rPr>
                <w:rFonts w:cs="Arial"/>
                <w:lang w:eastAsia="es-CO"/>
              </w:rPr>
            </w:pPr>
            <w:r w:rsidRPr="00CC7914">
              <w:rPr>
                <w:rFonts w:cs="Arial"/>
                <w:lang w:eastAsia="es-CO"/>
              </w:rPr>
              <w:t>Dentro de este marco, su misión es la de formar seres sociales integrales, mediante la generación y apropiación del conocimiento científico, tecnológico y cultural orientado a responder a los requerimientos del desarrollo forestal sostenibles de la nación y sus regiones.</w:t>
            </w:r>
          </w:p>
          <w:p w14:paraId="12FA869B" w14:textId="0D3D1E83" w:rsidR="00EE59A7" w:rsidRPr="00CC7914" w:rsidRDefault="00EE59A7" w:rsidP="00EE59A7">
            <w:pPr>
              <w:widowControl w:val="0"/>
              <w:spacing w:line="360" w:lineRule="auto"/>
              <w:ind w:firstLine="851"/>
              <w:jc w:val="both"/>
              <w:rPr>
                <w:rFonts w:cs="Arial"/>
                <w:shd w:val="clear" w:color="auto" w:fill="FFFFFF"/>
                <w:lang w:val="es-ES"/>
              </w:rPr>
            </w:pPr>
            <w:r w:rsidRPr="00CC7914">
              <w:rPr>
                <w:rFonts w:cs="Arial"/>
                <w:shd w:val="clear" w:color="auto" w:fill="FFFFFF"/>
              </w:rPr>
              <w:t xml:space="preserve">Actualmente, la Facultad </w:t>
            </w:r>
            <w:r w:rsidRPr="00CC7914">
              <w:t>ofrece</w:t>
            </w:r>
            <w:r w:rsidRPr="00CC7914">
              <w:rPr>
                <w:rFonts w:cs="Arial"/>
                <w:shd w:val="clear" w:color="auto" w:fill="FFFFFF"/>
              </w:rPr>
              <w:t xml:space="preserve"> el programa de pregrado en Ingeniería Forestal, y los </w:t>
            </w:r>
            <w:r w:rsidR="00C05FD4">
              <w:rPr>
                <w:rFonts w:cs="Arial"/>
                <w:shd w:val="clear" w:color="auto" w:fill="FFFFFF"/>
              </w:rPr>
              <w:t>posgrado</w:t>
            </w:r>
            <w:r w:rsidRPr="00CC7914">
              <w:rPr>
                <w:rFonts w:cs="Arial"/>
                <w:shd w:val="clear" w:color="auto" w:fill="FFFFFF"/>
              </w:rPr>
              <w:t xml:space="preserve">s. Especialización en Gestión y Evaluación de Impacto Ambiental, </w:t>
            </w:r>
            <w:r w:rsidR="0008671D" w:rsidRPr="00CC7914">
              <w:rPr>
                <w:rFonts w:cs="Arial"/>
                <w:shd w:val="clear" w:color="auto" w:fill="FFFFFF"/>
              </w:rPr>
              <w:t xml:space="preserve">Maestría en Gestión Ambiental y Evaluación del Impacto Ambiental, </w:t>
            </w:r>
            <w:r w:rsidRPr="00CC7914">
              <w:rPr>
                <w:rFonts w:cs="Arial"/>
                <w:shd w:val="clear" w:color="auto" w:fill="FFFFFF"/>
              </w:rPr>
              <w:t>Maestría en Planificación y Manejo Ambiental de Cuencas Hidrográficas y Doctorado en Planificación y Manejo Ambiental de Cuencas Hidrográficas.</w:t>
            </w:r>
          </w:p>
          <w:p w14:paraId="24154807" w14:textId="6110C96F" w:rsidR="00EE59A7" w:rsidRDefault="00EE59A7" w:rsidP="00EE59A7">
            <w:pPr>
              <w:widowControl w:val="0"/>
              <w:spacing w:line="360" w:lineRule="auto"/>
              <w:ind w:firstLine="851"/>
              <w:jc w:val="both"/>
              <w:rPr>
                <w:rFonts w:cs="Arial"/>
                <w:shd w:val="clear" w:color="auto" w:fill="FFFFFF"/>
              </w:rPr>
            </w:pPr>
            <w:r w:rsidRPr="00CC7914">
              <w:rPr>
                <w:rFonts w:cs="Arial"/>
                <w:shd w:val="clear" w:color="auto" w:fill="FFFFFF"/>
              </w:rPr>
              <w:t xml:space="preserve">La máxima autoridad de la Facultad de Ingeniería Forestal es el Consejo de Facultad, de quien dependen cinco </w:t>
            </w:r>
            <w:r w:rsidRPr="00CC7914">
              <w:t>dependencias</w:t>
            </w:r>
            <w:r w:rsidRPr="00CC7914">
              <w:rPr>
                <w:rFonts w:cs="Arial"/>
                <w:shd w:val="clear" w:color="auto" w:fill="FFFFFF"/>
              </w:rPr>
              <w:t xml:space="preserve"> principales y siete laboratorios, adscritos a los Departamentos de Ingeniería y de Ciencias Forestales (</w:t>
            </w:r>
            <w:r w:rsidR="007C0874" w:rsidRPr="00CC7914">
              <w:rPr>
                <w:rFonts w:cs="Arial"/>
                <w:shd w:val="clear" w:color="auto" w:fill="FFFFFF"/>
              </w:rPr>
              <w:fldChar w:fldCharType="begin"/>
            </w:r>
            <w:r w:rsidR="007C0874" w:rsidRPr="00CC7914">
              <w:rPr>
                <w:rFonts w:cs="Arial"/>
                <w:shd w:val="clear" w:color="auto" w:fill="FFFFFF"/>
              </w:rPr>
              <w:instrText xml:space="preserve"> REF _Ref450924053 \h </w:instrText>
            </w:r>
            <w:r w:rsidR="00CC7914">
              <w:rPr>
                <w:rFonts w:cs="Arial"/>
                <w:shd w:val="clear" w:color="auto" w:fill="FFFFFF"/>
              </w:rPr>
              <w:instrText xml:space="preserve"> \* MERGEFORMAT </w:instrText>
            </w:r>
            <w:r w:rsidR="007C0874" w:rsidRPr="00CC7914">
              <w:rPr>
                <w:rFonts w:cs="Arial"/>
                <w:shd w:val="clear" w:color="auto" w:fill="FFFFFF"/>
              </w:rPr>
            </w:r>
            <w:r w:rsidR="007C0874" w:rsidRPr="00CC7914">
              <w:rPr>
                <w:rFonts w:cs="Arial"/>
                <w:shd w:val="clear" w:color="auto" w:fill="FFFFFF"/>
              </w:rPr>
              <w:fldChar w:fldCharType="separate"/>
            </w:r>
            <w:r w:rsidR="006F700E" w:rsidRPr="00CC7914">
              <w:t xml:space="preserve">Figura </w:t>
            </w:r>
            <w:r w:rsidR="006F700E">
              <w:rPr>
                <w:noProof/>
              </w:rPr>
              <w:t>12</w:t>
            </w:r>
            <w:r w:rsidR="007C0874" w:rsidRPr="00CC7914">
              <w:rPr>
                <w:rFonts w:cs="Arial"/>
                <w:shd w:val="clear" w:color="auto" w:fill="FFFFFF"/>
              </w:rPr>
              <w:fldChar w:fldCharType="end"/>
            </w:r>
            <w:r w:rsidRPr="00CC7914">
              <w:rPr>
                <w:rFonts w:cs="Arial"/>
                <w:shd w:val="clear" w:color="auto" w:fill="FFFFFF"/>
              </w:rPr>
              <w:t>).</w:t>
            </w:r>
          </w:p>
          <w:p w14:paraId="13FBB5F4" w14:textId="77777777" w:rsidR="00852391" w:rsidRPr="00CC7914" w:rsidRDefault="00852391" w:rsidP="00852391">
            <w:pPr>
              <w:pStyle w:val="Prrafodelista"/>
              <w:widowControl w:val="0"/>
              <w:numPr>
                <w:ilvl w:val="0"/>
                <w:numId w:val="26"/>
              </w:numPr>
              <w:spacing w:line="360" w:lineRule="auto"/>
              <w:ind w:left="357" w:hanging="357"/>
              <w:contextualSpacing w:val="0"/>
              <w:jc w:val="both"/>
              <w:rPr>
                <w:rFonts w:cs="Arial"/>
                <w:shd w:val="clear" w:color="auto" w:fill="FFFFFF"/>
              </w:rPr>
            </w:pPr>
            <w:r w:rsidRPr="00CC7914">
              <w:rPr>
                <w:rFonts w:cs="Arial"/>
                <w:b/>
                <w:shd w:val="clear" w:color="auto" w:fill="FFFFFF"/>
              </w:rPr>
              <w:t xml:space="preserve">Consejo de Facultad. </w:t>
            </w:r>
            <w:r w:rsidRPr="00CC7914">
              <w:rPr>
                <w:rFonts w:cs="Arial"/>
                <w:shd w:val="clear" w:color="auto" w:fill="FFFFFF"/>
              </w:rPr>
              <w:t>El Consejo de Facultad es un órgano de dirección de la Universidad y, como ya se dijo, es la máxima dirección de la Facultad. Sus actos administrativos se denominan "Acuerdos".</w:t>
            </w:r>
          </w:p>
          <w:p w14:paraId="432999D8" w14:textId="77777777" w:rsidR="00C11B12" w:rsidRPr="00CC7914" w:rsidRDefault="00C11B12" w:rsidP="00EE59A7">
            <w:pPr>
              <w:widowControl w:val="0"/>
              <w:spacing w:line="360" w:lineRule="auto"/>
              <w:ind w:firstLine="851"/>
              <w:jc w:val="both"/>
              <w:rPr>
                <w:rFonts w:cs="Arial"/>
                <w:shd w:val="clear" w:color="auto" w:fill="FFFFFF"/>
              </w:rPr>
            </w:pPr>
          </w:p>
          <w:p w14:paraId="03C76E3A" w14:textId="15C9084D" w:rsidR="00EE59A7" w:rsidRPr="00CC7914" w:rsidRDefault="00FE5EE4" w:rsidP="007576C5">
            <w:pPr>
              <w:spacing w:line="360" w:lineRule="auto"/>
              <w:jc w:val="center"/>
              <w:rPr>
                <w:rFonts w:cs="Arial"/>
                <w:shd w:val="clear" w:color="auto" w:fill="FFFFFF"/>
              </w:rPr>
            </w:pPr>
            <w:r>
              <w:rPr>
                <w:rFonts w:ascii="Helvetica" w:hAnsi="Helvetica" w:cs="Helvetica"/>
                <w:noProof/>
                <w:sz w:val="24"/>
                <w:szCs w:val="24"/>
                <w:lang w:eastAsia="es-CO"/>
              </w:rPr>
              <w:drawing>
                <wp:inline distT="0" distB="0" distL="0" distR="0" wp14:anchorId="4F63AD66" wp14:editId="6AA5D799">
                  <wp:extent cx="5544000" cy="415800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4000" cy="4158000"/>
                          </a:xfrm>
                          <a:prstGeom prst="rect">
                            <a:avLst/>
                          </a:prstGeom>
                          <a:noFill/>
                          <a:ln>
                            <a:noFill/>
                          </a:ln>
                        </pic:spPr>
                      </pic:pic>
                    </a:graphicData>
                  </a:graphic>
                </wp:inline>
              </w:drawing>
            </w:r>
          </w:p>
          <w:p w14:paraId="7270C5BE" w14:textId="0E6201B6" w:rsidR="007C0874" w:rsidRPr="00FE5EE4" w:rsidRDefault="007C0874" w:rsidP="00FE5EE4">
            <w:pPr>
              <w:pStyle w:val="Descripcin"/>
              <w:rPr>
                <w:rFonts w:cs="Arial"/>
                <w:b w:val="0"/>
                <w:color w:val="333333"/>
                <w:sz w:val="16"/>
                <w:shd w:val="clear" w:color="auto" w:fill="FFFFFF"/>
                <w:lang w:val="es-ES"/>
              </w:rPr>
            </w:pPr>
            <w:bookmarkStart w:id="114" w:name="_Ref450924053"/>
            <w:r w:rsidRPr="00CC7914">
              <w:t xml:space="preserve">Figura </w:t>
            </w:r>
            <w:r w:rsidR="00BE08C2">
              <w:fldChar w:fldCharType="begin"/>
            </w:r>
            <w:r w:rsidR="00BE08C2">
              <w:instrText xml:space="preserve"> SEQ Figura \* ARABIC </w:instrText>
            </w:r>
            <w:r w:rsidR="00BE08C2">
              <w:fldChar w:fldCharType="separate"/>
            </w:r>
            <w:r w:rsidR="006F700E">
              <w:rPr>
                <w:noProof/>
              </w:rPr>
              <w:t>12</w:t>
            </w:r>
            <w:r w:rsidR="00BE08C2">
              <w:rPr>
                <w:noProof/>
              </w:rPr>
              <w:fldChar w:fldCharType="end"/>
            </w:r>
            <w:bookmarkEnd w:id="114"/>
            <w:r w:rsidRPr="00CC7914">
              <w:rPr>
                <w:b w:val="0"/>
              </w:rPr>
              <w:t xml:space="preserve">. Estructura orgánica de la Facultad de Ingeniería Forestal de la Universidad del Tolima. </w:t>
            </w:r>
            <w:r w:rsidR="00D64863" w:rsidRPr="00FE5EE4">
              <w:rPr>
                <w:rFonts w:cs="Arial"/>
                <w:b w:val="0"/>
                <w:color w:val="333333"/>
                <w:sz w:val="16"/>
                <w:shd w:val="clear" w:color="auto" w:fill="FFFFFF"/>
                <w:lang w:val="es-ES"/>
              </w:rPr>
              <w:t xml:space="preserve">Fuente: </w:t>
            </w:r>
            <w:r w:rsidR="004D2A8A" w:rsidRPr="00FE5EE4">
              <w:rPr>
                <w:rFonts w:cs="Arial"/>
                <w:b w:val="0"/>
                <w:color w:val="333333"/>
                <w:sz w:val="16"/>
                <w:shd w:val="clear" w:color="auto" w:fill="FFFFFF"/>
                <w:lang w:val="es-ES"/>
              </w:rPr>
              <w:t>http://ut.edu.co/academi/institucional1/facultades-e-instituto-de-educacion-a-distancia/facultad-de-ingenieria-forestal/2013-09-27-03-11-28/organigrama</w:t>
            </w:r>
          </w:p>
          <w:p w14:paraId="5F966CDD" w14:textId="77777777" w:rsidR="00FE5EE4" w:rsidRPr="00FE5EE4" w:rsidRDefault="00FE5EE4" w:rsidP="00FE5EE4">
            <w:pPr>
              <w:pStyle w:val="Prrafodelista"/>
              <w:spacing w:line="360" w:lineRule="auto"/>
              <w:ind w:left="360"/>
              <w:contextualSpacing w:val="0"/>
              <w:jc w:val="both"/>
              <w:rPr>
                <w:rFonts w:cs="Arial"/>
                <w:shd w:val="clear" w:color="auto" w:fill="FFFFFF"/>
              </w:rPr>
            </w:pPr>
          </w:p>
          <w:p w14:paraId="3285D605" w14:textId="4BED4FC7" w:rsidR="00FE5EE4" w:rsidRDefault="00FE5EE4" w:rsidP="00FE5EE4">
            <w:pPr>
              <w:pStyle w:val="Prrafodelista"/>
              <w:numPr>
                <w:ilvl w:val="0"/>
                <w:numId w:val="26"/>
              </w:numPr>
              <w:spacing w:line="360" w:lineRule="auto"/>
              <w:contextualSpacing w:val="0"/>
              <w:jc w:val="both"/>
              <w:rPr>
                <w:rFonts w:cs="Arial"/>
                <w:shd w:val="clear" w:color="auto" w:fill="FFFFFF"/>
              </w:rPr>
            </w:pPr>
            <w:r w:rsidRPr="00CC7914">
              <w:rPr>
                <w:rFonts w:cs="Arial"/>
                <w:b/>
                <w:shd w:val="clear" w:color="auto" w:fill="FFFFFF"/>
              </w:rPr>
              <w:t>Comité</w:t>
            </w:r>
            <w:r w:rsidR="00B166B4">
              <w:rPr>
                <w:rFonts w:cs="Arial"/>
                <w:b/>
                <w:shd w:val="clear" w:color="auto" w:fill="FFFFFF"/>
              </w:rPr>
              <w:t>s</w:t>
            </w:r>
            <w:r w:rsidRPr="00CC7914">
              <w:rPr>
                <w:rFonts w:cs="Arial"/>
                <w:b/>
                <w:shd w:val="clear" w:color="auto" w:fill="FFFFFF"/>
              </w:rPr>
              <w:t xml:space="preserve"> curricular</w:t>
            </w:r>
            <w:r w:rsidR="00B166B4">
              <w:rPr>
                <w:rFonts w:cs="Arial"/>
                <w:b/>
                <w:shd w:val="clear" w:color="auto" w:fill="FFFFFF"/>
              </w:rPr>
              <w:t>es</w:t>
            </w:r>
            <w:r w:rsidRPr="00CC7914">
              <w:rPr>
                <w:rFonts w:cs="Arial"/>
                <w:b/>
                <w:shd w:val="clear" w:color="auto" w:fill="FFFFFF"/>
              </w:rPr>
              <w:t>.</w:t>
            </w:r>
            <w:r w:rsidRPr="00CC7914">
              <w:rPr>
                <w:rFonts w:cs="Arial"/>
                <w:shd w:val="clear" w:color="auto" w:fill="FFFFFF"/>
              </w:rPr>
              <w:t xml:space="preserve"> Su función primordial es sugerir los lineamientos académicos y curriculares de las unidades académicas con el fin de cumplir con los requisitos de alta calidad y así alcanzar sus propósitos y objetivos en lo que concierne a la evaluación y adecuación permanente del plan de estudio como organismo asesor del Consejo de Facultad.</w:t>
            </w:r>
          </w:p>
          <w:p w14:paraId="0F3CD22A" w14:textId="77777777" w:rsidR="007576C5" w:rsidRPr="00CC7914" w:rsidRDefault="007576C5" w:rsidP="005313DC">
            <w:pPr>
              <w:pStyle w:val="Prrafodelista"/>
              <w:numPr>
                <w:ilvl w:val="0"/>
                <w:numId w:val="26"/>
              </w:numPr>
              <w:spacing w:line="360" w:lineRule="auto"/>
              <w:contextualSpacing w:val="0"/>
              <w:jc w:val="both"/>
              <w:rPr>
                <w:rFonts w:cs="Arial"/>
                <w:shd w:val="clear" w:color="auto" w:fill="FFFFFF"/>
              </w:rPr>
            </w:pPr>
            <w:r w:rsidRPr="00CC7914">
              <w:rPr>
                <w:rFonts w:cs="Arial"/>
                <w:b/>
                <w:shd w:val="clear" w:color="auto" w:fill="FFFFFF"/>
              </w:rPr>
              <w:t>Comité de Investigaciones.</w:t>
            </w:r>
            <w:r w:rsidRPr="00CC7914">
              <w:rPr>
                <w:rFonts w:cs="Arial"/>
                <w:shd w:val="clear" w:color="auto" w:fill="FFFFFF"/>
              </w:rPr>
              <w:t xml:space="preserve"> Es el encargado de coordinar, las actividades de investigación y de fomento, apoyando el trabajo del Comité Central de Investigaciones.</w:t>
            </w:r>
          </w:p>
          <w:p w14:paraId="50E6EAF0" w14:textId="7F04AD66" w:rsidR="007576C5" w:rsidRPr="00CC7914" w:rsidRDefault="007576C5" w:rsidP="005313DC">
            <w:pPr>
              <w:pStyle w:val="Prrafodelista"/>
              <w:numPr>
                <w:ilvl w:val="0"/>
                <w:numId w:val="26"/>
              </w:numPr>
              <w:spacing w:line="360" w:lineRule="auto"/>
              <w:contextualSpacing w:val="0"/>
              <w:jc w:val="both"/>
              <w:rPr>
                <w:rFonts w:cs="Arial"/>
                <w:shd w:val="clear" w:color="auto" w:fill="FFFFFF"/>
              </w:rPr>
            </w:pPr>
            <w:r w:rsidRPr="00CC7914">
              <w:rPr>
                <w:rFonts w:cs="Arial"/>
                <w:b/>
                <w:shd w:val="clear" w:color="auto" w:fill="FFFFFF"/>
              </w:rPr>
              <w:lastRenderedPageBreak/>
              <w:t xml:space="preserve">Comité </w:t>
            </w:r>
            <w:r w:rsidR="00B166B4">
              <w:rPr>
                <w:rFonts w:cs="Arial"/>
                <w:b/>
                <w:shd w:val="clear" w:color="auto" w:fill="FFFFFF"/>
              </w:rPr>
              <w:t xml:space="preserve">de </w:t>
            </w:r>
            <w:r w:rsidR="00B166B4" w:rsidRPr="00CC7914">
              <w:rPr>
                <w:rFonts w:cs="Arial"/>
                <w:b/>
                <w:shd w:val="clear" w:color="auto" w:fill="FFFFFF"/>
              </w:rPr>
              <w:t xml:space="preserve">Evaluación </w:t>
            </w:r>
            <w:r w:rsidRPr="00CC7914">
              <w:rPr>
                <w:rFonts w:cs="Arial"/>
                <w:b/>
                <w:shd w:val="clear" w:color="auto" w:fill="FFFFFF"/>
              </w:rPr>
              <w:t xml:space="preserve">y </w:t>
            </w:r>
            <w:r w:rsidR="00B166B4" w:rsidRPr="00CC7914">
              <w:rPr>
                <w:rFonts w:cs="Arial"/>
                <w:b/>
                <w:shd w:val="clear" w:color="auto" w:fill="FFFFFF"/>
              </w:rPr>
              <w:t>Escalafón Docente</w:t>
            </w:r>
            <w:r w:rsidRPr="00CC7914">
              <w:rPr>
                <w:rFonts w:cs="Arial"/>
                <w:b/>
                <w:shd w:val="clear" w:color="auto" w:fill="FFFFFF"/>
              </w:rPr>
              <w:t>.</w:t>
            </w:r>
            <w:r w:rsidRPr="00CC7914">
              <w:rPr>
                <w:rFonts w:cs="Arial"/>
                <w:shd w:val="clear" w:color="auto" w:fill="FFFFFF"/>
              </w:rPr>
              <w:t xml:space="preserve"> Su función es velar por el cumplimiento de las normas de evaluación, escalafonamiento y promoción docente de la respectiva facultad, además de hacer recomendaciones según el caso al Comité Central.</w:t>
            </w:r>
          </w:p>
          <w:p w14:paraId="53F601A6" w14:textId="77777777" w:rsidR="007576C5" w:rsidRPr="00CC7914" w:rsidRDefault="007576C5" w:rsidP="005313DC">
            <w:pPr>
              <w:pStyle w:val="Prrafodelista"/>
              <w:numPr>
                <w:ilvl w:val="0"/>
                <w:numId w:val="26"/>
              </w:numPr>
              <w:spacing w:line="360" w:lineRule="auto"/>
              <w:contextualSpacing w:val="0"/>
              <w:jc w:val="both"/>
              <w:rPr>
                <w:rFonts w:cs="Arial"/>
                <w:shd w:val="clear" w:color="auto" w:fill="FFFFFF"/>
              </w:rPr>
            </w:pPr>
            <w:r w:rsidRPr="00CC7914">
              <w:rPr>
                <w:rFonts w:cs="Arial"/>
                <w:b/>
                <w:shd w:val="clear" w:color="auto" w:fill="FFFFFF"/>
              </w:rPr>
              <w:t>Comité Asesor del Centro Forestal Tropical Bajo Calima.</w:t>
            </w:r>
            <w:r w:rsidRPr="00CC7914">
              <w:rPr>
                <w:rFonts w:cs="Arial"/>
                <w:shd w:val="clear" w:color="auto" w:fill="FFFFFF"/>
              </w:rPr>
              <w:t xml:space="preserve"> Su función es brindar apoyo al manejo del Centro Forestal Tropical Bajo Calima.</w:t>
            </w:r>
          </w:p>
          <w:p w14:paraId="7810BCBC" w14:textId="66E8E31F" w:rsidR="00EE59A7" w:rsidRPr="00CC7914" w:rsidRDefault="00EE59A7" w:rsidP="005313DC">
            <w:pPr>
              <w:pStyle w:val="Prrafodelista"/>
              <w:numPr>
                <w:ilvl w:val="0"/>
                <w:numId w:val="26"/>
              </w:numPr>
              <w:spacing w:line="360" w:lineRule="auto"/>
              <w:contextualSpacing w:val="0"/>
              <w:jc w:val="both"/>
              <w:rPr>
                <w:rFonts w:cs="Arial"/>
                <w:shd w:val="clear" w:color="auto" w:fill="FFFFFF"/>
              </w:rPr>
            </w:pPr>
            <w:r w:rsidRPr="00CC7914">
              <w:rPr>
                <w:rFonts w:cs="Arial"/>
                <w:b/>
                <w:shd w:val="clear" w:color="auto" w:fill="FFFFFF"/>
              </w:rPr>
              <w:t xml:space="preserve">Comité </w:t>
            </w:r>
            <w:r w:rsidR="00B166B4">
              <w:rPr>
                <w:rFonts w:cs="Arial"/>
                <w:b/>
                <w:shd w:val="clear" w:color="auto" w:fill="FFFFFF"/>
              </w:rPr>
              <w:t xml:space="preserve">de </w:t>
            </w:r>
            <w:r w:rsidRPr="00CC7914">
              <w:rPr>
                <w:rFonts w:cs="Arial"/>
                <w:b/>
                <w:shd w:val="clear" w:color="auto" w:fill="FFFFFF"/>
              </w:rPr>
              <w:t>Servicio Social del programa de Ingeniería Forestal.</w:t>
            </w:r>
            <w:r w:rsidR="007C0874" w:rsidRPr="00CC7914">
              <w:rPr>
                <w:rFonts w:cs="Arial"/>
                <w:b/>
                <w:shd w:val="clear" w:color="auto" w:fill="FFFFFF"/>
              </w:rPr>
              <w:t xml:space="preserve"> </w:t>
            </w:r>
            <w:r w:rsidRPr="00CC7914">
              <w:rPr>
                <w:rFonts w:cs="Arial"/>
                <w:shd w:val="clear" w:color="auto" w:fill="FFFFFF"/>
              </w:rPr>
              <w:t>Su función es coordinar el Servicio Social de los estudiantes del programa que deciden tomar esta modalidad como opción de grado.</w:t>
            </w:r>
          </w:p>
          <w:p w14:paraId="77A7A56D" w14:textId="37067C7E" w:rsidR="00EE59A7" w:rsidRPr="00CC7914" w:rsidRDefault="00EE59A7" w:rsidP="005313DC">
            <w:pPr>
              <w:pStyle w:val="Prrafodelista"/>
              <w:numPr>
                <w:ilvl w:val="0"/>
                <w:numId w:val="26"/>
              </w:numPr>
              <w:spacing w:line="360" w:lineRule="auto"/>
              <w:contextualSpacing w:val="0"/>
              <w:jc w:val="both"/>
              <w:rPr>
                <w:rFonts w:cs="Arial"/>
                <w:shd w:val="clear" w:color="auto" w:fill="FFFFFF"/>
              </w:rPr>
            </w:pPr>
            <w:r w:rsidRPr="00CC7914">
              <w:rPr>
                <w:rFonts w:cs="Arial"/>
                <w:b/>
                <w:shd w:val="clear" w:color="auto" w:fill="FFFFFF"/>
              </w:rPr>
              <w:t>Comité</w:t>
            </w:r>
            <w:r w:rsidR="00C05FD4">
              <w:rPr>
                <w:rFonts w:cs="Arial"/>
                <w:b/>
                <w:shd w:val="clear" w:color="auto" w:fill="FFFFFF"/>
              </w:rPr>
              <w:t xml:space="preserve"> de Pos</w:t>
            </w:r>
            <w:r w:rsidRPr="00CC7914">
              <w:rPr>
                <w:rFonts w:cs="Arial"/>
                <w:b/>
                <w:shd w:val="clear" w:color="auto" w:fill="FFFFFF"/>
              </w:rPr>
              <w:t>grados.</w:t>
            </w:r>
            <w:r w:rsidR="007C0874" w:rsidRPr="00CC7914">
              <w:rPr>
                <w:rFonts w:cs="Arial"/>
                <w:b/>
                <w:shd w:val="clear" w:color="auto" w:fill="FFFFFF"/>
              </w:rPr>
              <w:t xml:space="preserve"> </w:t>
            </w:r>
            <w:r w:rsidRPr="00CC7914">
              <w:rPr>
                <w:rFonts w:cs="Arial"/>
                <w:shd w:val="clear" w:color="auto" w:fill="FFFFFF"/>
              </w:rPr>
              <w:t xml:space="preserve">Su función es coordinar, proyectar y evaluar las políticas de </w:t>
            </w:r>
            <w:r w:rsidR="00C05FD4">
              <w:rPr>
                <w:rFonts w:cs="Arial"/>
                <w:shd w:val="clear" w:color="auto" w:fill="FFFFFF"/>
              </w:rPr>
              <w:t>posgrado</w:t>
            </w:r>
            <w:r w:rsidRPr="00CC7914">
              <w:rPr>
                <w:rFonts w:cs="Arial"/>
                <w:shd w:val="clear" w:color="auto" w:fill="FFFFFF"/>
              </w:rPr>
              <w:t>s de la Facultad de Ingeniería Forestal.</w:t>
            </w:r>
            <w:r w:rsidR="007C0874" w:rsidRPr="00CC7914">
              <w:rPr>
                <w:rFonts w:cs="Arial"/>
                <w:shd w:val="clear" w:color="auto" w:fill="FFFFFF"/>
              </w:rPr>
              <w:t xml:space="preserve"> </w:t>
            </w:r>
            <w:r w:rsidRPr="00CC7914">
              <w:rPr>
                <w:rFonts w:cs="Arial"/>
                <w:shd w:val="clear" w:color="auto" w:fill="FFFFFF"/>
              </w:rPr>
              <w:t xml:space="preserve">La Facultad de Ingeniería Forestal es la única dependencia de la Universidad del Tolima </w:t>
            </w:r>
            <w:r w:rsidR="00C05FD4">
              <w:rPr>
                <w:rFonts w:cs="Arial"/>
                <w:shd w:val="clear" w:color="auto" w:fill="FFFFFF"/>
              </w:rPr>
              <w:t>que cuenta con un Comité de Pos</w:t>
            </w:r>
            <w:r w:rsidRPr="00CC7914">
              <w:rPr>
                <w:rFonts w:cs="Arial"/>
                <w:shd w:val="clear" w:color="auto" w:fill="FFFFFF"/>
              </w:rPr>
              <w:t>grados en su estructura orgánica, creado en el Capítulo II (De la organización gener</w:t>
            </w:r>
            <w:r w:rsidR="00C05FD4">
              <w:rPr>
                <w:rFonts w:cs="Arial"/>
                <w:shd w:val="clear" w:color="auto" w:fill="FFFFFF"/>
              </w:rPr>
              <w:t>al) del Reglamento de Pos</w:t>
            </w:r>
            <w:r w:rsidR="007C0874" w:rsidRPr="00CC7914">
              <w:rPr>
                <w:rFonts w:cs="Arial"/>
                <w:shd w:val="clear" w:color="auto" w:fill="FFFFFF"/>
              </w:rPr>
              <w:t xml:space="preserve">grado. </w:t>
            </w:r>
            <w:r w:rsidR="00C05FD4">
              <w:rPr>
                <w:rFonts w:cs="Arial"/>
                <w:shd w:val="clear" w:color="auto" w:fill="FFFFFF"/>
              </w:rPr>
              <w:t>Este Comité de Pos</w:t>
            </w:r>
            <w:r w:rsidRPr="00CC7914">
              <w:rPr>
                <w:rFonts w:cs="Arial"/>
                <w:shd w:val="clear" w:color="auto" w:fill="FFFFFF"/>
              </w:rPr>
              <w:t>grados está integrado por:</w:t>
            </w:r>
          </w:p>
          <w:p w14:paraId="1E67E050" w14:textId="77777777"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El Decano.</w:t>
            </w:r>
          </w:p>
          <w:p w14:paraId="121522AD" w14:textId="20C13567" w:rsidR="00EE59A7" w:rsidRPr="00CC7914" w:rsidRDefault="00C05FD4" w:rsidP="005313DC">
            <w:pPr>
              <w:pStyle w:val="Prrafodelista"/>
              <w:numPr>
                <w:ilvl w:val="0"/>
                <w:numId w:val="27"/>
              </w:numPr>
              <w:spacing w:line="360" w:lineRule="auto"/>
              <w:contextualSpacing w:val="0"/>
              <w:jc w:val="both"/>
              <w:rPr>
                <w:rFonts w:cs="Arial"/>
                <w:shd w:val="clear" w:color="auto" w:fill="FFFFFF"/>
              </w:rPr>
            </w:pPr>
            <w:r>
              <w:rPr>
                <w:rFonts w:cs="Arial"/>
                <w:shd w:val="clear" w:color="auto" w:fill="FFFFFF"/>
              </w:rPr>
              <w:t>El Director de Pos</w:t>
            </w:r>
            <w:r w:rsidR="00EE59A7" w:rsidRPr="00CC7914">
              <w:rPr>
                <w:rFonts w:cs="Arial"/>
                <w:shd w:val="clear" w:color="auto" w:fill="FFFFFF"/>
              </w:rPr>
              <w:t>grados.</w:t>
            </w:r>
          </w:p>
          <w:p w14:paraId="4FDFF082" w14:textId="5FD65771"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 xml:space="preserve">Los Directores de los </w:t>
            </w:r>
            <w:r w:rsidR="00C05FD4" w:rsidRPr="00CC7914">
              <w:rPr>
                <w:rFonts w:cs="Arial"/>
                <w:shd w:val="clear" w:color="auto" w:fill="FFFFFF"/>
              </w:rPr>
              <w:t xml:space="preserve">programas </w:t>
            </w:r>
            <w:r w:rsidR="00C05FD4">
              <w:rPr>
                <w:rFonts w:cs="Arial"/>
                <w:shd w:val="clear" w:color="auto" w:fill="FFFFFF"/>
              </w:rPr>
              <w:t>de p</w:t>
            </w:r>
            <w:r w:rsidRPr="00CC7914">
              <w:rPr>
                <w:rFonts w:cs="Arial"/>
                <w:shd w:val="clear" w:color="auto" w:fill="FFFFFF"/>
              </w:rPr>
              <w:t xml:space="preserve">osgrados </w:t>
            </w:r>
          </w:p>
          <w:p w14:paraId="5D1A84C4" w14:textId="4B4C446D"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 xml:space="preserve">Un docente y su suplente elegido por los profesores adscritos a los respectivos programas de </w:t>
            </w:r>
            <w:r w:rsidR="00C05FD4">
              <w:rPr>
                <w:rFonts w:cs="Arial"/>
                <w:shd w:val="clear" w:color="auto" w:fill="FFFFFF"/>
              </w:rPr>
              <w:t>posgrado</w:t>
            </w:r>
            <w:r w:rsidRPr="00CC7914">
              <w:rPr>
                <w:rFonts w:cs="Arial"/>
                <w:shd w:val="clear" w:color="auto" w:fill="FFFFFF"/>
              </w:rPr>
              <w:t>.</w:t>
            </w:r>
          </w:p>
          <w:p w14:paraId="5D642F5D" w14:textId="6D74011A"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 xml:space="preserve">Un estudiante de </w:t>
            </w:r>
            <w:r w:rsidR="00C05FD4">
              <w:rPr>
                <w:rFonts w:cs="Arial"/>
                <w:shd w:val="clear" w:color="auto" w:fill="FFFFFF"/>
              </w:rPr>
              <w:t>posgrado</w:t>
            </w:r>
            <w:r w:rsidRPr="00CC7914">
              <w:rPr>
                <w:rFonts w:cs="Arial"/>
                <w:shd w:val="clear" w:color="auto" w:fill="FFFFFF"/>
              </w:rPr>
              <w:t xml:space="preserve"> y su suplente designado por elección general de los estudiantes de </w:t>
            </w:r>
            <w:r w:rsidR="00C05FD4">
              <w:rPr>
                <w:rFonts w:cs="Arial"/>
                <w:shd w:val="clear" w:color="auto" w:fill="FFFFFF"/>
              </w:rPr>
              <w:t>posgrado</w:t>
            </w:r>
            <w:r w:rsidRPr="00CC7914">
              <w:rPr>
                <w:rFonts w:cs="Arial"/>
                <w:shd w:val="clear" w:color="auto" w:fill="FFFFFF"/>
              </w:rPr>
              <w:t>.</w:t>
            </w:r>
          </w:p>
          <w:p w14:paraId="6779ECA8" w14:textId="41250529"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 xml:space="preserve">Un representante de los egresados de los programas de </w:t>
            </w:r>
            <w:r w:rsidR="00C05FD4">
              <w:rPr>
                <w:rFonts w:cs="Arial"/>
                <w:shd w:val="clear" w:color="auto" w:fill="FFFFFF"/>
              </w:rPr>
              <w:t>posgrado</w:t>
            </w:r>
            <w:r w:rsidRPr="00CC7914">
              <w:rPr>
                <w:rFonts w:cs="Arial"/>
                <w:shd w:val="clear" w:color="auto" w:fill="FFFFFF"/>
              </w:rPr>
              <w:t xml:space="preserve"> de la Facultad.</w:t>
            </w:r>
          </w:p>
          <w:p w14:paraId="76A16B19" w14:textId="347344B9" w:rsidR="00EE59A7" w:rsidRPr="00CC7914" w:rsidRDefault="007C0874" w:rsidP="007C0874">
            <w:pPr>
              <w:pStyle w:val="Prrafodelista"/>
              <w:spacing w:line="360" w:lineRule="auto"/>
              <w:ind w:left="360"/>
              <w:contextualSpacing w:val="0"/>
              <w:jc w:val="both"/>
              <w:rPr>
                <w:rFonts w:cs="Arial"/>
                <w:shd w:val="clear" w:color="auto" w:fill="FFFFFF"/>
              </w:rPr>
            </w:pPr>
            <w:r w:rsidRPr="00CC7914">
              <w:rPr>
                <w:rFonts w:cs="Arial"/>
                <w:shd w:val="clear" w:color="auto" w:fill="FFFFFF"/>
              </w:rPr>
              <w:t>La</w:t>
            </w:r>
            <w:r w:rsidR="00EE59A7" w:rsidRPr="00CC7914">
              <w:rPr>
                <w:rFonts w:cs="Arial"/>
                <w:shd w:val="clear" w:color="auto" w:fill="FFFFFF"/>
              </w:rPr>
              <w:t xml:space="preserve">s funciones </w:t>
            </w:r>
            <w:r w:rsidRPr="00CC7914">
              <w:rPr>
                <w:rFonts w:cs="Arial"/>
                <w:shd w:val="clear" w:color="auto" w:fill="FFFFFF"/>
              </w:rPr>
              <w:t xml:space="preserve">del Comité de Posgrados </w:t>
            </w:r>
            <w:r w:rsidR="00EE59A7" w:rsidRPr="00CC7914">
              <w:rPr>
                <w:rFonts w:cs="Arial"/>
                <w:shd w:val="clear" w:color="auto" w:fill="FFFFFF"/>
              </w:rPr>
              <w:t>son:</w:t>
            </w:r>
          </w:p>
          <w:p w14:paraId="1109D671" w14:textId="1D40C561"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 xml:space="preserve">Diseñar, proyectar y evaluar las políticas de </w:t>
            </w:r>
            <w:r w:rsidR="00C05FD4">
              <w:rPr>
                <w:rFonts w:cs="Arial"/>
                <w:shd w:val="clear" w:color="auto" w:fill="FFFFFF"/>
              </w:rPr>
              <w:t>posgrado</w:t>
            </w:r>
            <w:r w:rsidRPr="00CC7914">
              <w:rPr>
                <w:rFonts w:cs="Arial"/>
                <w:shd w:val="clear" w:color="auto" w:fill="FFFFFF"/>
              </w:rPr>
              <w:t xml:space="preserve"> en concordancia con las de la Unidad Académica a la que pertenecen.</w:t>
            </w:r>
          </w:p>
          <w:p w14:paraId="417462D9" w14:textId="443ACBE7"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Decidir sobre</w:t>
            </w:r>
            <w:r w:rsidR="00C05FD4">
              <w:rPr>
                <w:rFonts w:cs="Arial"/>
                <w:shd w:val="clear" w:color="auto" w:fill="FFFFFF"/>
              </w:rPr>
              <w:t xml:space="preserve"> los asuntos académicos del pos</w:t>
            </w:r>
            <w:r w:rsidRPr="00CC7914">
              <w:rPr>
                <w:rFonts w:cs="Arial"/>
                <w:shd w:val="clear" w:color="auto" w:fill="FFFFFF"/>
              </w:rPr>
              <w:t>grado que no estén expresamente establecidos como potestativo de los directores del programa.</w:t>
            </w:r>
          </w:p>
          <w:p w14:paraId="290108B5" w14:textId="77777777"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Aprobar y evaluar el plan de trabajo de los directores y profesores para cada periodo académico.</w:t>
            </w:r>
          </w:p>
          <w:p w14:paraId="27B7D47B" w14:textId="77777777"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Aprobar el calendario académico y demás actividades que incidan en la organización y buen desarrollo de los programas.</w:t>
            </w:r>
          </w:p>
          <w:p w14:paraId="525F4C86" w14:textId="76EFE333"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lastRenderedPageBreak/>
              <w:t xml:space="preserve">Designar un profesor consejero a cada uno de los estudiantes de </w:t>
            </w:r>
            <w:r w:rsidR="00C05FD4">
              <w:rPr>
                <w:rFonts w:cs="Arial"/>
                <w:shd w:val="clear" w:color="auto" w:fill="FFFFFF"/>
              </w:rPr>
              <w:t>posgrado</w:t>
            </w:r>
            <w:r w:rsidRPr="00CC7914">
              <w:rPr>
                <w:rFonts w:cs="Arial"/>
                <w:shd w:val="clear" w:color="auto" w:fill="FFFFFF"/>
              </w:rPr>
              <w:t>.</w:t>
            </w:r>
          </w:p>
          <w:p w14:paraId="2D07825A" w14:textId="77777777" w:rsidR="00EE59A7" w:rsidRPr="00CC7914" w:rsidRDefault="00EE59A7" w:rsidP="007C0874">
            <w:pPr>
              <w:spacing w:line="360" w:lineRule="auto"/>
              <w:ind w:left="360"/>
              <w:jc w:val="both"/>
              <w:rPr>
                <w:rFonts w:cs="Arial"/>
                <w:shd w:val="clear" w:color="auto" w:fill="FFFFFF"/>
              </w:rPr>
            </w:pPr>
          </w:p>
          <w:p w14:paraId="4AAE0485" w14:textId="245AC23D" w:rsidR="00EE59A7" w:rsidRPr="00CC7914" w:rsidRDefault="007C0874" w:rsidP="00C612C4">
            <w:pPr>
              <w:widowControl w:val="0"/>
              <w:spacing w:line="360" w:lineRule="auto"/>
              <w:jc w:val="both"/>
              <w:rPr>
                <w:rFonts w:cs="Arial"/>
                <w:b/>
              </w:rPr>
            </w:pPr>
            <w:r w:rsidRPr="00CC7914">
              <w:rPr>
                <w:rFonts w:cs="Arial"/>
                <w:b/>
              </w:rPr>
              <w:t xml:space="preserve">Comité </w:t>
            </w:r>
            <w:r w:rsidR="00B166B4" w:rsidRPr="00CC7914">
              <w:rPr>
                <w:rFonts w:cs="Arial"/>
                <w:b/>
              </w:rPr>
              <w:t xml:space="preserve">Curricular </w:t>
            </w:r>
            <w:r w:rsidRPr="00CC7914">
              <w:rPr>
                <w:rFonts w:cs="Arial"/>
                <w:b/>
              </w:rPr>
              <w:t>del Programa Académico.</w:t>
            </w:r>
          </w:p>
          <w:p w14:paraId="753972AE" w14:textId="77777777" w:rsidR="00EE59A7" w:rsidRPr="00CC7914" w:rsidRDefault="00EE59A7" w:rsidP="007C0874">
            <w:pPr>
              <w:widowControl w:val="0"/>
              <w:spacing w:line="360" w:lineRule="auto"/>
              <w:ind w:firstLine="851"/>
              <w:jc w:val="both"/>
              <w:rPr>
                <w:rFonts w:cs="Arial"/>
                <w:lang w:eastAsia="es-CO"/>
              </w:rPr>
            </w:pPr>
          </w:p>
          <w:p w14:paraId="5E2B3F46" w14:textId="317F4189" w:rsidR="007C0874" w:rsidRPr="00CC7914" w:rsidRDefault="007C0874" w:rsidP="00182C3D">
            <w:pPr>
              <w:widowControl w:val="0"/>
              <w:spacing w:line="360" w:lineRule="auto"/>
              <w:ind w:firstLine="851"/>
              <w:jc w:val="both"/>
              <w:rPr>
                <w:rFonts w:cs="Arial"/>
              </w:rPr>
            </w:pPr>
            <w:r w:rsidRPr="00CC7914">
              <w:rPr>
                <w:rFonts w:cs="Arial"/>
              </w:rPr>
              <w:t>El Comité Curricular del programa de la Maestría se rige en el marco del acuerdo del Consejo Superior N° 005 de 2003</w:t>
            </w:r>
            <w:r w:rsidR="00182C3D" w:rsidRPr="00CC7914">
              <w:rPr>
                <w:rFonts w:cs="Arial"/>
              </w:rPr>
              <w:t>, el cual estipula en su A</w:t>
            </w:r>
            <w:r w:rsidRPr="00CC7914">
              <w:rPr>
                <w:rFonts w:cs="Arial"/>
              </w:rPr>
              <w:t>rtículo 9 que:</w:t>
            </w:r>
          </w:p>
          <w:p w14:paraId="3C2754B8" w14:textId="77777777" w:rsidR="007C0874" w:rsidRPr="00CC7914" w:rsidRDefault="007C0874" w:rsidP="007C0874">
            <w:pPr>
              <w:spacing w:line="360" w:lineRule="auto"/>
              <w:jc w:val="both"/>
              <w:rPr>
                <w:rFonts w:cs="Arial"/>
              </w:rPr>
            </w:pPr>
          </w:p>
          <w:p w14:paraId="4BE9ED16" w14:textId="5CB6FDAE" w:rsidR="007C0874" w:rsidRPr="00CC7914" w:rsidRDefault="00182C3D" w:rsidP="00182C3D">
            <w:pPr>
              <w:widowControl w:val="0"/>
              <w:spacing w:line="360" w:lineRule="auto"/>
              <w:ind w:left="567" w:right="567"/>
              <w:jc w:val="both"/>
              <w:rPr>
                <w:rFonts w:cs="Arial"/>
                <w:color w:val="000000"/>
                <w:sz w:val="21"/>
              </w:rPr>
            </w:pPr>
            <w:r w:rsidRPr="00CC7914">
              <w:rPr>
                <w:rFonts w:cs="Arial"/>
                <w:color w:val="000000"/>
                <w:sz w:val="21"/>
              </w:rPr>
              <w:t>“</w:t>
            </w:r>
            <w:r w:rsidR="007C0874" w:rsidRPr="00CC7914">
              <w:rPr>
                <w:rFonts w:cs="Arial"/>
                <w:color w:val="000000"/>
                <w:sz w:val="21"/>
              </w:rPr>
              <w:t xml:space="preserve">Los Comités </w:t>
            </w:r>
            <w:r w:rsidR="007C0874" w:rsidRPr="00CC7914">
              <w:rPr>
                <w:rFonts w:cs="Arial"/>
                <w:sz w:val="21"/>
                <w:shd w:val="clear" w:color="auto" w:fill="FFFFFF"/>
              </w:rPr>
              <w:t>Curriculares</w:t>
            </w:r>
            <w:r w:rsidR="007C0874" w:rsidRPr="00CC7914">
              <w:rPr>
                <w:rFonts w:cs="Arial"/>
                <w:color w:val="000000"/>
                <w:sz w:val="21"/>
              </w:rPr>
              <w:t xml:space="preserve"> de los Programas Académicos de pregrado y de </w:t>
            </w:r>
            <w:r w:rsidR="00C05FD4">
              <w:rPr>
                <w:rFonts w:cs="Arial"/>
                <w:color w:val="000000"/>
                <w:sz w:val="21"/>
              </w:rPr>
              <w:t>posgrado</w:t>
            </w:r>
            <w:r w:rsidR="007C0874" w:rsidRPr="00CC7914">
              <w:rPr>
                <w:rFonts w:cs="Arial"/>
                <w:color w:val="000000"/>
                <w:sz w:val="21"/>
              </w:rPr>
              <w:t xml:space="preserve"> de las diferentes modal</w:t>
            </w:r>
            <w:r w:rsidR="0008671D" w:rsidRPr="00CC7914">
              <w:rPr>
                <w:rFonts w:cs="Arial"/>
                <w:color w:val="000000"/>
                <w:sz w:val="21"/>
              </w:rPr>
              <w:t>idades estarán conformados por:</w:t>
            </w:r>
          </w:p>
          <w:p w14:paraId="7790DE85" w14:textId="77777777" w:rsidR="007C0874" w:rsidRPr="00CC7914" w:rsidRDefault="007C0874" w:rsidP="005313DC">
            <w:pPr>
              <w:pStyle w:val="Prrafodelista"/>
              <w:numPr>
                <w:ilvl w:val="0"/>
                <w:numId w:val="28"/>
              </w:numPr>
              <w:autoSpaceDE w:val="0"/>
              <w:autoSpaceDN w:val="0"/>
              <w:adjustRightInd w:val="0"/>
              <w:spacing w:line="360" w:lineRule="auto"/>
              <w:ind w:right="567"/>
              <w:jc w:val="both"/>
              <w:rPr>
                <w:rFonts w:cs="Arial"/>
                <w:color w:val="000000"/>
                <w:sz w:val="21"/>
              </w:rPr>
            </w:pPr>
            <w:r w:rsidRPr="00CC7914">
              <w:rPr>
                <w:rFonts w:cs="Arial"/>
                <w:color w:val="000000"/>
                <w:sz w:val="21"/>
              </w:rPr>
              <w:t xml:space="preserve">El Director del Programa Académico, quien lo presidirá. </w:t>
            </w:r>
          </w:p>
          <w:p w14:paraId="1440B1ED" w14:textId="137DF905" w:rsidR="007C0874" w:rsidRPr="00CC7914" w:rsidRDefault="007C0874" w:rsidP="005313DC">
            <w:pPr>
              <w:pStyle w:val="Prrafodelista"/>
              <w:numPr>
                <w:ilvl w:val="0"/>
                <w:numId w:val="28"/>
              </w:numPr>
              <w:autoSpaceDE w:val="0"/>
              <w:autoSpaceDN w:val="0"/>
              <w:adjustRightInd w:val="0"/>
              <w:spacing w:line="360" w:lineRule="auto"/>
              <w:ind w:right="567"/>
              <w:jc w:val="both"/>
              <w:rPr>
                <w:rFonts w:cs="Arial"/>
                <w:color w:val="000000"/>
                <w:sz w:val="21"/>
              </w:rPr>
            </w:pPr>
            <w:r w:rsidRPr="00CC7914">
              <w:rPr>
                <w:rFonts w:cs="Arial"/>
                <w:color w:val="000000"/>
                <w:sz w:val="21"/>
              </w:rPr>
              <w:t>Cuatro (4) profesores del Programa Académico distribuidos así:</w:t>
            </w:r>
            <w:r w:rsidR="0008671D" w:rsidRPr="00CC7914">
              <w:rPr>
                <w:rFonts w:cs="Arial"/>
                <w:color w:val="000000"/>
                <w:sz w:val="21"/>
              </w:rPr>
              <w:t xml:space="preserve"> uno </w:t>
            </w:r>
            <w:r w:rsidRPr="00CC7914">
              <w:rPr>
                <w:rFonts w:cs="Arial"/>
                <w:color w:val="000000"/>
                <w:sz w:val="21"/>
              </w:rPr>
              <w:t>(1) por el campo d</w:t>
            </w:r>
            <w:r w:rsidR="0008671D" w:rsidRPr="00CC7914">
              <w:rPr>
                <w:rFonts w:cs="Arial"/>
                <w:color w:val="000000"/>
                <w:sz w:val="21"/>
              </w:rPr>
              <w:t>e formación social humanística, u</w:t>
            </w:r>
            <w:r w:rsidRPr="00CC7914">
              <w:rPr>
                <w:rFonts w:cs="Arial"/>
                <w:color w:val="000000"/>
                <w:sz w:val="21"/>
              </w:rPr>
              <w:t>no (1) por el campo de fundamentación</w:t>
            </w:r>
            <w:r w:rsidR="0008671D" w:rsidRPr="00CC7914">
              <w:rPr>
                <w:rFonts w:cs="Arial"/>
                <w:color w:val="000000"/>
                <w:sz w:val="21"/>
              </w:rPr>
              <w:t xml:space="preserve"> científica o de investigación, y d</w:t>
            </w:r>
            <w:r w:rsidRPr="00CC7914">
              <w:rPr>
                <w:rFonts w:cs="Arial"/>
                <w:color w:val="000000"/>
                <w:sz w:val="21"/>
              </w:rPr>
              <w:t xml:space="preserve">os (2) por el campo de formación específica. </w:t>
            </w:r>
          </w:p>
          <w:p w14:paraId="10F68075" w14:textId="77777777" w:rsidR="007C0874" w:rsidRPr="00CC7914" w:rsidRDefault="007C0874" w:rsidP="005313DC">
            <w:pPr>
              <w:pStyle w:val="Prrafodelista"/>
              <w:numPr>
                <w:ilvl w:val="0"/>
                <w:numId w:val="28"/>
              </w:numPr>
              <w:autoSpaceDE w:val="0"/>
              <w:autoSpaceDN w:val="0"/>
              <w:adjustRightInd w:val="0"/>
              <w:spacing w:line="360" w:lineRule="auto"/>
              <w:ind w:right="567"/>
              <w:jc w:val="both"/>
              <w:rPr>
                <w:rFonts w:cs="Arial"/>
                <w:color w:val="000000"/>
                <w:sz w:val="21"/>
              </w:rPr>
            </w:pPr>
            <w:r w:rsidRPr="00CC7914">
              <w:rPr>
                <w:rFonts w:cs="Arial"/>
                <w:color w:val="000000"/>
                <w:sz w:val="21"/>
              </w:rPr>
              <w:t xml:space="preserve">Un (1) representante de los estudiantes. </w:t>
            </w:r>
          </w:p>
          <w:p w14:paraId="5BAAB430" w14:textId="77777777" w:rsidR="007C0874" w:rsidRPr="00CC7914" w:rsidRDefault="007C0874" w:rsidP="005313DC">
            <w:pPr>
              <w:pStyle w:val="Prrafodelista"/>
              <w:numPr>
                <w:ilvl w:val="0"/>
                <w:numId w:val="28"/>
              </w:numPr>
              <w:autoSpaceDE w:val="0"/>
              <w:autoSpaceDN w:val="0"/>
              <w:adjustRightInd w:val="0"/>
              <w:spacing w:line="360" w:lineRule="auto"/>
              <w:ind w:right="567"/>
              <w:jc w:val="both"/>
              <w:rPr>
                <w:rFonts w:cs="Arial"/>
                <w:color w:val="000000"/>
                <w:sz w:val="21"/>
              </w:rPr>
            </w:pPr>
            <w:r w:rsidRPr="00CC7914">
              <w:rPr>
                <w:rFonts w:cs="Arial"/>
                <w:color w:val="000000"/>
                <w:sz w:val="21"/>
              </w:rPr>
              <w:t xml:space="preserve">Un (1) representante de los egresados. </w:t>
            </w:r>
          </w:p>
          <w:p w14:paraId="603F6A6A" w14:textId="04666310" w:rsidR="007C0874" w:rsidRPr="00CC7914" w:rsidRDefault="007C0874" w:rsidP="00182C3D">
            <w:pPr>
              <w:autoSpaceDE w:val="0"/>
              <w:autoSpaceDN w:val="0"/>
              <w:adjustRightInd w:val="0"/>
              <w:spacing w:line="360" w:lineRule="auto"/>
              <w:ind w:left="567" w:right="567"/>
              <w:jc w:val="both"/>
              <w:rPr>
                <w:rFonts w:cs="Arial"/>
                <w:color w:val="000000"/>
                <w:sz w:val="21"/>
              </w:rPr>
            </w:pPr>
            <w:r w:rsidRPr="00CC7914">
              <w:rPr>
                <w:rFonts w:cs="Arial"/>
                <w:b/>
                <w:bCs/>
                <w:color w:val="000000"/>
                <w:sz w:val="21"/>
              </w:rPr>
              <w:t>PARÁGRAFO 1°</w:t>
            </w:r>
            <w:r w:rsidR="00182C3D" w:rsidRPr="00CC7914">
              <w:rPr>
                <w:rFonts w:cs="Arial"/>
                <w:b/>
                <w:bCs/>
                <w:color w:val="000000"/>
                <w:sz w:val="21"/>
              </w:rPr>
              <w:t>.</w:t>
            </w:r>
            <w:r w:rsidRPr="00CC7914">
              <w:rPr>
                <w:rFonts w:cs="Arial"/>
                <w:b/>
                <w:bCs/>
                <w:color w:val="000000"/>
                <w:sz w:val="21"/>
              </w:rPr>
              <w:t xml:space="preserve"> </w:t>
            </w:r>
            <w:r w:rsidRPr="00CC7914">
              <w:rPr>
                <w:rFonts w:cs="Arial"/>
                <w:color w:val="000000"/>
                <w:sz w:val="21"/>
              </w:rPr>
              <w:t xml:space="preserve">Cada uno de los miembros tendrá su respectivo suplente y serán designados por un periodo de dos (2) años, al término del cual podrán ser reelegidos. </w:t>
            </w:r>
          </w:p>
          <w:p w14:paraId="7BE2453D" w14:textId="0BA9992F" w:rsidR="007C0874" w:rsidRPr="00CC7914" w:rsidRDefault="007C0874" w:rsidP="00182C3D">
            <w:pPr>
              <w:autoSpaceDE w:val="0"/>
              <w:autoSpaceDN w:val="0"/>
              <w:adjustRightInd w:val="0"/>
              <w:spacing w:line="360" w:lineRule="auto"/>
              <w:ind w:left="567" w:right="567"/>
              <w:jc w:val="both"/>
              <w:rPr>
                <w:rFonts w:cs="Arial"/>
                <w:color w:val="000000"/>
                <w:sz w:val="21"/>
              </w:rPr>
            </w:pPr>
            <w:r w:rsidRPr="00CC7914">
              <w:rPr>
                <w:rFonts w:cs="Arial"/>
                <w:b/>
                <w:bCs/>
                <w:color w:val="000000"/>
                <w:sz w:val="21"/>
              </w:rPr>
              <w:t>PARÁGRAFO 2°</w:t>
            </w:r>
            <w:r w:rsidR="00182C3D" w:rsidRPr="00CC7914">
              <w:rPr>
                <w:rFonts w:cs="Arial"/>
                <w:b/>
                <w:bCs/>
                <w:color w:val="000000"/>
                <w:sz w:val="21"/>
              </w:rPr>
              <w:t>.</w:t>
            </w:r>
            <w:r w:rsidRPr="00CC7914">
              <w:rPr>
                <w:rFonts w:cs="Arial"/>
                <w:b/>
                <w:bCs/>
                <w:color w:val="000000"/>
                <w:sz w:val="21"/>
              </w:rPr>
              <w:t xml:space="preserve"> </w:t>
            </w:r>
            <w:r w:rsidRPr="00CC7914">
              <w:rPr>
                <w:rFonts w:cs="Arial"/>
                <w:color w:val="000000"/>
                <w:sz w:val="21"/>
              </w:rPr>
              <w:t>Ante la inasistencia a las sesiones o el incumplimiento reiterado en la realización de los trabajos encomendados por parte de algunos de los miembros del Comité, este solicitara a las instancias respectivas la elección de nuevos representantes, de conformidad con los artículos 11, 12 y 13 del presente acuerdo.</w:t>
            </w:r>
            <w:r w:rsidR="00182C3D" w:rsidRPr="00CC7914">
              <w:rPr>
                <w:rFonts w:cs="Arial"/>
                <w:color w:val="000000"/>
                <w:sz w:val="21"/>
              </w:rPr>
              <w:t>”</w:t>
            </w:r>
            <w:r w:rsidRPr="00CC7914">
              <w:rPr>
                <w:rFonts w:cs="Arial"/>
                <w:color w:val="000000"/>
                <w:sz w:val="21"/>
              </w:rPr>
              <w:t xml:space="preserve"> </w:t>
            </w:r>
          </w:p>
          <w:p w14:paraId="053443D9" w14:textId="02547026" w:rsidR="007C0874" w:rsidRDefault="007C0874" w:rsidP="00182C3D">
            <w:pPr>
              <w:autoSpaceDE w:val="0"/>
              <w:autoSpaceDN w:val="0"/>
              <w:adjustRightInd w:val="0"/>
              <w:spacing w:line="360" w:lineRule="auto"/>
              <w:ind w:left="567" w:right="567"/>
              <w:jc w:val="both"/>
              <w:rPr>
                <w:rFonts w:cs="Arial"/>
                <w:color w:val="000000"/>
                <w:sz w:val="21"/>
              </w:rPr>
            </w:pPr>
            <w:r w:rsidRPr="00CC7914">
              <w:rPr>
                <w:rFonts w:cs="Arial"/>
                <w:b/>
                <w:color w:val="000000"/>
                <w:sz w:val="21"/>
              </w:rPr>
              <w:t>PARÁGRAFO 3°</w:t>
            </w:r>
            <w:r w:rsidR="00182C3D" w:rsidRPr="00CC7914">
              <w:rPr>
                <w:rFonts w:cs="Arial"/>
                <w:color w:val="000000"/>
                <w:sz w:val="21"/>
              </w:rPr>
              <w:t>.</w:t>
            </w:r>
            <w:r w:rsidRPr="00CC7914">
              <w:rPr>
                <w:rFonts w:cs="Arial"/>
                <w:color w:val="000000"/>
                <w:sz w:val="21"/>
              </w:rPr>
              <w:t xml:space="preserve"> De acuerdo con las necesidades del Comité Curricular, y a solicitud de este, los Consejos de Facultad o el Consejo Académico del Instituto de Educación a Distancia podrán establecer grupos de trabajo transitorios que se estime conveniente para apoyar al Comité Curricular en el cumplimiento de sus funciones.</w:t>
            </w:r>
            <w:r w:rsidR="0008671D" w:rsidRPr="00CC7914">
              <w:rPr>
                <w:rFonts w:cs="Arial"/>
                <w:color w:val="000000"/>
                <w:sz w:val="21"/>
              </w:rPr>
              <w:t>”</w:t>
            </w:r>
          </w:p>
          <w:p w14:paraId="45033873" w14:textId="77777777" w:rsidR="00C9735A" w:rsidRDefault="00C9735A" w:rsidP="00182C3D">
            <w:pPr>
              <w:autoSpaceDE w:val="0"/>
              <w:autoSpaceDN w:val="0"/>
              <w:adjustRightInd w:val="0"/>
              <w:spacing w:line="360" w:lineRule="auto"/>
              <w:ind w:left="567" w:right="567"/>
              <w:jc w:val="both"/>
              <w:rPr>
                <w:rFonts w:cs="Arial"/>
                <w:color w:val="000000"/>
                <w:sz w:val="21"/>
              </w:rPr>
            </w:pPr>
          </w:p>
          <w:p w14:paraId="27996959" w14:textId="77777777" w:rsidR="00C9735A" w:rsidRDefault="00C9735A" w:rsidP="00182C3D">
            <w:pPr>
              <w:autoSpaceDE w:val="0"/>
              <w:autoSpaceDN w:val="0"/>
              <w:adjustRightInd w:val="0"/>
              <w:spacing w:line="360" w:lineRule="auto"/>
              <w:ind w:left="567" w:right="567"/>
              <w:jc w:val="both"/>
              <w:rPr>
                <w:rFonts w:cs="Arial"/>
                <w:color w:val="000000"/>
                <w:sz w:val="21"/>
              </w:rPr>
            </w:pPr>
          </w:p>
          <w:p w14:paraId="436B3F71" w14:textId="77777777" w:rsidR="00C9735A" w:rsidRDefault="00C9735A" w:rsidP="00182C3D">
            <w:pPr>
              <w:autoSpaceDE w:val="0"/>
              <w:autoSpaceDN w:val="0"/>
              <w:adjustRightInd w:val="0"/>
              <w:spacing w:line="360" w:lineRule="auto"/>
              <w:ind w:left="567" w:right="567"/>
              <w:jc w:val="both"/>
              <w:rPr>
                <w:rFonts w:cs="Arial"/>
                <w:color w:val="000000"/>
                <w:sz w:val="21"/>
              </w:rPr>
            </w:pPr>
          </w:p>
          <w:p w14:paraId="046DB02A" w14:textId="77777777" w:rsidR="00C9735A" w:rsidRDefault="00C9735A" w:rsidP="00182C3D">
            <w:pPr>
              <w:autoSpaceDE w:val="0"/>
              <w:autoSpaceDN w:val="0"/>
              <w:adjustRightInd w:val="0"/>
              <w:spacing w:line="360" w:lineRule="auto"/>
              <w:ind w:left="567" w:right="567"/>
              <w:jc w:val="both"/>
              <w:rPr>
                <w:rFonts w:cs="Arial"/>
                <w:color w:val="000000"/>
                <w:sz w:val="21"/>
              </w:rPr>
            </w:pPr>
          </w:p>
          <w:p w14:paraId="338592C3" w14:textId="77777777" w:rsidR="00C9735A" w:rsidRPr="00182C3D" w:rsidRDefault="00C9735A" w:rsidP="00C9735A">
            <w:pPr>
              <w:autoSpaceDE w:val="0"/>
              <w:autoSpaceDN w:val="0"/>
              <w:adjustRightInd w:val="0"/>
              <w:spacing w:line="360" w:lineRule="auto"/>
              <w:ind w:right="567"/>
              <w:jc w:val="both"/>
              <w:rPr>
                <w:rFonts w:cs="Arial"/>
                <w:color w:val="000000"/>
                <w:sz w:val="21"/>
              </w:rPr>
            </w:pPr>
          </w:p>
          <w:p w14:paraId="6A91FF2D" w14:textId="277A7392" w:rsidR="00C612C4" w:rsidRPr="00E648B0" w:rsidRDefault="00C612C4" w:rsidP="00C612C4">
            <w:pPr>
              <w:widowControl w:val="0"/>
              <w:spacing w:line="360" w:lineRule="auto"/>
              <w:jc w:val="both"/>
              <w:rPr>
                <w:rFonts w:cs="Arial"/>
              </w:rPr>
            </w:pPr>
          </w:p>
        </w:tc>
      </w:tr>
    </w:tbl>
    <w:p w14:paraId="2DFA9E80" w14:textId="77777777" w:rsidR="00FA0A32" w:rsidRPr="00090BA2" w:rsidRDefault="00FA0A32" w:rsidP="003D4825">
      <w:pPr>
        <w:widowControl w:val="0"/>
        <w:spacing w:after="0" w:line="360" w:lineRule="auto"/>
        <w:jc w:val="both"/>
        <w:rPr>
          <w:rFonts w:cs="Arial"/>
          <w:b/>
        </w:rPr>
      </w:pPr>
    </w:p>
    <w:sectPr w:rsidR="00FA0A32" w:rsidRPr="00090BA2" w:rsidSect="003373C1">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9CB7B" w14:textId="77777777" w:rsidR="00BE08C2" w:rsidRDefault="00BE08C2" w:rsidP="00367D1F">
      <w:pPr>
        <w:spacing w:after="0" w:line="240" w:lineRule="auto"/>
      </w:pPr>
      <w:r>
        <w:separator/>
      </w:r>
    </w:p>
  </w:endnote>
  <w:endnote w:type="continuationSeparator" w:id="0">
    <w:p w14:paraId="037FCA72" w14:textId="77777777" w:rsidR="00BE08C2" w:rsidRDefault="00BE08C2" w:rsidP="00367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charset w:val="00"/>
    <w:family w:val="auto"/>
    <w:pitch w:val="variable"/>
    <w:sig w:usb0="00000000"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F36" w14:textId="77777777" w:rsidR="009F72A0" w:rsidRPr="00592AAB" w:rsidRDefault="009F72A0" w:rsidP="006F5E08">
    <w:pPr>
      <w:pStyle w:val="Piedepgina"/>
      <w:jc w:val="right"/>
      <w:rPr>
        <w:color w:val="A6A6A6"/>
      </w:rPr>
    </w:pPr>
    <w:r w:rsidRPr="00592AAB">
      <w:rPr>
        <w:color w:val="A6A6A6"/>
      </w:rPr>
      <w:t>Fecha versión 0</w:t>
    </w:r>
    <w:r>
      <w:rPr>
        <w:color w:val="A6A6A6"/>
      </w:rPr>
      <w:t>1</w:t>
    </w:r>
    <w:r w:rsidRPr="00592AAB">
      <w:rPr>
        <w:color w:val="A6A6A6"/>
      </w:rPr>
      <w:t xml:space="preserve">: </w:t>
    </w:r>
    <w:r>
      <w:rPr>
        <w:color w:val="A6A6A6"/>
      </w:rPr>
      <w:t>06</w:t>
    </w:r>
    <w:r w:rsidRPr="00592AAB">
      <w:rPr>
        <w:color w:val="A6A6A6"/>
      </w:rPr>
      <w:t>-</w:t>
    </w:r>
    <w:r>
      <w:rPr>
        <w:color w:val="A6A6A6"/>
      </w:rPr>
      <w:t>10</w:t>
    </w:r>
    <w:r w:rsidRPr="00592AAB">
      <w:rPr>
        <w:color w:val="A6A6A6"/>
      </w:rPr>
      <w:t>-201</w:t>
    </w:r>
    <w:r>
      <w:rPr>
        <w:color w:val="A6A6A6"/>
      </w:rPr>
      <w:t>5</w:t>
    </w:r>
  </w:p>
  <w:p w14:paraId="6D9ACE1F" w14:textId="77777777" w:rsidR="009F72A0" w:rsidRDefault="009F72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B9B5B" w14:textId="77777777" w:rsidR="00BE08C2" w:rsidRDefault="00BE08C2" w:rsidP="00367D1F">
      <w:pPr>
        <w:spacing w:after="0" w:line="240" w:lineRule="auto"/>
      </w:pPr>
      <w:r>
        <w:separator/>
      </w:r>
    </w:p>
  </w:footnote>
  <w:footnote w:type="continuationSeparator" w:id="0">
    <w:p w14:paraId="0B64EE40" w14:textId="77777777" w:rsidR="00BE08C2" w:rsidRDefault="00BE08C2" w:rsidP="00367D1F">
      <w:pPr>
        <w:spacing w:after="0" w:line="240" w:lineRule="auto"/>
      </w:pPr>
      <w:r>
        <w:continuationSeparator/>
      </w:r>
    </w:p>
  </w:footnote>
  <w:footnote w:id="1">
    <w:p w14:paraId="58DDAC35" w14:textId="77777777" w:rsidR="009F72A0" w:rsidRPr="00834D1C" w:rsidRDefault="009F72A0" w:rsidP="00C10816">
      <w:pPr>
        <w:pStyle w:val="Textonotapie"/>
        <w:rPr>
          <w:sz w:val="16"/>
          <w:szCs w:val="16"/>
          <w:lang w:val="es-CO"/>
        </w:rPr>
      </w:pPr>
      <w:r w:rsidRPr="00834D1C">
        <w:rPr>
          <w:rStyle w:val="Refdenotaalpie"/>
          <w:sz w:val="16"/>
          <w:szCs w:val="16"/>
        </w:rPr>
        <w:footnoteRef/>
      </w:r>
      <w:r w:rsidRPr="00834D1C">
        <w:rPr>
          <w:sz w:val="16"/>
          <w:szCs w:val="16"/>
        </w:rPr>
        <w:t xml:space="preserve"> http</w:t>
      </w:r>
      <w:r>
        <w:rPr>
          <w:sz w:val="16"/>
          <w:szCs w:val="16"/>
        </w:rPr>
        <w:t>.</w:t>
      </w:r>
      <w:r w:rsidRPr="00834D1C">
        <w:rPr>
          <w:sz w:val="16"/>
          <w:szCs w:val="16"/>
        </w:rPr>
        <w:t>//www.udea.edu.co/portal/page/portal/portal/b.EstudiarUdeA/b.</w:t>
      </w:r>
      <w:r>
        <w:rPr>
          <w:sz w:val="16"/>
          <w:szCs w:val="16"/>
        </w:rPr>
        <w:t>Postgrado</w:t>
      </w:r>
      <w:r w:rsidRPr="00834D1C">
        <w:rPr>
          <w:sz w:val="16"/>
          <w:szCs w:val="16"/>
        </w:rPr>
        <w:t>/A.Programas</w:t>
      </w:r>
      <w:r>
        <w:rPr>
          <w:sz w:val="16"/>
          <w:szCs w:val="16"/>
        </w:rPr>
        <w:t>Postgrado</w:t>
      </w:r>
      <w:r w:rsidRPr="00834D1C">
        <w:rPr>
          <w:sz w:val="16"/>
          <w:szCs w:val="16"/>
        </w:rPr>
        <w:t>.</w:t>
      </w:r>
    </w:p>
  </w:footnote>
  <w:footnote w:id="2">
    <w:p w14:paraId="4B244E6F" w14:textId="77777777" w:rsidR="009F72A0" w:rsidRPr="00834D1C" w:rsidRDefault="009F72A0" w:rsidP="00C10816">
      <w:pPr>
        <w:pStyle w:val="Textonotapie"/>
        <w:rPr>
          <w:sz w:val="16"/>
          <w:szCs w:val="16"/>
          <w:lang w:val="es-CO"/>
        </w:rPr>
      </w:pPr>
      <w:r w:rsidRPr="00834D1C">
        <w:rPr>
          <w:rStyle w:val="Refdenotaalpie"/>
          <w:sz w:val="16"/>
          <w:szCs w:val="16"/>
        </w:rPr>
        <w:footnoteRef/>
      </w:r>
      <w:r w:rsidRPr="00834D1C">
        <w:rPr>
          <w:sz w:val="16"/>
          <w:szCs w:val="16"/>
        </w:rPr>
        <w:t xml:space="preserve"> http</w:t>
      </w:r>
      <w:r>
        <w:rPr>
          <w:sz w:val="16"/>
          <w:szCs w:val="16"/>
        </w:rPr>
        <w:t>.</w:t>
      </w:r>
      <w:r w:rsidRPr="00834D1C">
        <w:rPr>
          <w:sz w:val="16"/>
          <w:szCs w:val="16"/>
        </w:rPr>
        <w:t>//mtdllosustentable.udistrital.edu.co</w:t>
      </w:r>
      <w:r>
        <w:rPr>
          <w:sz w:val="16"/>
          <w:szCs w:val="16"/>
        </w:rPr>
        <w:t>.</w:t>
      </w:r>
      <w:r w:rsidRPr="00834D1C">
        <w:rPr>
          <w:sz w:val="16"/>
          <w:szCs w:val="16"/>
        </w:rPr>
        <w:t>8080/</w:t>
      </w:r>
    </w:p>
  </w:footnote>
  <w:footnote w:id="3">
    <w:p w14:paraId="4AE1E8B7" w14:textId="77777777" w:rsidR="009F72A0" w:rsidRPr="00834D1C" w:rsidRDefault="009F72A0" w:rsidP="00C10816">
      <w:pPr>
        <w:pStyle w:val="Textonotapie"/>
        <w:jc w:val="left"/>
        <w:rPr>
          <w:sz w:val="16"/>
          <w:szCs w:val="16"/>
          <w:lang w:val="es-CO"/>
        </w:rPr>
      </w:pPr>
      <w:r w:rsidRPr="00834D1C">
        <w:rPr>
          <w:rStyle w:val="Refdenotaalpie"/>
          <w:sz w:val="16"/>
          <w:szCs w:val="16"/>
        </w:rPr>
        <w:footnoteRef/>
      </w:r>
      <w:r w:rsidRPr="00834D1C">
        <w:rPr>
          <w:sz w:val="16"/>
          <w:szCs w:val="16"/>
        </w:rPr>
        <w:t xml:space="preserve"> http</w:t>
      </w:r>
      <w:r>
        <w:rPr>
          <w:sz w:val="16"/>
          <w:szCs w:val="16"/>
        </w:rPr>
        <w:t>.</w:t>
      </w:r>
      <w:r w:rsidRPr="00834D1C">
        <w:rPr>
          <w:sz w:val="16"/>
          <w:szCs w:val="16"/>
        </w:rPr>
        <w:t>//www.usco.edu.co/archivosUsuarios/12/facultades/ingenieria/maestria-en-ecologia-y-gestion-de-ecosistemas-estrategicosDescripcion.pdf</w:t>
      </w:r>
    </w:p>
  </w:footnote>
  <w:footnote w:id="4">
    <w:p w14:paraId="57A9A000" w14:textId="77777777" w:rsidR="009F72A0" w:rsidRPr="00834D1C" w:rsidRDefault="009F72A0" w:rsidP="00C10816">
      <w:pPr>
        <w:pStyle w:val="Textonotapie"/>
        <w:jc w:val="left"/>
        <w:rPr>
          <w:sz w:val="16"/>
          <w:szCs w:val="16"/>
          <w:lang w:val="es-CO"/>
        </w:rPr>
      </w:pPr>
      <w:r w:rsidRPr="00834D1C">
        <w:rPr>
          <w:rStyle w:val="Refdenotaalpie"/>
          <w:sz w:val="16"/>
          <w:szCs w:val="16"/>
        </w:rPr>
        <w:footnoteRef/>
      </w:r>
      <w:r w:rsidRPr="00834D1C">
        <w:rPr>
          <w:sz w:val="16"/>
          <w:szCs w:val="16"/>
        </w:rPr>
        <w:t xml:space="preserve"> https</w:t>
      </w:r>
      <w:r>
        <w:rPr>
          <w:sz w:val="16"/>
          <w:szCs w:val="16"/>
        </w:rPr>
        <w:t>.</w:t>
      </w:r>
      <w:r w:rsidRPr="00834D1C">
        <w:rPr>
          <w:sz w:val="16"/>
          <w:szCs w:val="16"/>
        </w:rPr>
        <w:t>//administracion.uniandes.edu.co/index.php/es/2013-04-05-02-15-00/valores-diferenciales-maestria-en-gerencia-ambiental</w:t>
      </w:r>
    </w:p>
  </w:footnote>
  <w:footnote w:id="5">
    <w:p w14:paraId="216C12F1" w14:textId="77777777" w:rsidR="009F72A0" w:rsidRPr="00834D1C" w:rsidRDefault="009F72A0" w:rsidP="00C10816">
      <w:pPr>
        <w:pStyle w:val="Textonotapie"/>
        <w:jc w:val="left"/>
        <w:rPr>
          <w:sz w:val="16"/>
          <w:szCs w:val="16"/>
          <w:lang w:val="es-CO"/>
        </w:rPr>
      </w:pPr>
      <w:r w:rsidRPr="00834D1C">
        <w:rPr>
          <w:rStyle w:val="Refdenotaalpie"/>
          <w:sz w:val="16"/>
          <w:szCs w:val="16"/>
        </w:rPr>
        <w:footnoteRef/>
      </w:r>
      <w:r w:rsidRPr="00834D1C">
        <w:rPr>
          <w:sz w:val="16"/>
          <w:szCs w:val="16"/>
        </w:rPr>
        <w:t xml:space="preserve"> http</w:t>
      </w:r>
      <w:r>
        <w:rPr>
          <w:sz w:val="16"/>
          <w:szCs w:val="16"/>
        </w:rPr>
        <w:t>.</w:t>
      </w:r>
      <w:r w:rsidRPr="00834D1C">
        <w:rPr>
          <w:sz w:val="16"/>
          <w:szCs w:val="16"/>
        </w:rPr>
        <w:t>//puj-portal.javeriana.edu.co/portal/page/portal/Facultad%20de%20Estudios%20Ambientales%20y%20Rurales/maesgestionpresentacion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4A0" w:firstRow="1" w:lastRow="0" w:firstColumn="1" w:lastColumn="0" w:noHBand="0" w:noVBand="1"/>
    </w:tblPr>
    <w:tblGrid>
      <w:gridCol w:w="1416"/>
      <w:gridCol w:w="5787"/>
      <w:gridCol w:w="2155"/>
    </w:tblGrid>
    <w:tr w:rsidR="009F72A0" w14:paraId="09B33323" w14:textId="77777777" w:rsidTr="00CF1B25">
      <w:trPr>
        <w:trHeight w:val="365"/>
        <w:jc w:val="center"/>
      </w:trPr>
      <w:tc>
        <w:tcPr>
          <w:tcW w:w="1416" w:type="dxa"/>
          <w:vMerge w:val="restart"/>
          <w:vAlign w:val="center"/>
        </w:tcPr>
        <w:p w14:paraId="7A104D8E" w14:textId="293827DC" w:rsidR="009F72A0" w:rsidRDefault="009F72A0" w:rsidP="004C3831">
          <w:pPr>
            <w:pStyle w:val="Encabezado"/>
            <w:jc w:val="center"/>
          </w:pPr>
          <w:r>
            <w:rPr>
              <w:noProof/>
              <w:lang w:eastAsia="es-CO"/>
            </w:rPr>
            <w:drawing>
              <wp:inline distT="0" distB="0" distL="0" distR="0" wp14:anchorId="6A5DDFFC" wp14:editId="2E66C82D">
                <wp:extent cx="774000" cy="954000"/>
                <wp:effectExtent l="0" t="0" r="7620" b="0"/>
                <wp:docPr id="9348" name="Imagen 2" descr="D:\Mis documentos\Downloads\ut2_lo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8" name="Imagen 2" descr="D:\Mis documentos\Downloads\ut2_low.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00" cy="9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787" w:type="dxa"/>
          <w:vMerge w:val="restart"/>
          <w:vAlign w:val="center"/>
        </w:tcPr>
        <w:p w14:paraId="45709307" w14:textId="77777777" w:rsidR="009F72A0" w:rsidRPr="00A41D1E" w:rsidRDefault="009F72A0" w:rsidP="004771E9">
          <w:pPr>
            <w:pStyle w:val="Encabezado"/>
            <w:jc w:val="center"/>
            <w:rPr>
              <w:sz w:val="30"/>
              <w:szCs w:val="30"/>
            </w:rPr>
          </w:pPr>
          <w:r w:rsidRPr="00A41D1E">
            <w:rPr>
              <w:b/>
              <w:caps/>
              <w:noProof/>
              <w:color w:val="008000"/>
              <w:sz w:val="30"/>
              <w:szCs w:val="30"/>
            </w:rPr>
            <w:t>PROCEDIMIENTO DETERMINACIÓN DE LINEAMIENTOS CURRICULARES</w:t>
          </w:r>
        </w:p>
        <w:p w14:paraId="12A769ED" w14:textId="77777777" w:rsidR="009F72A0" w:rsidRPr="00A41D1E" w:rsidRDefault="009F72A0" w:rsidP="007C04F1">
          <w:pPr>
            <w:pStyle w:val="Encabezado"/>
            <w:jc w:val="center"/>
            <w:rPr>
              <w:b/>
              <w:noProof/>
              <w:color w:val="FF0000"/>
              <w:sz w:val="18"/>
              <w:szCs w:val="18"/>
            </w:rPr>
          </w:pPr>
        </w:p>
        <w:p w14:paraId="5E7C4A87" w14:textId="264DEECC" w:rsidR="009F72A0" w:rsidRDefault="009F72A0" w:rsidP="007C04F1">
          <w:pPr>
            <w:pStyle w:val="Encabezado"/>
            <w:jc w:val="center"/>
          </w:pPr>
          <w:r>
            <w:rPr>
              <w:b/>
              <w:noProof/>
              <w:color w:val="FF0000"/>
            </w:rPr>
            <w:t>FICHA PROYECTO EDUCATIVO DE PROGRAMA -PEP</w:t>
          </w:r>
        </w:p>
      </w:tc>
      <w:tc>
        <w:tcPr>
          <w:tcW w:w="2155" w:type="dxa"/>
          <w:vAlign w:val="center"/>
        </w:tcPr>
        <w:p w14:paraId="61440651" w14:textId="47E58620" w:rsidR="009F72A0" w:rsidRPr="007C04F1" w:rsidRDefault="009F72A0" w:rsidP="009A564C">
          <w:pPr>
            <w:pStyle w:val="Encabezado"/>
            <w:jc w:val="center"/>
            <w:rPr>
              <w:rFonts w:cs="Arial"/>
            </w:rPr>
          </w:pPr>
          <w:r w:rsidRPr="007C04F1">
            <w:rPr>
              <w:rFonts w:cs="Arial"/>
            </w:rPr>
            <w:t xml:space="preserve">Página </w:t>
          </w:r>
          <w:r w:rsidRPr="007C04F1">
            <w:rPr>
              <w:rFonts w:cs="Arial"/>
              <w:b/>
            </w:rPr>
            <w:fldChar w:fldCharType="begin"/>
          </w:r>
          <w:r w:rsidRPr="007C04F1">
            <w:rPr>
              <w:rFonts w:cs="Arial"/>
              <w:b/>
            </w:rPr>
            <w:instrText xml:space="preserve"> PAGE </w:instrText>
          </w:r>
          <w:r w:rsidRPr="007C04F1">
            <w:rPr>
              <w:rFonts w:cs="Arial"/>
              <w:b/>
            </w:rPr>
            <w:fldChar w:fldCharType="separate"/>
          </w:r>
          <w:r w:rsidR="00826A50">
            <w:rPr>
              <w:rFonts w:cs="Arial"/>
              <w:b/>
              <w:noProof/>
            </w:rPr>
            <w:t>83</w:t>
          </w:r>
          <w:r w:rsidRPr="007C04F1">
            <w:rPr>
              <w:rFonts w:cs="Arial"/>
              <w:b/>
            </w:rPr>
            <w:fldChar w:fldCharType="end"/>
          </w:r>
          <w:r w:rsidRPr="007C04F1">
            <w:rPr>
              <w:rFonts w:cs="Arial"/>
            </w:rPr>
            <w:t xml:space="preserve"> de </w:t>
          </w:r>
          <w:r w:rsidRPr="007C04F1">
            <w:rPr>
              <w:rFonts w:cs="Arial"/>
              <w:b/>
            </w:rPr>
            <w:fldChar w:fldCharType="begin"/>
          </w:r>
          <w:r w:rsidRPr="007C04F1">
            <w:rPr>
              <w:rFonts w:cs="Arial"/>
              <w:b/>
            </w:rPr>
            <w:instrText xml:space="preserve"> NUMPAGES </w:instrText>
          </w:r>
          <w:r w:rsidRPr="007C04F1">
            <w:rPr>
              <w:rFonts w:cs="Arial"/>
              <w:b/>
            </w:rPr>
            <w:fldChar w:fldCharType="separate"/>
          </w:r>
          <w:r w:rsidR="00826A50">
            <w:rPr>
              <w:rFonts w:cs="Arial"/>
              <w:b/>
              <w:noProof/>
            </w:rPr>
            <w:t>83</w:t>
          </w:r>
          <w:r w:rsidRPr="007C04F1">
            <w:rPr>
              <w:rFonts w:cs="Arial"/>
              <w:b/>
            </w:rPr>
            <w:fldChar w:fldCharType="end"/>
          </w:r>
        </w:p>
      </w:tc>
    </w:tr>
    <w:tr w:rsidR="009F72A0" w14:paraId="22C040BF" w14:textId="77777777" w:rsidTr="00817133">
      <w:tblPrEx>
        <w:tblCellMar>
          <w:left w:w="28" w:type="dxa"/>
          <w:right w:w="28" w:type="dxa"/>
        </w:tblCellMar>
      </w:tblPrEx>
      <w:trPr>
        <w:trHeight w:val="379"/>
        <w:jc w:val="center"/>
      </w:trPr>
      <w:tc>
        <w:tcPr>
          <w:tcW w:w="1416" w:type="dxa"/>
          <w:vMerge/>
          <w:vAlign w:val="center"/>
        </w:tcPr>
        <w:p w14:paraId="282FD265" w14:textId="77777777" w:rsidR="009F72A0" w:rsidRPr="00B91758" w:rsidRDefault="009F72A0" w:rsidP="004C3831">
          <w:pPr>
            <w:pStyle w:val="Encabezado"/>
            <w:jc w:val="center"/>
            <w:rPr>
              <w:rFonts w:cs="Arial"/>
              <w:b/>
              <w:bCs/>
              <w:noProof/>
              <w:lang w:val="es-ES_tradnl" w:eastAsia="es-ES_tradnl"/>
            </w:rPr>
          </w:pPr>
        </w:p>
      </w:tc>
      <w:tc>
        <w:tcPr>
          <w:tcW w:w="5787" w:type="dxa"/>
          <w:vMerge/>
          <w:vAlign w:val="center"/>
        </w:tcPr>
        <w:p w14:paraId="4DA73C31" w14:textId="3EA7C655" w:rsidR="009F72A0" w:rsidRDefault="009F72A0" w:rsidP="007C04F1">
          <w:pPr>
            <w:pStyle w:val="Encabezado"/>
            <w:jc w:val="center"/>
            <w:rPr>
              <w:b/>
              <w:caps/>
              <w:noProof/>
              <w:color w:val="008000"/>
              <w:sz w:val="28"/>
            </w:rPr>
          </w:pPr>
        </w:p>
      </w:tc>
      <w:tc>
        <w:tcPr>
          <w:tcW w:w="2155" w:type="dxa"/>
          <w:vAlign w:val="center"/>
        </w:tcPr>
        <w:p w14:paraId="23BCF2ED" w14:textId="52CDC0B9" w:rsidR="009F72A0" w:rsidRDefault="009F72A0" w:rsidP="009A564C">
          <w:pPr>
            <w:pStyle w:val="Encabezado"/>
            <w:jc w:val="center"/>
            <w:rPr>
              <w:noProof/>
            </w:rPr>
          </w:pPr>
          <w:r>
            <w:rPr>
              <w:noProof/>
            </w:rPr>
            <w:t>Código: FO-P02-F03</w:t>
          </w:r>
        </w:p>
      </w:tc>
    </w:tr>
    <w:tr w:rsidR="009F72A0" w14:paraId="4A2A6422" w14:textId="77777777" w:rsidTr="00817133">
      <w:tblPrEx>
        <w:tblCellMar>
          <w:left w:w="28" w:type="dxa"/>
          <w:right w:w="28" w:type="dxa"/>
        </w:tblCellMar>
      </w:tblPrEx>
      <w:trPr>
        <w:trHeight w:val="393"/>
        <w:jc w:val="center"/>
      </w:trPr>
      <w:tc>
        <w:tcPr>
          <w:tcW w:w="1416" w:type="dxa"/>
          <w:vMerge/>
          <w:vAlign w:val="center"/>
        </w:tcPr>
        <w:p w14:paraId="3ABD73CC" w14:textId="77777777" w:rsidR="009F72A0" w:rsidRDefault="009F72A0" w:rsidP="009A564C">
          <w:pPr>
            <w:pStyle w:val="Encabezado"/>
          </w:pPr>
        </w:p>
      </w:tc>
      <w:tc>
        <w:tcPr>
          <w:tcW w:w="5787" w:type="dxa"/>
          <w:vMerge/>
          <w:vAlign w:val="center"/>
        </w:tcPr>
        <w:p w14:paraId="33D31938" w14:textId="794EA6B2" w:rsidR="009F72A0" w:rsidRDefault="009F72A0" w:rsidP="007C04F1">
          <w:pPr>
            <w:pStyle w:val="Encabezado"/>
            <w:jc w:val="center"/>
          </w:pPr>
        </w:p>
      </w:tc>
      <w:tc>
        <w:tcPr>
          <w:tcW w:w="2155" w:type="dxa"/>
          <w:vAlign w:val="center"/>
        </w:tcPr>
        <w:p w14:paraId="447B52F5" w14:textId="3C3BCE19" w:rsidR="009F72A0" w:rsidRDefault="009F72A0" w:rsidP="00BF365F">
          <w:pPr>
            <w:pStyle w:val="Encabezado"/>
            <w:jc w:val="center"/>
          </w:pPr>
          <w:r w:rsidRPr="00E115DF">
            <w:rPr>
              <w:noProof/>
            </w:rPr>
            <w:t>Versión: 0</w:t>
          </w:r>
          <w:r>
            <w:rPr>
              <w:noProof/>
            </w:rPr>
            <w:t>2</w:t>
          </w:r>
        </w:p>
      </w:tc>
    </w:tr>
    <w:tr w:rsidR="009F72A0" w14:paraId="5E76BB5C" w14:textId="77777777" w:rsidTr="00817133">
      <w:tblPrEx>
        <w:tblCellMar>
          <w:left w:w="28" w:type="dxa"/>
          <w:right w:w="28" w:type="dxa"/>
        </w:tblCellMar>
      </w:tblPrEx>
      <w:trPr>
        <w:trHeight w:val="203"/>
        <w:jc w:val="center"/>
      </w:trPr>
      <w:tc>
        <w:tcPr>
          <w:tcW w:w="1416" w:type="dxa"/>
          <w:vMerge/>
          <w:vAlign w:val="center"/>
        </w:tcPr>
        <w:p w14:paraId="121D4211" w14:textId="77777777" w:rsidR="009F72A0" w:rsidRDefault="009F72A0" w:rsidP="009A564C">
          <w:pPr>
            <w:pStyle w:val="Encabezado"/>
          </w:pPr>
        </w:p>
      </w:tc>
      <w:tc>
        <w:tcPr>
          <w:tcW w:w="5787" w:type="dxa"/>
          <w:vMerge/>
          <w:vAlign w:val="center"/>
        </w:tcPr>
        <w:p w14:paraId="077C492A" w14:textId="77777777" w:rsidR="009F72A0" w:rsidRDefault="009F72A0" w:rsidP="007C04F1">
          <w:pPr>
            <w:pStyle w:val="Encabezado"/>
            <w:jc w:val="center"/>
            <w:rPr>
              <w:b/>
              <w:noProof/>
              <w:color w:val="FF0000"/>
            </w:rPr>
          </w:pPr>
        </w:p>
      </w:tc>
      <w:tc>
        <w:tcPr>
          <w:tcW w:w="2155" w:type="dxa"/>
          <w:vAlign w:val="center"/>
        </w:tcPr>
        <w:p w14:paraId="460F9292" w14:textId="0695CE85" w:rsidR="009F72A0" w:rsidRPr="00E115DF" w:rsidRDefault="009F72A0" w:rsidP="009A564C">
          <w:pPr>
            <w:pStyle w:val="Encabezado"/>
            <w:jc w:val="center"/>
            <w:rPr>
              <w:noProof/>
            </w:rPr>
          </w:pPr>
          <w:r>
            <w:rPr>
              <w:noProof/>
            </w:rPr>
            <w:t>Fecha Aprobación: 27-01-2017</w:t>
          </w:r>
        </w:p>
      </w:tc>
    </w:tr>
  </w:tbl>
  <w:p w14:paraId="5B1D882E" w14:textId="77777777" w:rsidR="009F72A0" w:rsidRPr="008F69E5" w:rsidRDefault="009F72A0" w:rsidP="00041793">
    <w:pPr>
      <w:pStyle w:val="Encabezado"/>
      <w:spacing w:line="360" w:lineRule="auto"/>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6E66"/>
    <w:multiLevelType w:val="hybridMultilevel"/>
    <w:tmpl w:val="29FE5858"/>
    <w:lvl w:ilvl="0" w:tplc="39A02AF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39A02AF6">
      <w:start w:val="1"/>
      <w:numFmt w:val="bullet"/>
      <w:lvlText w:val=""/>
      <w:lvlJc w:val="left"/>
      <w:pPr>
        <w:ind w:left="360" w:hanging="360"/>
      </w:pPr>
      <w:rPr>
        <w:rFonts w:ascii="Symbol" w:hAnsi="Symbol"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2D0A65"/>
    <w:multiLevelType w:val="hybridMultilevel"/>
    <w:tmpl w:val="03A63398"/>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049455BD"/>
    <w:multiLevelType w:val="hybridMultilevel"/>
    <w:tmpl w:val="2064E2F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4C775F3"/>
    <w:multiLevelType w:val="hybridMultilevel"/>
    <w:tmpl w:val="94888A46"/>
    <w:lvl w:ilvl="0" w:tplc="39A02AF6">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39A02AF6">
      <w:start w:val="1"/>
      <w:numFmt w:val="bullet"/>
      <w:lvlText w:val=""/>
      <w:lvlJc w:val="left"/>
      <w:pPr>
        <w:ind w:left="0" w:hanging="360"/>
      </w:pPr>
      <w:rPr>
        <w:rFonts w:ascii="Symbol" w:hAnsi="Symbol" w:hint="default"/>
      </w:rPr>
    </w:lvl>
    <w:lvl w:ilvl="3" w:tplc="040A000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0503778C"/>
    <w:multiLevelType w:val="hybridMultilevel"/>
    <w:tmpl w:val="267CC7EC"/>
    <w:lvl w:ilvl="0" w:tplc="39A02AF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39A02AF6">
      <w:start w:val="1"/>
      <w:numFmt w:val="bullet"/>
      <w:lvlText w:val=""/>
      <w:lvlJc w:val="left"/>
      <w:pPr>
        <w:ind w:left="360" w:hanging="360"/>
      </w:pPr>
      <w:rPr>
        <w:rFonts w:ascii="Symbol" w:hAnsi="Symbol"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79F18E7"/>
    <w:multiLevelType w:val="hybridMultilevel"/>
    <w:tmpl w:val="0584FE48"/>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07D94B06"/>
    <w:multiLevelType w:val="hybridMultilevel"/>
    <w:tmpl w:val="F5A2D34C"/>
    <w:lvl w:ilvl="0" w:tplc="39A02AF6">
      <w:start w:val="1"/>
      <w:numFmt w:val="bullet"/>
      <w:lvlText w:val=""/>
      <w:lvlJc w:val="left"/>
      <w:pPr>
        <w:ind w:left="1571" w:hanging="360"/>
      </w:pPr>
      <w:rPr>
        <w:rFonts w:ascii="Symbol" w:hAnsi="Symbol" w:hint="default"/>
      </w:rPr>
    </w:lvl>
    <w:lvl w:ilvl="1" w:tplc="040A0003" w:tentative="1">
      <w:start w:val="1"/>
      <w:numFmt w:val="bullet"/>
      <w:lvlText w:val="o"/>
      <w:lvlJc w:val="left"/>
      <w:pPr>
        <w:ind w:left="2291" w:hanging="360"/>
      </w:pPr>
      <w:rPr>
        <w:rFonts w:ascii="Courier New" w:hAnsi="Courier New" w:cs="Courier New" w:hint="default"/>
      </w:rPr>
    </w:lvl>
    <w:lvl w:ilvl="2" w:tplc="040A0005" w:tentative="1">
      <w:start w:val="1"/>
      <w:numFmt w:val="bullet"/>
      <w:lvlText w:val=""/>
      <w:lvlJc w:val="left"/>
      <w:pPr>
        <w:ind w:left="3011" w:hanging="360"/>
      </w:pPr>
      <w:rPr>
        <w:rFonts w:ascii="Wingdings" w:hAnsi="Wingdings" w:hint="default"/>
      </w:rPr>
    </w:lvl>
    <w:lvl w:ilvl="3" w:tplc="040A0001" w:tentative="1">
      <w:start w:val="1"/>
      <w:numFmt w:val="bullet"/>
      <w:lvlText w:val=""/>
      <w:lvlJc w:val="left"/>
      <w:pPr>
        <w:ind w:left="3731" w:hanging="360"/>
      </w:pPr>
      <w:rPr>
        <w:rFonts w:ascii="Symbol" w:hAnsi="Symbol" w:hint="default"/>
      </w:rPr>
    </w:lvl>
    <w:lvl w:ilvl="4" w:tplc="040A0003" w:tentative="1">
      <w:start w:val="1"/>
      <w:numFmt w:val="bullet"/>
      <w:lvlText w:val="o"/>
      <w:lvlJc w:val="left"/>
      <w:pPr>
        <w:ind w:left="4451" w:hanging="360"/>
      </w:pPr>
      <w:rPr>
        <w:rFonts w:ascii="Courier New" w:hAnsi="Courier New" w:cs="Courier New" w:hint="default"/>
      </w:rPr>
    </w:lvl>
    <w:lvl w:ilvl="5" w:tplc="040A0005" w:tentative="1">
      <w:start w:val="1"/>
      <w:numFmt w:val="bullet"/>
      <w:lvlText w:val=""/>
      <w:lvlJc w:val="left"/>
      <w:pPr>
        <w:ind w:left="5171" w:hanging="360"/>
      </w:pPr>
      <w:rPr>
        <w:rFonts w:ascii="Wingdings" w:hAnsi="Wingdings" w:hint="default"/>
      </w:rPr>
    </w:lvl>
    <w:lvl w:ilvl="6" w:tplc="040A0001" w:tentative="1">
      <w:start w:val="1"/>
      <w:numFmt w:val="bullet"/>
      <w:lvlText w:val=""/>
      <w:lvlJc w:val="left"/>
      <w:pPr>
        <w:ind w:left="5891" w:hanging="360"/>
      </w:pPr>
      <w:rPr>
        <w:rFonts w:ascii="Symbol" w:hAnsi="Symbol" w:hint="default"/>
      </w:rPr>
    </w:lvl>
    <w:lvl w:ilvl="7" w:tplc="040A0003" w:tentative="1">
      <w:start w:val="1"/>
      <w:numFmt w:val="bullet"/>
      <w:lvlText w:val="o"/>
      <w:lvlJc w:val="left"/>
      <w:pPr>
        <w:ind w:left="6611" w:hanging="360"/>
      </w:pPr>
      <w:rPr>
        <w:rFonts w:ascii="Courier New" w:hAnsi="Courier New" w:cs="Courier New" w:hint="default"/>
      </w:rPr>
    </w:lvl>
    <w:lvl w:ilvl="8" w:tplc="040A0005" w:tentative="1">
      <w:start w:val="1"/>
      <w:numFmt w:val="bullet"/>
      <w:lvlText w:val=""/>
      <w:lvlJc w:val="left"/>
      <w:pPr>
        <w:ind w:left="7331" w:hanging="360"/>
      </w:pPr>
      <w:rPr>
        <w:rFonts w:ascii="Wingdings" w:hAnsi="Wingdings" w:hint="default"/>
      </w:rPr>
    </w:lvl>
  </w:abstractNum>
  <w:abstractNum w:abstractNumId="7" w15:restartNumberingAfterBreak="0">
    <w:nsid w:val="0DE12A9E"/>
    <w:multiLevelType w:val="hybridMultilevel"/>
    <w:tmpl w:val="68FC1B1E"/>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0F2415BF"/>
    <w:multiLevelType w:val="hybridMultilevel"/>
    <w:tmpl w:val="046C10CA"/>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14B23248"/>
    <w:multiLevelType w:val="hybridMultilevel"/>
    <w:tmpl w:val="4C6EA09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1A04350A"/>
    <w:multiLevelType w:val="hybridMultilevel"/>
    <w:tmpl w:val="1B726216"/>
    <w:lvl w:ilvl="0" w:tplc="39A02AF6">
      <w:start w:val="1"/>
      <w:numFmt w:val="bullet"/>
      <w:lvlText w:val=""/>
      <w:lvlJc w:val="left"/>
      <w:pPr>
        <w:ind w:left="927" w:hanging="360"/>
      </w:pPr>
      <w:rPr>
        <w:rFonts w:ascii="Symbol" w:hAnsi="Symbol"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1" w15:restartNumberingAfterBreak="0">
    <w:nsid w:val="1B392073"/>
    <w:multiLevelType w:val="hybridMultilevel"/>
    <w:tmpl w:val="2654C722"/>
    <w:lvl w:ilvl="0" w:tplc="04090001">
      <w:start w:val="1"/>
      <w:numFmt w:val="bullet"/>
      <w:lvlText w:val=""/>
      <w:lvlJc w:val="left"/>
      <w:pPr>
        <w:ind w:left="0" w:hanging="360"/>
      </w:pPr>
      <w:rPr>
        <w:rFonts w:ascii="Symbol" w:hAnsi="Symbol" w:hint="default"/>
      </w:rPr>
    </w:lvl>
    <w:lvl w:ilvl="1" w:tplc="0C0A0003" w:tentative="1">
      <w:start w:val="1"/>
      <w:numFmt w:val="bullet"/>
      <w:lvlText w:val="o"/>
      <w:lvlJc w:val="left"/>
      <w:pPr>
        <w:ind w:left="720" w:hanging="360"/>
      </w:pPr>
      <w:rPr>
        <w:rFonts w:ascii="Courier New" w:hAnsi="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12" w15:restartNumberingAfterBreak="0">
    <w:nsid w:val="20D94AAE"/>
    <w:multiLevelType w:val="hybridMultilevel"/>
    <w:tmpl w:val="D6E47EB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212D6355"/>
    <w:multiLevelType w:val="hybridMultilevel"/>
    <w:tmpl w:val="ED4C339E"/>
    <w:lvl w:ilvl="0" w:tplc="39A02AF6">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2A8740AC"/>
    <w:multiLevelType w:val="hybridMultilevel"/>
    <w:tmpl w:val="7B8C32A8"/>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3D4537B8"/>
    <w:multiLevelType w:val="hybridMultilevel"/>
    <w:tmpl w:val="A60468C4"/>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40204EDA"/>
    <w:multiLevelType w:val="hybridMultilevel"/>
    <w:tmpl w:val="22B25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885591E"/>
    <w:multiLevelType w:val="hybridMultilevel"/>
    <w:tmpl w:val="95C673D6"/>
    <w:lvl w:ilvl="0" w:tplc="39A02AF6">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5802B9C6">
      <w:numFmt w:val="bullet"/>
      <w:lvlText w:val="•"/>
      <w:lvlJc w:val="left"/>
      <w:pPr>
        <w:ind w:left="2140" w:hanging="700"/>
      </w:pPr>
      <w:rPr>
        <w:rFonts w:ascii="Arial" w:eastAsiaTheme="minorHAnsi" w:hAnsi="Arial" w:cs="Arial"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4B9F69F5"/>
    <w:multiLevelType w:val="hybridMultilevel"/>
    <w:tmpl w:val="6A2EE388"/>
    <w:lvl w:ilvl="0" w:tplc="39A02AF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2AA094F"/>
    <w:multiLevelType w:val="hybridMultilevel"/>
    <w:tmpl w:val="8E609710"/>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548F367A"/>
    <w:multiLevelType w:val="hybridMultilevel"/>
    <w:tmpl w:val="5978C39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81D1B59"/>
    <w:multiLevelType w:val="hybridMultilevel"/>
    <w:tmpl w:val="B7329A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1B36546"/>
    <w:multiLevelType w:val="hybridMultilevel"/>
    <w:tmpl w:val="F9F4A880"/>
    <w:lvl w:ilvl="0" w:tplc="040A0001">
      <w:start w:val="1"/>
      <w:numFmt w:val="bullet"/>
      <w:lvlText w:val=""/>
      <w:lvlJc w:val="left"/>
      <w:pPr>
        <w:ind w:left="1571" w:hanging="360"/>
      </w:pPr>
      <w:rPr>
        <w:rFonts w:ascii="Symbol" w:hAnsi="Symbol" w:hint="default"/>
      </w:rPr>
    </w:lvl>
    <w:lvl w:ilvl="1" w:tplc="040A0003" w:tentative="1">
      <w:start w:val="1"/>
      <w:numFmt w:val="bullet"/>
      <w:lvlText w:val="o"/>
      <w:lvlJc w:val="left"/>
      <w:pPr>
        <w:ind w:left="2291" w:hanging="360"/>
      </w:pPr>
      <w:rPr>
        <w:rFonts w:ascii="Courier New" w:hAnsi="Courier New" w:cs="Courier New" w:hint="default"/>
      </w:rPr>
    </w:lvl>
    <w:lvl w:ilvl="2" w:tplc="040A0005" w:tentative="1">
      <w:start w:val="1"/>
      <w:numFmt w:val="bullet"/>
      <w:lvlText w:val=""/>
      <w:lvlJc w:val="left"/>
      <w:pPr>
        <w:ind w:left="3011" w:hanging="360"/>
      </w:pPr>
      <w:rPr>
        <w:rFonts w:ascii="Wingdings" w:hAnsi="Wingdings" w:hint="default"/>
      </w:rPr>
    </w:lvl>
    <w:lvl w:ilvl="3" w:tplc="040A0001" w:tentative="1">
      <w:start w:val="1"/>
      <w:numFmt w:val="bullet"/>
      <w:lvlText w:val=""/>
      <w:lvlJc w:val="left"/>
      <w:pPr>
        <w:ind w:left="3731" w:hanging="360"/>
      </w:pPr>
      <w:rPr>
        <w:rFonts w:ascii="Symbol" w:hAnsi="Symbol" w:hint="default"/>
      </w:rPr>
    </w:lvl>
    <w:lvl w:ilvl="4" w:tplc="040A0003" w:tentative="1">
      <w:start w:val="1"/>
      <w:numFmt w:val="bullet"/>
      <w:lvlText w:val="o"/>
      <w:lvlJc w:val="left"/>
      <w:pPr>
        <w:ind w:left="4451" w:hanging="360"/>
      </w:pPr>
      <w:rPr>
        <w:rFonts w:ascii="Courier New" w:hAnsi="Courier New" w:cs="Courier New" w:hint="default"/>
      </w:rPr>
    </w:lvl>
    <w:lvl w:ilvl="5" w:tplc="040A0005" w:tentative="1">
      <w:start w:val="1"/>
      <w:numFmt w:val="bullet"/>
      <w:lvlText w:val=""/>
      <w:lvlJc w:val="left"/>
      <w:pPr>
        <w:ind w:left="5171" w:hanging="360"/>
      </w:pPr>
      <w:rPr>
        <w:rFonts w:ascii="Wingdings" w:hAnsi="Wingdings" w:hint="default"/>
      </w:rPr>
    </w:lvl>
    <w:lvl w:ilvl="6" w:tplc="040A0001" w:tentative="1">
      <w:start w:val="1"/>
      <w:numFmt w:val="bullet"/>
      <w:lvlText w:val=""/>
      <w:lvlJc w:val="left"/>
      <w:pPr>
        <w:ind w:left="5891" w:hanging="360"/>
      </w:pPr>
      <w:rPr>
        <w:rFonts w:ascii="Symbol" w:hAnsi="Symbol" w:hint="default"/>
      </w:rPr>
    </w:lvl>
    <w:lvl w:ilvl="7" w:tplc="040A0003" w:tentative="1">
      <w:start w:val="1"/>
      <w:numFmt w:val="bullet"/>
      <w:lvlText w:val="o"/>
      <w:lvlJc w:val="left"/>
      <w:pPr>
        <w:ind w:left="6611" w:hanging="360"/>
      </w:pPr>
      <w:rPr>
        <w:rFonts w:ascii="Courier New" w:hAnsi="Courier New" w:cs="Courier New" w:hint="default"/>
      </w:rPr>
    </w:lvl>
    <w:lvl w:ilvl="8" w:tplc="040A0005" w:tentative="1">
      <w:start w:val="1"/>
      <w:numFmt w:val="bullet"/>
      <w:lvlText w:val=""/>
      <w:lvlJc w:val="left"/>
      <w:pPr>
        <w:ind w:left="7331" w:hanging="360"/>
      </w:pPr>
      <w:rPr>
        <w:rFonts w:ascii="Wingdings" w:hAnsi="Wingdings" w:hint="default"/>
      </w:rPr>
    </w:lvl>
  </w:abstractNum>
  <w:abstractNum w:abstractNumId="23" w15:restartNumberingAfterBreak="0">
    <w:nsid w:val="6326641A"/>
    <w:multiLevelType w:val="hybridMultilevel"/>
    <w:tmpl w:val="EA0ED248"/>
    <w:lvl w:ilvl="0" w:tplc="04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66047225"/>
    <w:multiLevelType w:val="hybridMultilevel"/>
    <w:tmpl w:val="9D9CE84C"/>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68844BB7"/>
    <w:multiLevelType w:val="hybridMultilevel"/>
    <w:tmpl w:val="E556C8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70774C81"/>
    <w:multiLevelType w:val="hybridMultilevel"/>
    <w:tmpl w:val="665655AE"/>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5231A75"/>
    <w:multiLevelType w:val="hybridMultilevel"/>
    <w:tmpl w:val="4E3A745E"/>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76DB01A5"/>
    <w:multiLevelType w:val="hybridMultilevel"/>
    <w:tmpl w:val="79A2C4A8"/>
    <w:lvl w:ilvl="0" w:tplc="39A02AF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CA7533F"/>
    <w:multiLevelType w:val="hybridMultilevel"/>
    <w:tmpl w:val="A09875F0"/>
    <w:lvl w:ilvl="0" w:tplc="9634BD1E">
      <w:start w:val="3"/>
      <w:numFmt w:val="bullet"/>
      <w:lvlText w:val="-"/>
      <w:lvlJc w:val="left"/>
      <w:pPr>
        <w:ind w:left="720" w:hanging="360"/>
      </w:pPr>
      <w:rPr>
        <w:rFonts w:ascii="Arial" w:eastAsia="Calibri" w:hAnsi="Arial" w:cs="Arial" w:hint="default"/>
      </w:rPr>
    </w:lvl>
    <w:lvl w:ilvl="1" w:tplc="9634BD1E">
      <w:start w:val="3"/>
      <w:numFmt w:val="bullet"/>
      <w:lvlText w:val="-"/>
      <w:lvlJc w:val="left"/>
      <w:pPr>
        <w:ind w:left="1440" w:hanging="360"/>
      </w:pPr>
      <w:rPr>
        <w:rFonts w:ascii="Arial" w:eastAsia="Calibr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11"/>
  </w:num>
  <w:num w:numId="4">
    <w:abstractNumId w:val="12"/>
  </w:num>
  <w:num w:numId="5">
    <w:abstractNumId w:val="18"/>
  </w:num>
  <w:num w:numId="6">
    <w:abstractNumId w:val="26"/>
  </w:num>
  <w:num w:numId="7">
    <w:abstractNumId w:val="14"/>
  </w:num>
  <w:num w:numId="8">
    <w:abstractNumId w:val="8"/>
  </w:num>
  <w:num w:numId="9">
    <w:abstractNumId w:val="20"/>
  </w:num>
  <w:num w:numId="10">
    <w:abstractNumId w:val="25"/>
  </w:num>
  <w:num w:numId="11">
    <w:abstractNumId w:val="9"/>
  </w:num>
  <w:num w:numId="12">
    <w:abstractNumId w:val="2"/>
  </w:num>
  <w:num w:numId="13">
    <w:abstractNumId w:val="15"/>
  </w:num>
  <w:num w:numId="14">
    <w:abstractNumId w:val="5"/>
  </w:num>
  <w:num w:numId="15">
    <w:abstractNumId w:val="27"/>
  </w:num>
  <w:num w:numId="16">
    <w:abstractNumId w:val="24"/>
  </w:num>
  <w:num w:numId="17">
    <w:abstractNumId w:val="19"/>
  </w:num>
  <w:num w:numId="18">
    <w:abstractNumId w:val="17"/>
  </w:num>
  <w:num w:numId="19">
    <w:abstractNumId w:val="29"/>
  </w:num>
  <w:num w:numId="20">
    <w:abstractNumId w:val="4"/>
  </w:num>
  <w:num w:numId="21">
    <w:abstractNumId w:val="3"/>
  </w:num>
  <w:num w:numId="22">
    <w:abstractNumId w:val="13"/>
  </w:num>
  <w:num w:numId="23">
    <w:abstractNumId w:val="16"/>
  </w:num>
  <w:num w:numId="24">
    <w:abstractNumId w:val="21"/>
  </w:num>
  <w:num w:numId="25">
    <w:abstractNumId w:val="0"/>
  </w:num>
  <w:num w:numId="26">
    <w:abstractNumId w:val="23"/>
  </w:num>
  <w:num w:numId="27">
    <w:abstractNumId w:val="28"/>
  </w:num>
  <w:num w:numId="28">
    <w:abstractNumId w:val="10"/>
  </w:num>
  <w:num w:numId="29">
    <w:abstractNumId w:val="6"/>
  </w:num>
  <w:num w:numId="30">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7D7"/>
    <w:rsid w:val="00024000"/>
    <w:rsid w:val="0003258E"/>
    <w:rsid w:val="00036FC4"/>
    <w:rsid w:val="00041793"/>
    <w:rsid w:val="00052DF6"/>
    <w:rsid w:val="00054DA2"/>
    <w:rsid w:val="0005737A"/>
    <w:rsid w:val="00060059"/>
    <w:rsid w:val="00066F69"/>
    <w:rsid w:val="000715BB"/>
    <w:rsid w:val="00080C92"/>
    <w:rsid w:val="000846A1"/>
    <w:rsid w:val="0008671D"/>
    <w:rsid w:val="00090BA2"/>
    <w:rsid w:val="00092EB7"/>
    <w:rsid w:val="000A1D8D"/>
    <w:rsid w:val="000A1D96"/>
    <w:rsid w:val="000A551C"/>
    <w:rsid w:val="000B03DB"/>
    <w:rsid w:val="000B7EC4"/>
    <w:rsid w:val="000C3833"/>
    <w:rsid w:val="000C51C2"/>
    <w:rsid w:val="000D2315"/>
    <w:rsid w:val="000E0974"/>
    <w:rsid w:val="000E109B"/>
    <w:rsid w:val="000E5B1B"/>
    <w:rsid w:val="000F48FE"/>
    <w:rsid w:val="000F4E57"/>
    <w:rsid w:val="0011795C"/>
    <w:rsid w:val="0012116F"/>
    <w:rsid w:val="00127C8B"/>
    <w:rsid w:val="00131627"/>
    <w:rsid w:val="00131A17"/>
    <w:rsid w:val="0013283A"/>
    <w:rsid w:val="001351F6"/>
    <w:rsid w:val="0013720A"/>
    <w:rsid w:val="00140184"/>
    <w:rsid w:val="00154D67"/>
    <w:rsid w:val="001655B3"/>
    <w:rsid w:val="00167F42"/>
    <w:rsid w:val="00170391"/>
    <w:rsid w:val="00174FDC"/>
    <w:rsid w:val="001771BA"/>
    <w:rsid w:val="00182C3D"/>
    <w:rsid w:val="00183967"/>
    <w:rsid w:val="00186EDA"/>
    <w:rsid w:val="001918BA"/>
    <w:rsid w:val="00192061"/>
    <w:rsid w:val="001B0C16"/>
    <w:rsid w:val="001B62B2"/>
    <w:rsid w:val="001C1EEC"/>
    <w:rsid w:val="001C72B3"/>
    <w:rsid w:val="001C7D73"/>
    <w:rsid w:val="001D157C"/>
    <w:rsid w:val="001D60DA"/>
    <w:rsid w:val="001E0497"/>
    <w:rsid w:val="001F6C35"/>
    <w:rsid w:val="001F7286"/>
    <w:rsid w:val="0020012A"/>
    <w:rsid w:val="002132BB"/>
    <w:rsid w:val="002205AC"/>
    <w:rsid w:val="00221EE9"/>
    <w:rsid w:val="00227451"/>
    <w:rsid w:val="00227EC3"/>
    <w:rsid w:val="00242478"/>
    <w:rsid w:val="0024590F"/>
    <w:rsid w:val="0025134E"/>
    <w:rsid w:val="00253818"/>
    <w:rsid w:val="0025678A"/>
    <w:rsid w:val="0026086F"/>
    <w:rsid w:val="00266F39"/>
    <w:rsid w:val="00270B56"/>
    <w:rsid w:val="00282EC1"/>
    <w:rsid w:val="00286C36"/>
    <w:rsid w:val="0029247F"/>
    <w:rsid w:val="00292590"/>
    <w:rsid w:val="002B32B4"/>
    <w:rsid w:val="002D40D9"/>
    <w:rsid w:val="002E63BD"/>
    <w:rsid w:val="002E6C8E"/>
    <w:rsid w:val="00307534"/>
    <w:rsid w:val="003110A1"/>
    <w:rsid w:val="0032340B"/>
    <w:rsid w:val="003265B0"/>
    <w:rsid w:val="00333D4A"/>
    <w:rsid w:val="003373C1"/>
    <w:rsid w:val="00340898"/>
    <w:rsid w:val="003606D6"/>
    <w:rsid w:val="00367D1F"/>
    <w:rsid w:val="0037631E"/>
    <w:rsid w:val="0038441E"/>
    <w:rsid w:val="00394327"/>
    <w:rsid w:val="003A10D3"/>
    <w:rsid w:val="003A6F25"/>
    <w:rsid w:val="003C2565"/>
    <w:rsid w:val="003C3D80"/>
    <w:rsid w:val="003D0881"/>
    <w:rsid w:val="003D1AF3"/>
    <w:rsid w:val="003D1E1A"/>
    <w:rsid w:val="003D4825"/>
    <w:rsid w:val="003D54D2"/>
    <w:rsid w:val="003D6027"/>
    <w:rsid w:val="003D6FBA"/>
    <w:rsid w:val="003E1371"/>
    <w:rsid w:val="003F4B27"/>
    <w:rsid w:val="003F616C"/>
    <w:rsid w:val="00426092"/>
    <w:rsid w:val="00426993"/>
    <w:rsid w:val="00426E79"/>
    <w:rsid w:val="00436A99"/>
    <w:rsid w:val="004370F8"/>
    <w:rsid w:val="00446B74"/>
    <w:rsid w:val="00451017"/>
    <w:rsid w:val="0045418F"/>
    <w:rsid w:val="00475167"/>
    <w:rsid w:val="004771E9"/>
    <w:rsid w:val="00481931"/>
    <w:rsid w:val="0048289E"/>
    <w:rsid w:val="0049324F"/>
    <w:rsid w:val="004A14E1"/>
    <w:rsid w:val="004B4D9C"/>
    <w:rsid w:val="004B719D"/>
    <w:rsid w:val="004C3831"/>
    <w:rsid w:val="004C5F5E"/>
    <w:rsid w:val="004D2A8A"/>
    <w:rsid w:val="004E0AED"/>
    <w:rsid w:val="004E1617"/>
    <w:rsid w:val="004E1EEE"/>
    <w:rsid w:val="004E3414"/>
    <w:rsid w:val="004F7BAB"/>
    <w:rsid w:val="00510782"/>
    <w:rsid w:val="00510A7D"/>
    <w:rsid w:val="005137E5"/>
    <w:rsid w:val="00520C36"/>
    <w:rsid w:val="0052284F"/>
    <w:rsid w:val="00522D9E"/>
    <w:rsid w:val="005246A5"/>
    <w:rsid w:val="005313DC"/>
    <w:rsid w:val="00532AA3"/>
    <w:rsid w:val="005349DE"/>
    <w:rsid w:val="00542EDE"/>
    <w:rsid w:val="00547289"/>
    <w:rsid w:val="005671CF"/>
    <w:rsid w:val="00567258"/>
    <w:rsid w:val="00571CDF"/>
    <w:rsid w:val="0057218E"/>
    <w:rsid w:val="00573E49"/>
    <w:rsid w:val="00592E4B"/>
    <w:rsid w:val="00597E7C"/>
    <w:rsid w:val="005A0262"/>
    <w:rsid w:val="005A3AB1"/>
    <w:rsid w:val="005A7512"/>
    <w:rsid w:val="005B40C7"/>
    <w:rsid w:val="005D6114"/>
    <w:rsid w:val="005E0AC3"/>
    <w:rsid w:val="005F1190"/>
    <w:rsid w:val="005F3AD8"/>
    <w:rsid w:val="006058F8"/>
    <w:rsid w:val="00612FEF"/>
    <w:rsid w:val="006225F2"/>
    <w:rsid w:val="00637BF2"/>
    <w:rsid w:val="0065060B"/>
    <w:rsid w:val="00656E15"/>
    <w:rsid w:val="00662571"/>
    <w:rsid w:val="00662F3B"/>
    <w:rsid w:val="006712A5"/>
    <w:rsid w:val="00673E18"/>
    <w:rsid w:val="00677C34"/>
    <w:rsid w:val="006806D1"/>
    <w:rsid w:val="006A47E6"/>
    <w:rsid w:val="006A5ED5"/>
    <w:rsid w:val="006A650E"/>
    <w:rsid w:val="006B3895"/>
    <w:rsid w:val="006B4AEE"/>
    <w:rsid w:val="006C1420"/>
    <w:rsid w:val="006E3865"/>
    <w:rsid w:val="006E51F9"/>
    <w:rsid w:val="006F10B8"/>
    <w:rsid w:val="006F1704"/>
    <w:rsid w:val="006F59FD"/>
    <w:rsid w:val="006F5E08"/>
    <w:rsid w:val="006F6C52"/>
    <w:rsid w:val="006F700E"/>
    <w:rsid w:val="007007D7"/>
    <w:rsid w:val="00704D06"/>
    <w:rsid w:val="00714F3D"/>
    <w:rsid w:val="00722F3E"/>
    <w:rsid w:val="007232AB"/>
    <w:rsid w:val="007262AC"/>
    <w:rsid w:val="007270D1"/>
    <w:rsid w:val="0073595F"/>
    <w:rsid w:val="0073657F"/>
    <w:rsid w:val="00746644"/>
    <w:rsid w:val="00747A86"/>
    <w:rsid w:val="007570A1"/>
    <w:rsid w:val="007576C5"/>
    <w:rsid w:val="00757EAD"/>
    <w:rsid w:val="0078241D"/>
    <w:rsid w:val="00787EBA"/>
    <w:rsid w:val="007A12E0"/>
    <w:rsid w:val="007A4FF6"/>
    <w:rsid w:val="007B3E9E"/>
    <w:rsid w:val="007B61AC"/>
    <w:rsid w:val="007C04F1"/>
    <w:rsid w:val="007C0874"/>
    <w:rsid w:val="007C0EBE"/>
    <w:rsid w:val="007C208B"/>
    <w:rsid w:val="007D682C"/>
    <w:rsid w:val="007D77FE"/>
    <w:rsid w:val="007E6317"/>
    <w:rsid w:val="007F08FE"/>
    <w:rsid w:val="007F1402"/>
    <w:rsid w:val="007F6880"/>
    <w:rsid w:val="00802B0D"/>
    <w:rsid w:val="00807090"/>
    <w:rsid w:val="00817133"/>
    <w:rsid w:val="00821F6A"/>
    <w:rsid w:val="00826A50"/>
    <w:rsid w:val="008324D9"/>
    <w:rsid w:val="00832CD8"/>
    <w:rsid w:val="00842958"/>
    <w:rsid w:val="008438EA"/>
    <w:rsid w:val="00852391"/>
    <w:rsid w:val="00854BFA"/>
    <w:rsid w:val="008620C6"/>
    <w:rsid w:val="008622DF"/>
    <w:rsid w:val="008B5DD8"/>
    <w:rsid w:val="008B6417"/>
    <w:rsid w:val="008C1476"/>
    <w:rsid w:val="008C1B09"/>
    <w:rsid w:val="008D557F"/>
    <w:rsid w:val="008E15BB"/>
    <w:rsid w:val="008E2356"/>
    <w:rsid w:val="008E7DCE"/>
    <w:rsid w:val="008F615B"/>
    <w:rsid w:val="008F69E5"/>
    <w:rsid w:val="0090562A"/>
    <w:rsid w:val="00906531"/>
    <w:rsid w:val="00907C43"/>
    <w:rsid w:val="009120EE"/>
    <w:rsid w:val="00914899"/>
    <w:rsid w:val="00917BDE"/>
    <w:rsid w:val="00932056"/>
    <w:rsid w:val="009423ED"/>
    <w:rsid w:val="0094422C"/>
    <w:rsid w:val="009506B5"/>
    <w:rsid w:val="009600AE"/>
    <w:rsid w:val="009605C6"/>
    <w:rsid w:val="00971700"/>
    <w:rsid w:val="0097658F"/>
    <w:rsid w:val="009819AB"/>
    <w:rsid w:val="009822F6"/>
    <w:rsid w:val="009865DA"/>
    <w:rsid w:val="009A2A78"/>
    <w:rsid w:val="009A501A"/>
    <w:rsid w:val="009A564C"/>
    <w:rsid w:val="009B15FA"/>
    <w:rsid w:val="009C7ED9"/>
    <w:rsid w:val="009F543E"/>
    <w:rsid w:val="009F72A0"/>
    <w:rsid w:val="00A04AF5"/>
    <w:rsid w:val="00A118AC"/>
    <w:rsid w:val="00A173E3"/>
    <w:rsid w:val="00A325FF"/>
    <w:rsid w:val="00A41D1E"/>
    <w:rsid w:val="00A4426D"/>
    <w:rsid w:val="00A45FB0"/>
    <w:rsid w:val="00A56808"/>
    <w:rsid w:val="00A603A7"/>
    <w:rsid w:val="00A74327"/>
    <w:rsid w:val="00A774FF"/>
    <w:rsid w:val="00A83AB4"/>
    <w:rsid w:val="00A83CB7"/>
    <w:rsid w:val="00A83D37"/>
    <w:rsid w:val="00A8710F"/>
    <w:rsid w:val="00A90163"/>
    <w:rsid w:val="00A92C91"/>
    <w:rsid w:val="00A9469B"/>
    <w:rsid w:val="00AA0C66"/>
    <w:rsid w:val="00AA0EDF"/>
    <w:rsid w:val="00AA3430"/>
    <w:rsid w:val="00AA66DE"/>
    <w:rsid w:val="00AA7C4A"/>
    <w:rsid w:val="00AB39EC"/>
    <w:rsid w:val="00AB5A1F"/>
    <w:rsid w:val="00AD2194"/>
    <w:rsid w:val="00AE0854"/>
    <w:rsid w:val="00AE263A"/>
    <w:rsid w:val="00AE5784"/>
    <w:rsid w:val="00AE791D"/>
    <w:rsid w:val="00AF4FB6"/>
    <w:rsid w:val="00AF55D2"/>
    <w:rsid w:val="00B13A30"/>
    <w:rsid w:val="00B1515D"/>
    <w:rsid w:val="00B158CD"/>
    <w:rsid w:val="00B16666"/>
    <w:rsid w:val="00B166B4"/>
    <w:rsid w:val="00B30CD7"/>
    <w:rsid w:val="00B3671F"/>
    <w:rsid w:val="00B42D63"/>
    <w:rsid w:val="00B44386"/>
    <w:rsid w:val="00B44E61"/>
    <w:rsid w:val="00B51824"/>
    <w:rsid w:val="00B52BC7"/>
    <w:rsid w:val="00B62491"/>
    <w:rsid w:val="00B63437"/>
    <w:rsid w:val="00B64DD1"/>
    <w:rsid w:val="00B6537D"/>
    <w:rsid w:val="00B70CA3"/>
    <w:rsid w:val="00B85208"/>
    <w:rsid w:val="00B9408D"/>
    <w:rsid w:val="00B95563"/>
    <w:rsid w:val="00BA2D8E"/>
    <w:rsid w:val="00BA475C"/>
    <w:rsid w:val="00BC0C40"/>
    <w:rsid w:val="00BC5099"/>
    <w:rsid w:val="00BC7923"/>
    <w:rsid w:val="00BD21D7"/>
    <w:rsid w:val="00BD4D4C"/>
    <w:rsid w:val="00BE08C2"/>
    <w:rsid w:val="00BE4586"/>
    <w:rsid w:val="00BF365F"/>
    <w:rsid w:val="00BF7630"/>
    <w:rsid w:val="00C05FD4"/>
    <w:rsid w:val="00C10816"/>
    <w:rsid w:val="00C11B12"/>
    <w:rsid w:val="00C13458"/>
    <w:rsid w:val="00C21C93"/>
    <w:rsid w:val="00C223EF"/>
    <w:rsid w:val="00C265F6"/>
    <w:rsid w:val="00C4037F"/>
    <w:rsid w:val="00C53AEA"/>
    <w:rsid w:val="00C54F89"/>
    <w:rsid w:val="00C55838"/>
    <w:rsid w:val="00C612C4"/>
    <w:rsid w:val="00C71778"/>
    <w:rsid w:val="00C766A0"/>
    <w:rsid w:val="00C80688"/>
    <w:rsid w:val="00C81FCC"/>
    <w:rsid w:val="00C85E5B"/>
    <w:rsid w:val="00C87566"/>
    <w:rsid w:val="00C92D14"/>
    <w:rsid w:val="00C94FDA"/>
    <w:rsid w:val="00C970EA"/>
    <w:rsid w:val="00C9735A"/>
    <w:rsid w:val="00C97C0B"/>
    <w:rsid w:val="00CA04A5"/>
    <w:rsid w:val="00CA26F6"/>
    <w:rsid w:val="00CB0146"/>
    <w:rsid w:val="00CB7D6B"/>
    <w:rsid w:val="00CC298A"/>
    <w:rsid w:val="00CC7429"/>
    <w:rsid w:val="00CC7914"/>
    <w:rsid w:val="00CD422F"/>
    <w:rsid w:val="00CD79B7"/>
    <w:rsid w:val="00CF1B25"/>
    <w:rsid w:val="00CF29B9"/>
    <w:rsid w:val="00CF6D46"/>
    <w:rsid w:val="00D05122"/>
    <w:rsid w:val="00D06000"/>
    <w:rsid w:val="00D10132"/>
    <w:rsid w:val="00D169E9"/>
    <w:rsid w:val="00D22778"/>
    <w:rsid w:val="00D37B78"/>
    <w:rsid w:val="00D4088A"/>
    <w:rsid w:val="00D44140"/>
    <w:rsid w:val="00D47AF9"/>
    <w:rsid w:val="00D524E1"/>
    <w:rsid w:val="00D60578"/>
    <w:rsid w:val="00D62B70"/>
    <w:rsid w:val="00D64863"/>
    <w:rsid w:val="00D7011E"/>
    <w:rsid w:val="00D72372"/>
    <w:rsid w:val="00D769BA"/>
    <w:rsid w:val="00D76C52"/>
    <w:rsid w:val="00D8418E"/>
    <w:rsid w:val="00D878DD"/>
    <w:rsid w:val="00D93FC5"/>
    <w:rsid w:val="00D953E3"/>
    <w:rsid w:val="00DA28B4"/>
    <w:rsid w:val="00DA579E"/>
    <w:rsid w:val="00DA7794"/>
    <w:rsid w:val="00DB5158"/>
    <w:rsid w:val="00DB5CF2"/>
    <w:rsid w:val="00DB5FA9"/>
    <w:rsid w:val="00DB66BE"/>
    <w:rsid w:val="00DB771E"/>
    <w:rsid w:val="00DC75E0"/>
    <w:rsid w:val="00DE4C70"/>
    <w:rsid w:val="00DF62C9"/>
    <w:rsid w:val="00DF6338"/>
    <w:rsid w:val="00E008AF"/>
    <w:rsid w:val="00E017D8"/>
    <w:rsid w:val="00E02696"/>
    <w:rsid w:val="00E05059"/>
    <w:rsid w:val="00E12B8B"/>
    <w:rsid w:val="00E2079F"/>
    <w:rsid w:val="00E46405"/>
    <w:rsid w:val="00E5199C"/>
    <w:rsid w:val="00E53A2F"/>
    <w:rsid w:val="00E648B0"/>
    <w:rsid w:val="00E8147A"/>
    <w:rsid w:val="00E85A7C"/>
    <w:rsid w:val="00E90500"/>
    <w:rsid w:val="00E91421"/>
    <w:rsid w:val="00E96B41"/>
    <w:rsid w:val="00EA0377"/>
    <w:rsid w:val="00ED0525"/>
    <w:rsid w:val="00ED0FA5"/>
    <w:rsid w:val="00ED5076"/>
    <w:rsid w:val="00ED7BDF"/>
    <w:rsid w:val="00EE2FF0"/>
    <w:rsid w:val="00EE59A7"/>
    <w:rsid w:val="00EE7232"/>
    <w:rsid w:val="00EF35D8"/>
    <w:rsid w:val="00F03DE4"/>
    <w:rsid w:val="00F04FDE"/>
    <w:rsid w:val="00F13393"/>
    <w:rsid w:val="00F22D24"/>
    <w:rsid w:val="00F2365C"/>
    <w:rsid w:val="00F238EF"/>
    <w:rsid w:val="00F2642C"/>
    <w:rsid w:val="00F36397"/>
    <w:rsid w:val="00F43997"/>
    <w:rsid w:val="00F508DE"/>
    <w:rsid w:val="00F533CD"/>
    <w:rsid w:val="00F57C07"/>
    <w:rsid w:val="00F8495B"/>
    <w:rsid w:val="00F856D9"/>
    <w:rsid w:val="00F900C1"/>
    <w:rsid w:val="00F92F25"/>
    <w:rsid w:val="00F93FD2"/>
    <w:rsid w:val="00F954A0"/>
    <w:rsid w:val="00FA0A32"/>
    <w:rsid w:val="00FA138C"/>
    <w:rsid w:val="00FA3652"/>
    <w:rsid w:val="00FA6372"/>
    <w:rsid w:val="00FB4506"/>
    <w:rsid w:val="00FD1701"/>
    <w:rsid w:val="00FD691E"/>
    <w:rsid w:val="00FE0D9C"/>
    <w:rsid w:val="00FE5EE4"/>
    <w:rsid w:val="00FE7306"/>
    <w:rsid w:val="00FF37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3C888"/>
  <w15:chartTrackingRefBased/>
  <w15:docId w15:val="{ADAF0238-F91C-440B-9E68-93F1AF370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E4B"/>
    <w:rPr>
      <w:rFonts w:ascii="Arial" w:hAnsi="Arial"/>
    </w:rPr>
  </w:style>
  <w:style w:type="paragraph" w:styleId="Ttulo2">
    <w:name w:val="heading 2"/>
    <w:basedOn w:val="Normal"/>
    <w:next w:val="Normal"/>
    <w:link w:val="Ttulo2Car"/>
    <w:uiPriority w:val="9"/>
    <w:unhideWhenUsed/>
    <w:qFormat/>
    <w:rsid w:val="001B62B2"/>
    <w:pPr>
      <w:keepNext/>
      <w:keepLines/>
      <w:spacing w:after="0" w:line="240" w:lineRule="auto"/>
      <w:jc w:val="both"/>
      <w:outlineLvl w:val="1"/>
    </w:pPr>
    <w:rPr>
      <w:rFonts w:eastAsiaTheme="majorEastAsia" w:cstheme="majorBidi"/>
      <w:b/>
      <w:bCs/>
      <w:caps/>
      <w:sz w:val="24"/>
      <w:lang w:val="es-ES_tradnl" w:eastAsia="es-ES"/>
    </w:rPr>
  </w:style>
  <w:style w:type="paragraph" w:styleId="Ttulo3">
    <w:name w:val="heading 3"/>
    <w:basedOn w:val="Normal"/>
    <w:next w:val="Normal"/>
    <w:link w:val="Ttulo3Car"/>
    <w:uiPriority w:val="9"/>
    <w:unhideWhenUsed/>
    <w:qFormat/>
    <w:rsid w:val="001B62B2"/>
    <w:pPr>
      <w:keepNext/>
      <w:keepLines/>
      <w:spacing w:after="0" w:line="240" w:lineRule="auto"/>
      <w:jc w:val="both"/>
      <w:outlineLvl w:val="2"/>
    </w:pPr>
    <w:rPr>
      <w:rFonts w:eastAsiaTheme="majorEastAsia" w:cstheme="majorBidi"/>
      <w:b/>
      <w:bCs/>
      <w:sz w:val="24"/>
      <w:lang w:val="es-ES_tradnl" w:eastAsia="es-ES"/>
    </w:rPr>
  </w:style>
  <w:style w:type="paragraph" w:styleId="Ttulo4">
    <w:name w:val="heading 4"/>
    <w:basedOn w:val="Normal"/>
    <w:next w:val="Normal"/>
    <w:link w:val="Ttulo4Car"/>
    <w:uiPriority w:val="9"/>
    <w:unhideWhenUsed/>
    <w:qFormat/>
    <w:rsid w:val="001B62B2"/>
    <w:pPr>
      <w:keepNext/>
      <w:keepLines/>
      <w:spacing w:after="0" w:line="240" w:lineRule="auto"/>
      <w:jc w:val="both"/>
      <w:outlineLvl w:val="3"/>
    </w:pPr>
    <w:rPr>
      <w:rFonts w:eastAsiaTheme="majorEastAsia" w:cstheme="majorBidi"/>
      <w:b/>
      <w:bCs/>
      <w:iCs/>
      <w:sz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2F3B"/>
    <w:pPr>
      <w:ind w:left="720"/>
      <w:contextualSpacing/>
    </w:pPr>
  </w:style>
  <w:style w:type="paragraph" w:styleId="Textodeglobo">
    <w:name w:val="Balloon Text"/>
    <w:basedOn w:val="Normal"/>
    <w:link w:val="TextodegloboCar"/>
    <w:uiPriority w:val="99"/>
    <w:semiHidden/>
    <w:unhideWhenUsed/>
    <w:rsid w:val="003373C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73C1"/>
    <w:rPr>
      <w:rFonts w:ascii="Segoe UI" w:hAnsi="Segoe UI" w:cs="Segoe UI"/>
      <w:sz w:val="18"/>
      <w:szCs w:val="18"/>
    </w:rPr>
  </w:style>
  <w:style w:type="paragraph" w:styleId="Encabezado">
    <w:name w:val="header"/>
    <w:basedOn w:val="Normal"/>
    <w:link w:val="EncabezadoCar"/>
    <w:uiPriority w:val="99"/>
    <w:unhideWhenUsed/>
    <w:rsid w:val="00367D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7D1F"/>
  </w:style>
  <w:style w:type="paragraph" w:styleId="Piedepgina">
    <w:name w:val="footer"/>
    <w:basedOn w:val="Normal"/>
    <w:link w:val="PiedepginaCar"/>
    <w:uiPriority w:val="99"/>
    <w:unhideWhenUsed/>
    <w:rsid w:val="00367D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7D1F"/>
  </w:style>
  <w:style w:type="table" w:styleId="Tablaconcuadrcula">
    <w:name w:val="Table Grid"/>
    <w:basedOn w:val="Tablanormal"/>
    <w:uiPriority w:val="59"/>
    <w:rsid w:val="00E64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092EB7"/>
    <w:pPr>
      <w:spacing w:after="0" w:line="240" w:lineRule="auto"/>
      <w:jc w:val="both"/>
    </w:pPr>
    <w:rPr>
      <w:b/>
      <w:iCs/>
      <w:sz w:val="18"/>
      <w:szCs w:val="18"/>
    </w:rPr>
  </w:style>
  <w:style w:type="paragraph" w:styleId="Textonotapie">
    <w:name w:val="footnote text"/>
    <w:basedOn w:val="Normal"/>
    <w:link w:val="TextonotapieCar"/>
    <w:uiPriority w:val="99"/>
    <w:rsid w:val="00A74327"/>
    <w:pPr>
      <w:spacing w:after="0" w:line="240" w:lineRule="auto"/>
      <w:jc w:val="both"/>
    </w:pPr>
    <w:rPr>
      <w:rFonts w:eastAsia="Times New Roman" w:cs="Times New Roman"/>
      <w:sz w:val="24"/>
      <w:szCs w:val="20"/>
      <w:lang w:val="es-ES" w:eastAsia="es-ES"/>
    </w:rPr>
  </w:style>
  <w:style w:type="character" w:customStyle="1" w:styleId="TextonotapieCar">
    <w:name w:val="Texto nota pie Car"/>
    <w:basedOn w:val="Fuentedeprrafopredeter"/>
    <w:link w:val="Textonotapie"/>
    <w:uiPriority w:val="99"/>
    <w:rsid w:val="00A74327"/>
    <w:rPr>
      <w:rFonts w:ascii="Arial" w:eastAsia="Times New Roman" w:hAnsi="Arial" w:cs="Times New Roman"/>
      <w:sz w:val="24"/>
      <w:szCs w:val="20"/>
      <w:lang w:val="es-ES" w:eastAsia="es-ES"/>
    </w:rPr>
  </w:style>
  <w:style w:type="character" w:styleId="Refdenotaalpie">
    <w:name w:val="footnote reference"/>
    <w:uiPriority w:val="99"/>
    <w:semiHidden/>
    <w:rsid w:val="00A74327"/>
    <w:rPr>
      <w:vertAlign w:val="superscript"/>
    </w:rPr>
  </w:style>
  <w:style w:type="character" w:styleId="Hipervnculo">
    <w:name w:val="Hyperlink"/>
    <w:uiPriority w:val="99"/>
    <w:rsid w:val="00A74327"/>
    <w:rPr>
      <w:color w:val="0000FF"/>
      <w:u w:val="single"/>
    </w:rPr>
  </w:style>
  <w:style w:type="paragraph" w:customStyle="1" w:styleId="Default">
    <w:name w:val="Default"/>
    <w:basedOn w:val="Normal"/>
    <w:uiPriority w:val="99"/>
    <w:rsid w:val="00A74327"/>
    <w:pPr>
      <w:widowControl w:val="0"/>
      <w:suppressAutoHyphens/>
      <w:autoSpaceDE w:val="0"/>
      <w:spacing w:after="0" w:line="240" w:lineRule="auto"/>
      <w:jc w:val="both"/>
    </w:pPr>
    <w:rPr>
      <w:rFonts w:eastAsia="Times New Roman" w:cs="Times New Roman"/>
      <w:color w:val="000000"/>
      <w:sz w:val="24"/>
      <w:szCs w:val="24"/>
      <w:lang w:val="es-ES_tradnl" w:eastAsia="es-ES"/>
    </w:rPr>
  </w:style>
  <w:style w:type="character" w:customStyle="1" w:styleId="DescripcinCar">
    <w:name w:val="Descripción Car"/>
    <w:link w:val="Descripcin"/>
    <w:uiPriority w:val="35"/>
    <w:rsid w:val="00092EB7"/>
    <w:rPr>
      <w:rFonts w:ascii="Arial" w:hAnsi="Arial"/>
      <w:b/>
      <w:iCs/>
      <w:sz w:val="18"/>
      <w:szCs w:val="18"/>
    </w:rPr>
  </w:style>
  <w:style w:type="character" w:customStyle="1" w:styleId="Ttulo2Car">
    <w:name w:val="Título 2 Car"/>
    <w:basedOn w:val="Fuentedeprrafopredeter"/>
    <w:link w:val="Ttulo2"/>
    <w:uiPriority w:val="9"/>
    <w:rsid w:val="001B62B2"/>
    <w:rPr>
      <w:rFonts w:ascii="Arial" w:eastAsiaTheme="majorEastAsia" w:hAnsi="Arial" w:cstheme="majorBidi"/>
      <w:b/>
      <w:bCs/>
      <w:caps/>
      <w:sz w:val="24"/>
      <w:lang w:val="es-ES_tradnl" w:eastAsia="es-ES"/>
    </w:rPr>
  </w:style>
  <w:style w:type="character" w:customStyle="1" w:styleId="Ttulo3Car">
    <w:name w:val="Título 3 Car"/>
    <w:basedOn w:val="Fuentedeprrafopredeter"/>
    <w:link w:val="Ttulo3"/>
    <w:uiPriority w:val="9"/>
    <w:rsid w:val="001B62B2"/>
    <w:rPr>
      <w:rFonts w:ascii="Arial" w:eastAsiaTheme="majorEastAsia" w:hAnsi="Arial" w:cstheme="majorBidi"/>
      <w:b/>
      <w:bCs/>
      <w:sz w:val="24"/>
      <w:lang w:val="es-ES_tradnl" w:eastAsia="es-ES"/>
    </w:rPr>
  </w:style>
  <w:style w:type="character" w:customStyle="1" w:styleId="Ttulo4Car">
    <w:name w:val="Título 4 Car"/>
    <w:basedOn w:val="Fuentedeprrafopredeter"/>
    <w:link w:val="Ttulo4"/>
    <w:uiPriority w:val="9"/>
    <w:rsid w:val="001B62B2"/>
    <w:rPr>
      <w:rFonts w:ascii="Arial" w:eastAsiaTheme="majorEastAsia" w:hAnsi="Arial" w:cstheme="majorBidi"/>
      <w:b/>
      <w:bCs/>
      <w:iCs/>
      <w:sz w:val="24"/>
      <w:lang w:val="es-ES_tradnl" w:eastAsia="es-ES"/>
    </w:rPr>
  </w:style>
  <w:style w:type="paragraph" w:styleId="Sinespaciado">
    <w:name w:val="No Spacing"/>
    <w:link w:val="SinespaciadoCar"/>
    <w:uiPriority w:val="1"/>
    <w:qFormat/>
    <w:rsid w:val="00532AA3"/>
    <w:pPr>
      <w:spacing w:after="0" w:line="240" w:lineRule="auto"/>
    </w:pPr>
    <w:rPr>
      <w:rFonts w:ascii="Calibri" w:eastAsia="Calibri" w:hAnsi="Calibri" w:cs="Times New Roman"/>
      <w:lang w:val="es-ES_tradnl"/>
    </w:rPr>
  </w:style>
  <w:style w:type="character" w:customStyle="1" w:styleId="SinespaciadoCar">
    <w:name w:val="Sin espaciado Car"/>
    <w:link w:val="Sinespaciado"/>
    <w:uiPriority w:val="1"/>
    <w:rsid w:val="00532AA3"/>
    <w:rPr>
      <w:rFonts w:ascii="Calibri" w:eastAsia="Calibri" w:hAnsi="Calibri" w:cs="Times New Roman"/>
      <w:lang w:val="es-ES_tradnl"/>
    </w:rPr>
  </w:style>
  <w:style w:type="character" w:styleId="Refdecomentario">
    <w:name w:val="annotation reference"/>
    <w:basedOn w:val="Fuentedeprrafopredeter"/>
    <w:uiPriority w:val="99"/>
    <w:semiHidden/>
    <w:unhideWhenUsed/>
    <w:rsid w:val="00532AA3"/>
    <w:rPr>
      <w:sz w:val="18"/>
      <w:szCs w:val="18"/>
    </w:rPr>
  </w:style>
  <w:style w:type="paragraph" w:styleId="Textocomentario">
    <w:name w:val="annotation text"/>
    <w:basedOn w:val="Normal"/>
    <w:link w:val="TextocomentarioCar"/>
    <w:uiPriority w:val="99"/>
    <w:semiHidden/>
    <w:unhideWhenUsed/>
    <w:rsid w:val="00532AA3"/>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532AA3"/>
    <w:rPr>
      <w:rFonts w:ascii="Arial" w:hAnsi="Arial"/>
      <w:sz w:val="24"/>
      <w:szCs w:val="24"/>
    </w:rPr>
  </w:style>
  <w:style w:type="paragraph" w:styleId="Asuntodelcomentario">
    <w:name w:val="annotation subject"/>
    <w:basedOn w:val="Textocomentario"/>
    <w:next w:val="Textocomentario"/>
    <w:link w:val="AsuntodelcomentarioCar"/>
    <w:uiPriority w:val="99"/>
    <w:semiHidden/>
    <w:unhideWhenUsed/>
    <w:rsid w:val="00532AA3"/>
    <w:rPr>
      <w:b/>
      <w:bCs/>
      <w:sz w:val="20"/>
      <w:szCs w:val="20"/>
    </w:rPr>
  </w:style>
  <w:style w:type="character" w:customStyle="1" w:styleId="AsuntodelcomentarioCar">
    <w:name w:val="Asunto del comentario Car"/>
    <w:basedOn w:val="TextocomentarioCar"/>
    <w:link w:val="Asuntodelcomentario"/>
    <w:uiPriority w:val="99"/>
    <w:semiHidden/>
    <w:rsid w:val="00532AA3"/>
    <w:rPr>
      <w:rFonts w:ascii="Arial" w:hAnsi="Arial"/>
      <w:b/>
      <w:bCs/>
      <w:sz w:val="20"/>
      <w:szCs w:val="20"/>
    </w:rPr>
  </w:style>
  <w:style w:type="paragraph" w:styleId="NormalWeb">
    <w:name w:val="Normal (Web)"/>
    <w:basedOn w:val="Normal"/>
    <w:uiPriority w:val="99"/>
    <w:rsid w:val="00C612C4"/>
    <w:pPr>
      <w:spacing w:before="100" w:beforeAutospacing="1" w:after="100" w:afterAutospacing="1" w:line="240" w:lineRule="auto"/>
      <w:jc w:val="both"/>
    </w:pPr>
    <w:rPr>
      <w:rFonts w:eastAsia="Times New Roman"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05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t.edu.co"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37E254-9237-4155-8758-390D71320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83</Pages>
  <Words>24193</Words>
  <Characters>133064</Characters>
  <Application>Microsoft Office Word</Application>
  <DocSecurity>0</DocSecurity>
  <Lines>1108</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dc:creator>
  <cp:keywords/>
  <dc:description/>
  <cp:lastModifiedBy>UT</cp:lastModifiedBy>
  <cp:revision>5</cp:revision>
  <cp:lastPrinted>2017-03-28T22:25:00Z</cp:lastPrinted>
  <dcterms:created xsi:type="dcterms:W3CDTF">2018-10-31T21:45:00Z</dcterms:created>
  <dcterms:modified xsi:type="dcterms:W3CDTF">2024-04-11T16:15:00Z</dcterms:modified>
</cp:coreProperties>
</file>